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0B0B"/>
          <w:sz w:val="52"/>
        </w:rPr>
        <w:t>Faty Style</w:t>
      </w:r>
    </w:p>
    <w:p>
      <w:pPr>
        <w:jc w:val="center"/>
      </w:pPr>
      <w:r>
        <w:rPr>
          <w:b/>
          <w:color w:val="C8A97E"/>
          <w:sz w:val="40"/>
        </w:rPr>
        <w:t>Cahier des charges v2.0</w:t>
      </w:r>
    </w:p>
    <w:p>
      <w:pPr>
        <w:jc w:val="center"/>
      </w:pPr>
      <w:r>
        <w:rPr>
          <w:i/>
          <w:sz w:val="22"/>
        </w:rPr>
        <w:t>Nouveau site autonome Faty Style - couture, galerie par univers, SEO local et future administration</w:t>
      </w:r>
    </w:p>
    <w:p/>
    <w:tbl>
      <w:tblPr>
        <w:tblStyle w:val="TableGrid"/>
        <w:tblW w:type="auto" w:w="0"/>
        <w:jc w:val="center"/>
        <w:tblLook w:firstColumn="1" w:firstRow="1" w:lastColumn="0" w:lastRow="0" w:noHBand="0" w:noVBand="1" w:val="04A0"/>
      </w:tblPr>
      <w:tblGrid>
        <w:gridCol w:w="5184"/>
        <w:gridCol w:w="5184"/>
      </w:tblGrid>
      <w:tr>
        <w:tc>
          <w:tcPr>
            <w:tcW w:type="dxa" w:w="2592"/>
            <w:vAlign w:val="center"/>
            <w:shd w:fill="0B0B0B"/>
          </w:tcPr>
          <w:p>
            <w:r/>
            <w:r>
              <w:rPr>
                <w:b/>
                <w:color w:val="FFFFFF"/>
                <w:sz w:val="18"/>
              </w:rPr>
              <w:t>Information</w:t>
            </w:r>
          </w:p>
        </w:tc>
        <w:tc>
          <w:tcPr>
            <w:tcW w:type="dxa" w:w="6912"/>
            <w:vAlign w:val="center"/>
            <w:shd w:fill="0B0B0B"/>
          </w:tcPr>
          <w:p>
            <w:r/>
            <w:r>
              <w:rPr>
                <w:b/>
                <w:color w:val="FFFFFF"/>
                <w:sz w:val="18"/>
              </w:rPr>
              <w:t>Valeur</w:t>
            </w:r>
          </w:p>
        </w:tc>
      </w:tr>
      <w:tr>
        <w:tc>
          <w:tcPr>
            <w:tcW w:type="dxa" w:w="2592"/>
            <w:vAlign w:val="center"/>
            <w:shd w:fill="F7F1E8"/>
          </w:tcPr>
          <w:p>
            <w:r/>
            <w:r>
              <w:rPr>
                <w:b w:val="0"/>
                <w:sz w:val="18"/>
              </w:rPr>
              <w:t>Client</w:t>
            </w:r>
          </w:p>
        </w:tc>
        <w:tc>
          <w:tcPr>
            <w:tcW w:type="dxa" w:w="6912"/>
            <w:vAlign w:val="center"/>
          </w:tcPr>
          <w:p>
            <w:r/>
            <w:r>
              <w:rPr>
                <w:b w:val="0"/>
                <w:sz w:val="18"/>
              </w:rPr>
              <w:t>Faty Style</w:t>
            </w:r>
          </w:p>
        </w:tc>
      </w:tr>
      <w:tr>
        <w:tc>
          <w:tcPr>
            <w:tcW w:type="dxa" w:w="2592"/>
            <w:vAlign w:val="center"/>
            <w:shd w:fill="F7F1E8"/>
          </w:tcPr>
          <w:p>
            <w:r/>
            <w:r>
              <w:rPr>
                <w:b w:val="0"/>
                <w:sz w:val="18"/>
              </w:rPr>
              <w:t>Périmètre</w:t>
            </w:r>
          </w:p>
        </w:tc>
        <w:tc>
          <w:tcPr>
            <w:tcW w:type="dxa" w:w="6912"/>
            <w:vAlign w:val="center"/>
          </w:tcPr>
          <w:p>
            <w:r/>
            <w:r>
              <w:rPr>
                <w:b w:val="0"/>
                <w:sz w:val="18"/>
              </w:rPr>
              <w:t>Site vitrine couture / haute couture, autonome, responsive et prêt pour future administration</w:t>
            </w:r>
          </w:p>
        </w:tc>
      </w:tr>
      <w:tr>
        <w:tc>
          <w:tcPr>
            <w:tcW w:type="dxa" w:w="2592"/>
            <w:vAlign w:val="center"/>
            <w:shd w:fill="F7F1E8"/>
          </w:tcPr>
          <w:p>
            <w:r/>
            <w:r>
              <w:rPr>
                <w:b w:val="0"/>
                <w:sz w:val="18"/>
              </w:rPr>
              <w:t>Nouveau site</w:t>
            </w:r>
          </w:p>
        </w:tc>
        <w:tc>
          <w:tcPr>
            <w:tcW w:type="dxa" w:w="6912"/>
            <w:vAlign w:val="center"/>
          </w:tcPr>
          <w:p>
            <w:r/>
            <w:r>
              <w:rPr>
                <w:b w:val="0"/>
                <w:sz w:val="18"/>
              </w:rPr>
              <w:t>http://178.105.180.143:8082/index.html</w:t>
            </w:r>
          </w:p>
        </w:tc>
      </w:tr>
      <w:tr>
        <w:tc>
          <w:tcPr>
            <w:tcW w:type="dxa" w:w="2592"/>
            <w:vAlign w:val="center"/>
            <w:shd w:fill="F7F1E8"/>
          </w:tcPr>
          <w:p>
            <w:r/>
            <w:r>
              <w:rPr>
                <w:b w:val="0"/>
                <w:sz w:val="18"/>
              </w:rPr>
              <w:t>Repo de travail</w:t>
            </w:r>
          </w:p>
        </w:tc>
        <w:tc>
          <w:tcPr>
            <w:tcW w:type="dxa" w:w="6912"/>
            <w:vAlign w:val="center"/>
          </w:tcPr>
          <w:p>
            <w:r/>
            <w:r>
              <w:rPr>
                <w:b w:val="0"/>
                <w:sz w:val="18"/>
              </w:rPr>
              <w:t>https://github.com/hichama-collab/fatystyle</w:t>
            </w:r>
          </w:p>
        </w:tc>
      </w:tr>
      <w:tr>
        <w:tc>
          <w:tcPr>
            <w:tcW w:type="dxa" w:w="2592"/>
            <w:vAlign w:val="center"/>
            <w:shd w:fill="F7F1E8"/>
          </w:tcPr>
          <w:p>
            <w:r/>
            <w:r>
              <w:rPr>
                <w:b w:val="0"/>
                <w:sz w:val="18"/>
              </w:rPr>
              <w:t>Contact</w:t>
            </w:r>
          </w:p>
        </w:tc>
        <w:tc>
          <w:tcPr>
            <w:tcW w:type="dxa" w:w="6912"/>
            <w:vAlign w:val="center"/>
          </w:tcPr>
          <w:p>
            <w:r/>
            <w:r>
              <w:rPr>
                <w:b w:val="0"/>
                <w:sz w:val="18"/>
              </w:rPr>
              <w:t>+33 7 68 65 56 43 - fatystyle@hotmail.fr</w:t>
            </w:r>
          </w:p>
        </w:tc>
      </w:tr>
      <w:tr>
        <w:tc>
          <w:tcPr>
            <w:tcW w:type="dxa" w:w="2592"/>
            <w:vAlign w:val="center"/>
            <w:shd w:fill="F7F1E8"/>
          </w:tcPr>
          <w:p>
            <w:r/>
            <w:r>
              <w:rPr>
                <w:b w:val="0"/>
                <w:sz w:val="18"/>
              </w:rPr>
              <w:t>Adresse</w:t>
            </w:r>
          </w:p>
        </w:tc>
        <w:tc>
          <w:tcPr>
            <w:tcW w:type="dxa" w:w="6912"/>
            <w:vAlign w:val="center"/>
          </w:tcPr>
          <w:p>
            <w:r/>
            <w:r>
              <w:rPr>
                <w:b w:val="0"/>
                <w:sz w:val="18"/>
              </w:rPr>
              <w:t>9 Bis Boulevard Aristide Briand, 78520 Limay</w:t>
            </w:r>
          </w:p>
        </w:tc>
      </w:tr>
      <w:tr>
        <w:tc>
          <w:tcPr>
            <w:tcW w:type="dxa" w:w="2592"/>
            <w:vAlign w:val="center"/>
            <w:shd w:fill="F7F1E8"/>
          </w:tcPr>
          <w:p>
            <w:r/>
            <w:r>
              <w:rPr>
                <w:b w:val="0"/>
                <w:sz w:val="18"/>
              </w:rPr>
              <w:t>Version document</w:t>
            </w:r>
          </w:p>
        </w:tc>
        <w:tc>
          <w:tcPr>
            <w:tcW w:type="dxa" w:w="6912"/>
            <w:vAlign w:val="center"/>
          </w:tcPr>
          <w:p>
            <w:r/>
            <w:r>
              <w:rPr>
                <w:b w:val="0"/>
                <w:sz w:val="18"/>
              </w:rPr>
              <w:t>v2.0</w:t>
            </w:r>
          </w:p>
        </w:tc>
      </w:tr>
      <w:tr>
        <w:tc>
          <w:tcPr>
            <w:tcW w:type="dxa" w:w="2592"/>
            <w:vAlign w:val="center"/>
            <w:shd w:fill="F7F1E8"/>
          </w:tcPr>
          <w:p>
            <w:r/>
            <w:r>
              <w:rPr>
                <w:b w:val="0"/>
                <w:sz w:val="18"/>
              </w:rPr>
              <w:t>Date</w:t>
            </w:r>
          </w:p>
        </w:tc>
        <w:tc>
          <w:tcPr>
            <w:tcW w:type="dxa" w:w="6912"/>
            <w:vAlign w:val="center"/>
          </w:tcPr>
          <w:p>
            <w:r/>
            <w:r>
              <w:rPr>
                <w:b w:val="0"/>
                <w:sz w:val="18"/>
              </w:rPr>
              <w:t>08/07/2026</w:t>
            </w:r>
          </w:p>
        </w:tc>
      </w:tr>
    </w:tbl>
    <w:p/>
    <w:p>
      <w:pPr>
        <w:pStyle w:val="Heading1"/>
      </w:pPr>
      <w:r>
        <w:rPr>
          <w:color w:val="0B0B0B"/>
        </w:rPr>
        <w:t>1. Contexte et décision projet</w:t>
      </w:r>
    </w:p>
    <w:p>
      <w:pPr>
        <w:spacing w:after="120"/>
      </w:pPr>
      <w:r>
        <w:rPr>
          <w:sz w:val="20"/>
        </w:rPr>
        <w:t>Le site Faty Style a été refait intégralement avec un nouveau template et un CSS dédié. L’objectif n’est plus d’adapter l’ancien rendu, mais de livrer un site couture autonome, moderne, lisible sur PC et mobile, sans WordPress pour le moment et sans dépendance à Ma Vitrine.</w:t>
      </w:r>
    </w:p>
    <w:p>
      <w:pPr>
        <w:pStyle w:val="ListBullet"/>
      </w:pPr>
      <w:r>
        <w:rPr>
          <w:sz w:val="20"/>
        </w:rPr>
        <w:t>Site public déployé séparément sur VPS via port dédié 8082.</w:t>
      </w:r>
    </w:p>
    <w:p>
      <w:pPr>
        <w:pStyle w:val="ListBullet"/>
      </w:pPr>
      <w:r>
        <w:rPr>
          <w:sz w:val="20"/>
        </w:rPr>
        <w:t>Repo de travail temporaire : hichama-collab/fatystyle.</w:t>
      </w:r>
    </w:p>
    <w:p>
      <w:pPr>
        <w:pStyle w:val="ListBullet"/>
      </w:pPr>
      <w:r>
        <w:rPr>
          <w:sz w:val="20"/>
        </w:rPr>
        <w:t>Plan simplifié : Accueil, Présentation, Savoir-faire, Contact.</w:t>
      </w:r>
    </w:p>
    <w:p>
      <w:pPr>
        <w:pStyle w:val="ListBullet"/>
      </w:pPr>
      <w:r>
        <w:rPr>
          <w:sz w:val="20"/>
        </w:rPr>
        <w:t>Future admin prévue en phase suivante, mais non active dans cette version.</w:t>
      </w:r>
    </w:p>
    <w:p>
      <w:pPr>
        <w:pStyle w:val="ListBullet"/>
      </w:pPr>
      <w:r>
        <w:rPr>
          <w:sz w:val="20"/>
        </w:rPr>
        <w:t>Suppression impérative de toute trace restaurant / burger / food / Feliciano.</w:t>
      </w:r>
    </w:p>
    <w:p>
      <w:pPr>
        <w:pStyle w:val="Heading1"/>
      </w:pPr>
      <w:r>
        <w:rPr>
          <w:color w:val="0B0B0B"/>
        </w:rPr>
        <w:t>2. Objectifs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0B0B0B"/>
          </w:tcPr>
          <w:p>
            <w:r/>
            <w:r>
              <w:rPr>
                <w:b/>
                <w:color w:val="FFFFFF"/>
                <w:sz w:val="18"/>
              </w:rPr>
              <w:t>Objectif</w:t>
            </w:r>
          </w:p>
        </w:tc>
        <w:tc>
          <w:tcPr>
            <w:tcW w:type="dxa" w:w="3456"/>
            <w:vAlign w:val="center"/>
            <w:shd w:fill="0B0B0B"/>
          </w:tcPr>
          <w:p>
            <w:r/>
            <w:r>
              <w:rPr>
                <w:b/>
                <w:color w:val="FFFFFF"/>
                <w:sz w:val="18"/>
              </w:rPr>
              <w:t>Description</w:t>
            </w:r>
          </w:p>
        </w:tc>
        <w:tc>
          <w:tcPr>
            <w:tcW w:type="dxa" w:w="3456"/>
            <w:vAlign w:val="center"/>
            <w:shd w:fill="0B0B0B"/>
          </w:tcPr>
          <w:p>
            <w:r/>
            <w:r>
              <w:rPr>
                <w:b/>
                <w:color w:val="FFFFFF"/>
                <w:sz w:val="18"/>
              </w:rPr>
              <w:t>Priorité</w:t>
            </w:r>
          </w:p>
        </w:tc>
      </w:tr>
      <w:tr>
        <w:tc>
          <w:tcPr>
            <w:tcW w:type="dxa" w:w="3456"/>
            <w:vAlign w:val="center"/>
            <w:shd w:fill="F7F1E8"/>
          </w:tcPr>
          <w:p>
            <w:r/>
            <w:r>
              <w:rPr>
                <w:b w:val="0"/>
                <w:sz w:val="18"/>
              </w:rPr>
              <w:t>Image premium</w:t>
            </w:r>
          </w:p>
        </w:tc>
        <w:tc>
          <w:tcPr>
            <w:tcW w:type="dxa" w:w="3456"/>
            <w:vAlign w:val="center"/>
          </w:tcPr>
          <w:p>
            <w:r/>
            <w:r>
              <w:rPr>
                <w:b w:val="0"/>
                <w:sz w:val="18"/>
              </w:rPr>
              <w:t>Valoriser l’atelier couture, les créations réelles et la qualité artisanale.</w:t>
            </w:r>
          </w:p>
        </w:tc>
        <w:tc>
          <w:tcPr>
            <w:tcW w:type="dxa" w:w="3456"/>
            <w:vAlign w:val="center"/>
          </w:tcPr>
          <w:p>
            <w:r/>
            <w:r>
              <w:rPr>
                <w:b w:val="0"/>
                <w:sz w:val="18"/>
              </w:rPr>
              <w:t>Haute</w:t>
            </w:r>
          </w:p>
        </w:tc>
      </w:tr>
      <w:tr>
        <w:tc>
          <w:tcPr>
            <w:tcW w:type="dxa" w:w="3456"/>
            <w:vAlign w:val="center"/>
            <w:shd w:fill="F7F1E8"/>
          </w:tcPr>
          <w:p>
            <w:r/>
            <w:r>
              <w:rPr>
                <w:b w:val="0"/>
                <w:sz w:val="18"/>
              </w:rPr>
              <w:t>Navigation simple</w:t>
            </w:r>
          </w:p>
        </w:tc>
        <w:tc>
          <w:tcPr>
            <w:tcW w:type="dxa" w:w="3456"/>
            <w:vAlign w:val="center"/>
          </w:tcPr>
          <w:p>
            <w:r/>
            <w:r>
              <w:rPr>
                <w:b w:val="0"/>
                <w:sz w:val="18"/>
              </w:rPr>
              <w:t>Réduire le plan du site pour faciliter le parcours client.</w:t>
            </w:r>
          </w:p>
        </w:tc>
        <w:tc>
          <w:tcPr>
            <w:tcW w:type="dxa" w:w="3456"/>
            <w:vAlign w:val="center"/>
          </w:tcPr>
          <w:p>
            <w:r/>
            <w:r>
              <w:rPr>
                <w:b w:val="0"/>
                <w:sz w:val="18"/>
              </w:rPr>
              <w:t>Haute</w:t>
            </w:r>
          </w:p>
        </w:tc>
      </w:tr>
      <w:tr>
        <w:tc>
          <w:tcPr>
            <w:tcW w:type="dxa" w:w="3456"/>
            <w:vAlign w:val="center"/>
            <w:shd w:fill="F7F1E8"/>
          </w:tcPr>
          <w:p>
            <w:r/>
            <w:r>
              <w:rPr>
                <w:b w:val="0"/>
                <w:sz w:val="18"/>
              </w:rPr>
              <w:t>Mobile soigné</w:t>
            </w:r>
          </w:p>
        </w:tc>
        <w:tc>
          <w:tcPr>
            <w:tcW w:type="dxa" w:w="3456"/>
            <w:vAlign w:val="center"/>
          </w:tcPr>
          <w:p>
            <w:r/>
            <w:r>
              <w:rPr>
                <w:b w:val="0"/>
                <w:sz w:val="18"/>
              </w:rPr>
              <w:t>Corriger menu mobile, hero trop massif et galeries interminables.</w:t>
            </w:r>
          </w:p>
        </w:tc>
        <w:tc>
          <w:tcPr>
            <w:tcW w:type="dxa" w:w="3456"/>
            <w:vAlign w:val="center"/>
          </w:tcPr>
          <w:p>
            <w:r/>
            <w:r>
              <w:rPr>
                <w:b w:val="0"/>
                <w:sz w:val="18"/>
              </w:rPr>
              <w:t>Haute</w:t>
            </w:r>
          </w:p>
        </w:tc>
      </w:tr>
      <w:tr>
        <w:tc>
          <w:tcPr>
            <w:tcW w:type="dxa" w:w="3456"/>
            <w:vAlign w:val="center"/>
            <w:shd w:fill="F7F1E8"/>
          </w:tcPr>
          <w:p>
            <w:r/>
            <w:r>
              <w:rPr>
                <w:b w:val="0"/>
                <w:sz w:val="18"/>
              </w:rPr>
              <w:t>Galerie par univers</w:t>
            </w:r>
          </w:p>
        </w:tc>
        <w:tc>
          <w:tcPr>
            <w:tcW w:type="dxa" w:w="3456"/>
            <w:vAlign w:val="center"/>
          </w:tcPr>
          <w:p>
            <w:r/>
            <w:r>
              <w:rPr>
                <w:b w:val="0"/>
                <w:sz w:val="18"/>
              </w:rPr>
              <w:t>Regrouper les photos par catégorie et ouvrir les photos au clic.</w:t>
            </w:r>
          </w:p>
        </w:tc>
        <w:tc>
          <w:tcPr>
            <w:tcW w:type="dxa" w:w="3456"/>
            <w:vAlign w:val="center"/>
          </w:tcPr>
          <w:p>
            <w:r/>
            <w:r>
              <w:rPr>
                <w:b w:val="0"/>
                <w:sz w:val="18"/>
              </w:rPr>
              <w:t>Haute</w:t>
            </w:r>
          </w:p>
        </w:tc>
      </w:tr>
      <w:tr>
        <w:tc>
          <w:tcPr>
            <w:tcW w:type="dxa" w:w="3456"/>
            <w:vAlign w:val="center"/>
            <w:shd w:fill="F7F1E8"/>
          </w:tcPr>
          <w:p>
            <w:r/>
            <w:r>
              <w:rPr>
                <w:b w:val="0"/>
                <w:sz w:val="18"/>
              </w:rPr>
              <w:t>SEO local</w:t>
            </w:r>
          </w:p>
        </w:tc>
        <w:tc>
          <w:tcPr>
            <w:tcW w:type="dxa" w:w="3456"/>
            <w:vAlign w:val="center"/>
          </w:tcPr>
          <w:p>
            <w:r/>
            <w:r>
              <w:rPr>
                <w:b w:val="0"/>
                <w:sz w:val="18"/>
              </w:rPr>
              <w:t>Optimiser title, meta, Hn, alt, schema.org et mots-clés couture Limay.</w:t>
            </w:r>
          </w:p>
        </w:tc>
        <w:tc>
          <w:tcPr>
            <w:tcW w:type="dxa" w:w="3456"/>
            <w:vAlign w:val="center"/>
          </w:tcPr>
          <w:p>
            <w:r/>
            <w:r>
              <w:rPr>
                <w:b w:val="0"/>
                <w:sz w:val="18"/>
              </w:rPr>
              <w:t>Haute</w:t>
            </w:r>
          </w:p>
        </w:tc>
      </w:tr>
      <w:tr>
        <w:tc>
          <w:tcPr>
            <w:tcW w:type="dxa" w:w="3456"/>
            <w:vAlign w:val="center"/>
            <w:shd w:fill="F7F1E8"/>
          </w:tcPr>
          <w:p>
            <w:r/>
            <w:r>
              <w:rPr>
                <w:b w:val="0"/>
                <w:sz w:val="18"/>
              </w:rPr>
              <w:t>Future admin</w:t>
            </w:r>
          </w:p>
        </w:tc>
        <w:tc>
          <w:tcPr>
            <w:tcW w:type="dxa" w:w="3456"/>
            <w:vAlign w:val="center"/>
          </w:tcPr>
          <w:p>
            <w:r/>
            <w:r>
              <w:rPr>
                <w:b w:val="0"/>
                <w:sz w:val="18"/>
              </w:rPr>
              <w:t>Préparer une architecture exploitable par une interface admin ultérieure.</w:t>
            </w:r>
          </w:p>
        </w:tc>
        <w:tc>
          <w:tcPr>
            <w:tcW w:type="dxa" w:w="3456"/>
            <w:vAlign w:val="center"/>
          </w:tcPr>
          <w:p>
            <w:r/>
            <w:r>
              <w:rPr>
                <w:b w:val="0"/>
                <w:sz w:val="18"/>
              </w:rPr>
              <w:t>Moyenne</w:t>
            </w:r>
          </w:p>
        </w:tc>
      </w:tr>
    </w:tbl>
    <w:p/>
    <w:p>
      <w:pPr>
        <w:pStyle w:val="Heading1"/>
      </w:pPr>
      <w:r>
        <w:rPr>
          <w:color w:val="0B0B0B"/>
        </w:rPr>
        <w:t>3. Périmètre inclus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B0B0B"/>
          </w:tcPr>
          <w:p>
            <w:r/>
            <w:r>
              <w:rPr>
                <w:b/>
                <w:color w:val="FFFFFF"/>
                <w:sz w:val="18"/>
              </w:rPr>
              <w:t>Lot</w:t>
            </w:r>
          </w:p>
        </w:tc>
        <w:tc>
          <w:tcPr>
            <w:tcW w:type="dxa" w:w="5184"/>
            <w:vAlign w:val="center"/>
            <w:shd w:fill="0B0B0B"/>
          </w:tcPr>
          <w:p>
            <w:r/>
            <w:r>
              <w:rPr>
                <w:b/>
                <w:color w:val="FFFFFF"/>
                <w:sz w:val="18"/>
              </w:rPr>
              <w:t>Contenu attendu</w:t>
            </w:r>
          </w:p>
        </w:tc>
      </w:tr>
      <w:tr>
        <w:tc>
          <w:tcPr>
            <w:tcW w:type="dxa" w:w="5184"/>
            <w:vAlign w:val="center"/>
            <w:shd w:fill="F7F1E8"/>
          </w:tcPr>
          <w:p>
            <w:r/>
            <w:r>
              <w:rPr>
                <w:b w:val="0"/>
                <w:sz w:val="18"/>
              </w:rPr>
              <w:t>Site public</w:t>
            </w:r>
          </w:p>
        </w:tc>
        <w:tc>
          <w:tcPr>
            <w:tcW w:type="dxa" w:w="5184"/>
            <w:vAlign w:val="center"/>
          </w:tcPr>
          <w:p>
            <w:r/>
            <w:r>
              <w:rPr>
                <w:b w:val="0"/>
                <w:sz w:val="18"/>
              </w:rPr>
              <w:t>Pages Accueil, Présentation, Savoir-faire, Contact.</w:t>
            </w:r>
          </w:p>
        </w:tc>
      </w:tr>
      <w:tr>
        <w:tc>
          <w:tcPr>
            <w:tcW w:type="dxa" w:w="5184"/>
            <w:vAlign w:val="center"/>
            <w:shd w:fill="F7F1E8"/>
          </w:tcPr>
          <w:p>
            <w:r/>
            <w:r>
              <w:rPr>
                <w:b w:val="0"/>
                <w:sz w:val="18"/>
              </w:rPr>
              <w:t>Contenu</w:t>
            </w:r>
          </w:p>
        </w:tc>
        <w:tc>
          <w:tcPr>
            <w:tcW w:type="dxa" w:w="5184"/>
            <w:vAlign w:val="center"/>
          </w:tcPr>
          <w:p>
            <w:r/>
            <w:r>
              <w:rPr>
                <w:b w:val="0"/>
                <w:sz w:val="18"/>
              </w:rPr>
              <w:t>Revue et clarification des textes existants, suppression doublons.</w:t>
            </w:r>
          </w:p>
        </w:tc>
      </w:tr>
      <w:tr>
        <w:tc>
          <w:tcPr>
            <w:tcW w:type="dxa" w:w="5184"/>
            <w:vAlign w:val="center"/>
            <w:shd w:fill="F7F1E8"/>
          </w:tcPr>
          <w:p>
            <w:r/>
            <w:r>
              <w:rPr>
                <w:b w:val="0"/>
                <w:sz w:val="18"/>
              </w:rPr>
              <w:t>Photos</w:t>
            </w:r>
          </w:p>
        </w:tc>
        <w:tc>
          <w:tcPr>
            <w:tcW w:type="dxa" w:w="5184"/>
            <w:vAlign w:val="center"/>
          </w:tcPr>
          <w:p>
            <w:r/>
            <w:r>
              <w:rPr>
                <w:b w:val="0"/>
                <w:sz w:val="18"/>
              </w:rPr>
              <w:t>Tri, classement par univers, covers et lightbox par catégorie.</w:t>
            </w:r>
          </w:p>
        </w:tc>
      </w:tr>
      <w:tr>
        <w:tc>
          <w:tcPr>
            <w:tcW w:type="dxa" w:w="5184"/>
            <w:vAlign w:val="center"/>
            <w:shd w:fill="F7F1E8"/>
          </w:tcPr>
          <w:p>
            <w:r/>
            <w:r>
              <w:rPr>
                <w:b w:val="0"/>
                <w:sz w:val="18"/>
              </w:rPr>
              <w:t>Contact</w:t>
            </w:r>
          </w:p>
        </w:tc>
        <w:tc>
          <w:tcPr>
            <w:tcW w:type="dxa" w:w="5184"/>
            <w:vAlign w:val="center"/>
          </w:tcPr>
          <w:p>
            <w:r/>
            <w:r>
              <w:rPr>
                <w:b w:val="0"/>
                <w:sz w:val="18"/>
              </w:rPr>
              <w:t>CTA WhatsApp flottant, téléphone, email, réseaux sociaux, formulaire WhatsApp.</w:t>
            </w:r>
          </w:p>
        </w:tc>
      </w:tr>
      <w:tr>
        <w:tc>
          <w:tcPr>
            <w:tcW w:type="dxa" w:w="5184"/>
            <w:vAlign w:val="center"/>
            <w:shd w:fill="F7F1E8"/>
          </w:tcPr>
          <w:p>
            <w:r/>
            <w:r>
              <w:rPr>
                <w:b w:val="0"/>
                <w:sz w:val="18"/>
              </w:rPr>
              <w:t>SEO</w:t>
            </w:r>
          </w:p>
        </w:tc>
        <w:tc>
          <w:tcPr>
            <w:tcW w:type="dxa" w:w="5184"/>
            <w:vAlign w:val="center"/>
          </w:tcPr>
          <w:p>
            <w:r/>
            <w:r>
              <w:rPr>
                <w:b w:val="0"/>
                <w:sz w:val="18"/>
              </w:rPr>
              <w:t>Optimisation locale Google et structure HTML propre.</w:t>
            </w:r>
          </w:p>
        </w:tc>
      </w:tr>
      <w:tr>
        <w:tc>
          <w:tcPr>
            <w:tcW w:type="dxa" w:w="5184"/>
            <w:vAlign w:val="center"/>
            <w:shd w:fill="F7F1E8"/>
          </w:tcPr>
          <w:p>
            <w:r/>
            <w:r>
              <w:rPr>
                <w:b w:val="0"/>
                <w:sz w:val="18"/>
              </w:rPr>
              <w:t>Technique</w:t>
            </w:r>
          </w:p>
        </w:tc>
        <w:tc>
          <w:tcPr>
            <w:tcW w:type="dxa" w:w="5184"/>
            <w:vAlign w:val="center"/>
          </w:tcPr>
          <w:p>
            <w:r/>
            <w:r>
              <w:rPr>
                <w:b w:val="0"/>
                <w:sz w:val="18"/>
              </w:rPr>
              <w:t>Repo autonome, chemins relatifs, déploiement VPS hors Ma Vitrine.</w:t>
            </w:r>
          </w:p>
        </w:tc>
      </w:tr>
      <w:tr>
        <w:tc>
          <w:tcPr>
            <w:tcW w:type="dxa" w:w="5184"/>
            <w:vAlign w:val="center"/>
            <w:shd w:fill="F7F1E8"/>
          </w:tcPr>
          <w:p>
            <w:r/>
            <w:r>
              <w:rPr>
                <w:b w:val="0"/>
                <w:sz w:val="18"/>
              </w:rPr>
              <w:t>Admin future</w:t>
            </w:r>
          </w:p>
        </w:tc>
        <w:tc>
          <w:tcPr>
            <w:tcW w:type="dxa" w:w="5184"/>
            <w:vAlign w:val="center"/>
          </w:tcPr>
          <w:p>
            <w:r/>
            <w:r>
              <w:rPr>
                <w:b w:val="0"/>
                <w:sz w:val="18"/>
              </w:rPr>
              <w:t>Préparation content.json et architecture images pour administration ultérieure.</w:t>
            </w:r>
          </w:p>
        </w:tc>
      </w:tr>
    </w:tbl>
    <w:p/>
    <w:p>
      <w:pPr>
        <w:pStyle w:val="Heading1"/>
      </w:pPr>
      <w:r>
        <w:rPr>
          <w:color w:val="0B0B0B"/>
        </w:rPr>
        <w:t>4. Hors périmètre</w:t>
      </w:r>
    </w:p>
    <w:p>
      <w:pPr>
        <w:pStyle w:val="ListBullet"/>
      </w:pPr>
      <w:r>
        <w:rPr>
          <w:sz w:val="20"/>
        </w:rPr>
        <w:t>Développement de l’admin complète dans cette phase.</w:t>
      </w:r>
    </w:p>
    <w:p>
      <w:pPr>
        <w:pStyle w:val="ListBullet"/>
      </w:pPr>
      <w:r>
        <w:rPr>
          <w:sz w:val="20"/>
        </w:rPr>
        <w:t>Conversion WordPress.</w:t>
      </w:r>
    </w:p>
    <w:p>
      <w:pPr>
        <w:pStyle w:val="ListBullet"/>
      </w:pPr>
      <w:r>
        <w:rPr>
          <w:sz w:val="20"/>
        </w:rPr>
        <w:t>Base de données MySQL.</w:t>
      </w:r>
    </w:p>
    <w:p>
      <w:pPr>
        <w:pStyle w:val="ListBullet"/>
      </w:pPr>
      <w:r>
        <w:rPr>
          <w:sz w:val="20"/>
        </w:rPr>
        <w:t>Paiement en ligne ou réservation calendrier.</w:t>
      </w:r>
    </w:p>
    <w:p>
      <w:pPr>
        <w:pStyle w:val="ListBullet"/>
      </w:pPr>
      <w:r>
        <w:rPr>
          <w:sz w:val="20"/>
        </w:rPr>
        <w:t>Maintenance mensuelle et hébergement final client.</w:t>
      </w:r>
    </w:p>
    <w:p>
      <w:pPr>
        <w:pStyle w:val="ListBullet"/>
      </w:pPr>
      <w:r>
        <w:rPr>
          <w:sz w:val="20"/>
        </w:rPr>
        <w:t>HTTPS / nom de domaine final tant que l’hébergement client n’est pas fourni.</w:t>
      </w:r>
    </w:p>
    <w:p>
      <w:pPr>
        <w:pStyle w:val="Heading1"/>
      </w:pPr>
      <w:r>
        <w:rPr>
          <w:color w:val="0B0B0B"/>
        </w:rPr>
        <w:t>5. Plan du site cible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0B0B0B"/>
          </w:tcPr>
          <w:p>
            <w:r/>
            <w:r>
              <w:rPr>
                <w:b/>
                <w:color w:val="FFFFFF"/>
                <w:sz w:val="18"/>
              </w:rPr>
              <w:t>Page</w:t>
            </w:r>
          </w:p>
        </w:tc>
        <w:tc>
          <w:tcPr>
            <w:tcW w:type="dxa" w:w="3456"/>
            <w:vAlign w:val="center"/>
            <w:shd w:fill="0B0B0B"/>
          </w:tcPr>
          <w:p>
            <w:r/>
            <w:r>
              <w:rPr>
                <w:b/>
                <w:color w:val="FFFFFF"/>
                <w:sz w:val="18"/>
              </w:rPr>
              <w:t>Rôle fonctionnel</w:t>
            </w:r>
          </w:p>
        </w:tc>
        <w:tc>
          <w:tcPr>
            <w:tcW w:type="dxa" w:w="3456"/>
            <w:vAlign w:val="center"/>
            <w:shd w:fill="0B0B0B"/>
          </w:tcPr>
          <w:p>
            <w:r/>
            <w:r>
              <w:rPr>
                <w:b/>
                <w:color w:val="FFFFFF"/>
                <w:sz w:val="18"/>
              </w:rPr>
              <w:t>Contenu principal</w:t>
            </w:r>
          </w:p>
        </w:tc>
      </w:tr>
      <w:tr>
        <w:tc>
          <w:tcPr>
            <w:tcW w:type="dxa" w:w="3456"/>
            <w:vAlign w:val="center"/>
            <w:shd w:fill="F7F1E8"/>
          </w:tcPr>
          <w:p>
            <w:r/>
            <w:r>
              <w:rPr>
                <w:b w:val="0"/>
                <w:sz w:val="18"/>
              </w:rPr>
              <w:t>Accueil</w:t>
            </w:r>
          </w:p>
        </w:tc>
        <w:tc>
          <w:tcPr>
            <w:tcW w:type="dxa" w:w="3456"/>
            <w:vAlign w:val="center"/>
          </w:tcPr>
          <w:p>
            <w:r/>
            <w:r>
              <w:rPr>
                <w:b w:val="0"/>
                <w:sz w:val="18"/>
              </w:rPr>
              <w:t>Créer l’impact et orienter</w:t>
            </w:r>
          </w:p>
        </w:tc>
        <w:tc>
          <w:tcPr>
            <w:tcW w:type="dxa" w:w="3456"/>
            <w:vAlign w:val="center"/>
          </w:tcPr>
          <w:p>
            <w:r/>
            <w:r>
              <w:rPr>
                <w:b w:val="0"/>
                <w:sz w:val="18"/>
              </w:rPr>
              <w:t>Hero, à propos court, univers, carousel sélection, confiance, CTA.</w:t>
            </w:r>
          </w:p>
        </w:tc>
      </w:tr>
      <w:tr>
        <w:tc>
          <w:tcPr>
            <w:tcW w:type="dxa" w:w="3456"/>
            <w:vAlign w:val="center"/>
            <w:shd w:fill="F7F1E8"/>
          </w:tcPr>
          <w:p>
            <w:r/>
            <w:r>
              <w:rPr>
                <w:b w:val="0"/>
                <w:sz w:val="18"/>
              </w:rPr>
              <w:t>Présentation</w:t>
            </w:r>
          </w:p>
        </w:tc>
        <w:tc>
          <w:tcPr>
            <w:tcW w:type="dxa" w:w="3456"/>
            <w:vAlign w:val="center"/>
          </w:tcPr>
          <w:p>
            <w:r/>
            <w:r>
              <w:rPr>
                <w:b w:val="0"/>
                <w:sz w:val="18"/>
              </w:rPr>
              <w:t>Expliquer l’offre</w:t>
            </w:r>
          </w:p>
        </w:tc>
        <w:tc>
          <w:tcPr>
            <w:tcW w:type="dxa" w:w="3456"/>
            <w:vAlign w:val="center"/>
          </w:tcPr>
          <w:p>
            <w:r/>
            <w:r>
              <w:rPr>
                <w:b w:val="0"/>
                <w:sz w:val="18"/>
              </w:rPr>
              <w:t>Prestations, univers de créations, photos regroupées, devis.</w:t>
            </w:r>
          </w:p>
        </w:tc>
      </w:tr>
      <w:tr>
        <w:tc>
          <w:tcPr>
            <w:tcW w:type="dxa" w:w="3456"/>
            <w:vAlign w:val="center"/>
            <w:shd w:fill="F7F1E8"/>
          </w:tcPr>
          <w:p>
            <w:r/>
            <w:r>
              <w:rPr>
                <w:b w:val="0"/>
                <w:sz w:val="18"/>
              </w:rPr>
              <w:t>Savoir-faire</w:t>
            </w:r>
          </w:p>
        </w:tc>
        <w:tc>
          <w:tcPr>
            <w:tcW w:type="dxa" w:w="3456"/>
            <w:vAlign w:val="center"/>
          </w:tcPr>
          <w:p>
            <w:r/>
            <w:r>
              <w:rPr>
                <w:b w:val="0"/>
                <w:sz w:val="18"/>
              </w:rPr>
              <w:t>Montrer la méthode</w:t>
            </w:r>
          </w:p>
        </w:tc>
        <w:tc>
          <w:tcPr>
            <w:tcW w:type="dxa" w:w="3456"/>
            <w:vAlign w:val="center"/>
          </w:tcPr>
          <w:p>
            <w:r/>
            <w:r>
              <w:rPr>
                <w:b w:val="0"/>
                <w:sz w:val="18"/>
              </w:rPr>
              <w:t>Étapes de travail, accompagnement, finitions, qualité.</w:t>
            </w:r>
          </w:p>
        </w:tc>
      </w:tr>
      <w:tr>
        <w:tc>
          <w:tcPr>
            <w:tcW w:type="dxa" w:w="3456"/>
            <w:vAlign w:val="center"/>
            <w:shd w:fill="F7F1E8"/>
          </w:tcPr>
          <w:p>
            <w:r/>
            <w:r>
              <w:rPr>
                <w:b w:val="0"/>
                <w:sz w:val="18"/>
              </w:rPr>
              <w:t>Contact</w:t>
            </w:r>
          </w:p>
        </w:tc>
        <w:tc>
          <w:tcPr>
            <w:tcW w:type="dxa" w:w="3456"/>
            <w:vAlign w:val="center"/>
          </w:tcPr>
          <w:p>
            <w:r/>
            <w:r>
              <w:rPr>
                <w:b w:val="0"/>
                <w:sz w:val="18"/>
              </w:rPr>
              <w:t>Transformer le visiteur</w:t>
            </w:r>
          </w:p>
        </w:tc>
        <w:tc>
          <w:tcPr>
            <w:tcW w:type="dxa" w:w="3456"/>
            <w:vAlign w:val="center"/>
          </w:tcPr>
          <w:p>
            <w:r/>
            <w:r>
              <w:rPr>
                <w:b w:val="0"/>
                <w:sz w:val="18"/>
              </w:rPr>
              <w:t>Coordonnées, WhatsApp, formulaire, réseaux, itinéraire.</w:t>
            </w:r>
          </w:p>
        </w:tc>
      </w:tr>
    </w:tbl>
    <w:p/>
    <w:p>
      <w:pPr>
        <w:pStyle w:val="Heading1"/>
      </w:pPr>
      <w:r>
        <w:rPr>
          <w:color w:val="0B0B0B"/>
        </w:rPr>
        <w:t>6. Critères d’acceptation</w:t>
      </w:r>
    </w:p>
    <w:p>
      <w:pPr>
        <w:pStyle w:val="ListBullet"/>
      </w:pPr>
      <w:r>
        <w:rPr>
          <w:sz w:val="20"/>
        </w:rPr>
        <w:t>Le site est accessible sur http://178.105.180.143:8082/index.html.</w:t>
      </w:r>
    </w:p>
    <w:p>
      <w:pPr>
        <w:pStyle w:val="ListBullet"/>
      </w:pPr>
      <w:r>
        <w:rPr>
          <w:sz w:val="20"/>
        </w:rPr>
        <w:t>Le menu mobile est une icône burger, pas un lien texte 'Navigation'.</w:t>
      </w:r>
    </w:p>
    <w:p>
      <w:pPr>
        <w:pStyle w:val="ListBullet"/>
      </w:pPr>
      <w:r>
        <w:rPr>
          <w:sz w:val="20"/>
        </w:rPr>
        <w:t>Les créations mobile sont regroupées par catégories, pas listées indéfiniment.</w:t>
      </w:r>
    </w:p>
    <w:p>
      <w:pPr>
        <w:pStyle w:val="ListBullet"/>
      </w:pPr>
      <w:r>
        <w:rPr>
          <w:sz w:val="20"/>
        </w:rPr>
        <w:t>La lightbox permet de défiler les photos d’un même univers.</w:t>
      </w:r>
    </w:p>
    <w:p>
      <w:pPr>
        <w:pStyle w:val="ListBullet"/>
      </w:pPr>
      <w:r>
        <w:rPr>
          <w:sz w:val="20"/>
        </w:rPr>
        <w:t>Les liens Facebook et Instagram officiels sont intégrés.</w:t>
      </w:r>
    </w:p>
    <w:p>
      <w:pPr>
        <w:pStyle w:val="ListBullet"/>
      </w:pPr>
      <w:r>
        <w:rPr>
          <w:sz w:val="20"/>
        </w:rPr>
        <w:t>Aucune trace restaurant, burger, food, table, chef ou Feliciano ne reste visible.</w:t>
      </w:r>
    </w:p>
    <w:p>
      <w:pPr>
        <w:pStyle w:val="ListBullet"/>
      </w:pPr>
      <w:r>
        <w:rPr>
          <w:sz w:val="20"/>
        </w:rPr>
        <w:t>Le site reste autonome, sans WordPress, sans dépendance Ma Vitrine.</w:t>
      </w:r>
    </w:p>
    <w:p>
      <w:pPr>
        <w:pStyle w:val="ListBullet"/>
      </w:pPr>
      <w:r>
        <w:rPr>
          <w:sz w:val="20"/>
        </w:rPr>
        <w:t>data/content.json et les dossiers images préparent la future admin.</w:t>
      </w:r>
    </w:p>
    <w:p>
      <w:pPr>
        <w:pStyle w:val="Heading1"/>
      </w:pPr>
      <w:r>
        <w:rPr>
          <w:color w:val="0B0B0B"/>
        </w:rPr>
        <w:t>7. Points à confirmer</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B0B0B"/>
          </w:tcPr>
          <w:p>
            <w:r/>
            <w:r>
              <w:rPr>
                <w:b/>
                <w:color w:val="FFFFFF"/>
                <w:sz w:val="18"/>
              </w:rPr>
              <w:t>Sujet</w:t>
            </w:r>
          </w:p>
        </w:tc>
        <w:tc>
          <w:tcPr>
            <w:tcW w:type="dxa" w:w="5184"/>
            <w:vAlign w:val="center"/>
            <w:shd w:fill="0B0B0B"/>
          </w:tcPr>
          <w:p>
            <w:r/>
            <w:r>
              <w:rPr>
                <w:b/>
                <w:color w:val="FFFFFF"/>
                <w:sz w:val="18"/>
              </w:rPr>
              <w:t>Statut</w:t>
            </w:r>
          </w:p>
        </w:tc>
      </w:tr>
      <w:tr>
        <w:tc>
          <w:tcPr>
            <w:tcW w:type="dxa" w:w="5184"/>
            <w:vAlign w:val="center"/>
            <w:shd w:fill="F7F1E8"/>
          </w:tcPr>
          <w:p>
            <w:r/>
            <w:r>
              <w:rPr>
                <w:b w:val="0"/>
                <w:sz w:val="18"/>
              </w:rPr>
              <w:t>Hébergement final client</w:t>
            </w:r>
          </w:p>
        </w:tc>
        <w:tc>
          <w:tcPr>
            <w:tcW w:type="dxa" w:w="5184"/>
            <w:vAlign w:val="center"/>
          </w:tcPr>
          <w:p>
            <w:r/>
            <w:r>
              <w:rPr>
                <w:b w:val="0"/>
                <w:sz w:val="18"/>
              </w:rPr>
              <w:t>Information non fournie. Impossible de conclure.</w:t>
            </w:r>
          </w:p>
        </w:tc>
      </w:tr>
      <w:tr>
        <w:tc>
          <w:tcPr>
            <w:tcW w:type="dxa" w:w="5184"/>
            <w:vAlign w:val="center"/>
            <w:shd w:fill="F7F1E8"/>
          </w:tcPr>
          <w:p>
            <w:r/>
            <w:r>
              <w:rPr>
                <w:b w:val="0"/>
                <w:sz w:val="18"/>
              </w:rPr>
              <w:t>Nom de domaine final</w:t>
            </w:r>
          </w:p>
        </w:tc>
        <w:tc>
          <w:tcPr>
            <w:tcW w:type="dxa" w:w="5184"/>
            <w:vAlign w:val="center"/>
          </w:tcPr>
          <w:p>
            <w:r/>
            <w:r>
              <w:rPr>
                <w:b w:val="0"/>
                <w:sz w:val="18"/>
              </w:rPr>
              <w:t>Information non fournie. Impossible de conclure.</w:t>
            </w:r>
          </w:p>
        </w:tc>
      </w:tr>
      <w:tr>
        <w:tc>
          <w:tcPr>
            <w:tcW w:type="dxa" w:w="5184"/>
            <w:vAlign w:val="center"/>
            <w:shd w:fill="F7F1E8"/>
          </w:tcPr>
          <w:p>
            <w:r/>
            <w:r>
              <w:rPr>
                <w:b w:val="0"/>
                <w:sz w:val="18"/>
              </w:rPr>
              <w:t>Admin complète</w:t>
            </w:r>
          </w:p>
        </w:tc>
        <w:tc>
          <w:tcPr>
            <w:tcW w:type="dxa" w:w="5184"/>
            <w:vAlign w:val="center"/>
          </w:tcPr>
          <w:p>
            <w:r/>
            <w:r>
              <w:rPr>
                <w:b w:val="0"/>
                <w:sz w:val="18"/>
              </w:rPr>
              <w:t>Prévue en phase suivante.</w:t>
            </w:r>
          </w:p>
        </w:tc>
      </w:tr>
      <w:tr>
        <w:tc>
          <w:tcPr>
            <w:tcW w:type="dxa" w:w="5184"/>
            <w:vAlign w:val="center"/>
            <w:shd w:fill="F7F1E8"/>
          </w:tcPr>
          <w:p>
            <w:r/>
            <w:r>
              <w:rPr>
                <w:b w:val="0"/>
                <w:sz w:val="18"/>
              </w:rPr>
              <w:t>HTTPS sur IP de test</w:t>
            </w:r>
          </w:p>
        </w:tc>
        <w:tc>
          <w:tcPr>
            <w:tcW w:type="dxa" w:w="5184"/>
            <w:vAlign w:val="center"/>
          </w:tcPr>
          <w:p>
            <w:r/>
            <w:r>
              <w:rPr>
                <w:b w:val="0"/>
                <w:sz w:val="18"/>
              </w:rPr>
              <w:t>Non applicable en l’état ; HTTPS à prévoir sur domaine final.</w:t>
            </w:r>
          </w:p>
        </w:tc>
      </w:tr>
    </w:tbl>
    <w:p/>
    <w:p>
      <w:r>
        <w:t>Document projet - Ma Vitrine Online - CDC-FS-002</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