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Writers Studio Real Handwriting Acceptance Protocol</w:t>
      </w:r>
    </w:p>
    <w:p>
      <w:pPr>
        <w:spacing w:after="80"/>
      </w:pPr>
      <w:r>
        <w:rPr>
          <w:rFonts w:ascii="Aptos" w:hAnsi="Aptos" w:eastAsia="Aptos"/>
          <w:b/>
          <w:color w:val="8A633A"/>
          <w:sz w:val="22"/>
        </w:rPr>
        <w:t>Four page witness for source intake and manuscript protection</w:t>
      </w:r>
    </w:p>
    <w:p>
      <w:pPr>
        <w:spacing w:after="160"/>
      </w:pPr>
      <w:r>
        <w:rPr>
          <w:rFonts w:ascii="Aptos" w:hAnsi="Aptos" w:eastAsia="Aptos"/>
          <w:color w:val="6A6A6A"/>
          <w:sz w:val="17"/>
        </w:rPr>
        <w:t>Witness set  IMG_9381.JPG through IMG_9384.JPG    |    Predeployment target  8765a7cdc    |    Date  16 September 2026</w:t>
      </w:r>
    </w:p>
    <w:p>
      <w:pPr>
        <w:spacing w:after="80"/>
        <w:keepLines/>
        <w:widowControl w:val="1"/>
      </w:pPr>
      <w:r>
        <w:rPr>
          <w:rFonts w:ascii="Aptos" w:hAnsi="Aptos" w:eastAsia="Aptos"/>
          <w:b/>
          <w:sz w:val="19"/>
        </w:rPr>
        <w:t xml:space="preserve">Purpose. </w:t>
      </w:r>
      <w:r>
        <w:rPr>
          <w:rFonts w:ascii="Aptos" w:hAnsi="Aptos" w:eastAsia="Aptos"/>
          <w:sz w:val="19"/>
        </w:rPr>
        <w:t>Determine whether Studio preserves photographed pages, produces a usable draft transcription, supports honest correction, and brings material to a Work without changing the manuscript or silently exposing the source to MAIA.</w:t>
      </w:r>
    </w:p>
    <w:p>
      <w:pPr>
        <w:pStyle w:val="Heading1"/>
        <w:spacing w:before="60" w:after="40"/>
      </w:pPr>
      <w:r>
        <w:t>Before the run</w:t>
      </w:r>
    </w:p>
    <w:p>
      <w:pPr>
        <w:spacing w:after="30" w:line="240" w:lineRule="auto"/>
        <w:ind w:left="288" w:hanging="288"/>
        <w:widowControl w:val="1"/>
      </w:pPr>
      <w:r>
        <w:rPr>
          <w:rFonts w:ascii="Aptos" w:hAnsi="Aptos" w:eastAsia="Aptos"/>
          <w:b/>
          <w:color w:val="8A633A"/>
          <w:sz w:val="19"/>
        </w:rPr>
        <w:t xml:space="preserve">[ ] </w:t>
      </w:r>
      <w:r>
        <w:rPr>
          <w:rFonts w:ascii="Aptos" w:hAnsi="Aptos" w:eastAsia="Aptos"/>
          <w:sz w:val="19"/>
        </w:rPr>
        <w:t>Use an authenticated test member and a test Work. Record browser, device, environment, and full running SHA.</w:t>
      </w:r>
    </w:p>
    <w:p>
      <w:pPr>
        <w:spacing w:after="30" w:line="240" w:lineRule="auto"/>
        <w:ind w:left="288" w:hanging="288"/>
        <w:widowControl w:val="1"/>
      </w:pPr>
      <w:r>
        <w:rPr>
          <w:rFonts w:ascii="Aptos" w:hAnsi="Aptos" w:eastAsia="Aptos"/>
          <w:b/>
          <w:color w:val="8A633A"/>
          <w:sz w:val="19"/>
        </w:rPr>
        <w:t xml:space="preserve">[ ] </w:t>
      </w:r>
      <w:r>
        <w:rPr>
          <w:rFonts w:ascii="Aptos" w:hAnsi="Aptos" w:eastAsia="Aptos"/>
          <w:sz w:val="19"/>
        </w:rPr>
        <w:t>Load the human-reviewed truth transcript. Mark circles, strike-throughs, and uncertain continuations as annotations; do not infer intent from them.</w:t>
      </w:r>
    </w:p>
    <w:p>
      <w:pPr>
        <w:spacing w:after="30" w:line="240" w:lineRule="auto"/>
        <w:ind w:left="288" w:hanging="288"/>
        <w:widowControl w:val="1"/>
      </w:pPr>
      <w:r>
        <w:rPr>
          <w:rFonts w:ascii="Aptos" w:hAnsi="Aptos" w:eastAsia="Aptos"/>
          <w:b/>
          <w:color w:val="8A633A"/>
          <w:sz w:val="19"/>
        </w:rPr>
        <w:t xml:space="preserve">[ ] </w:t>
      </w:r>
      <w:r>
        <w:rPr>
          <w:rFonts w:ascii="Aptos" w:hAnsi="Aptos" w:eastAsia="Aptos"/>
          <w:sz w:val="19"/>
        </w:rPr>
        <w:t>Keep the files in numeric order and use the originals. Do not clean, crop, sharpen, or rewrite the pages for OCR.</w:t>
      </w:r>
    </w:p>
    <w:p>
      <w:pPr>
        <w:pStyle w:val="Heading1"/>
        <w:spacing w:before="80" w:after="40"/>
      </w:pPr>
      <w:r>
        <w:t>Run once from arrival through persistence</w:t>
      </w:r>
    </w:p>
    <w:p>
      <w:pPr>
        <w:spacing w:after="30" w:line="240" w:lineRule="auto"/>
        <w:ind w:left="346" w:hanging="346"/>
        <w:widowControl w:val="1"/>
      </w:pPr>
      <w:r>
        <w:rPr>
          <w:rFonts w:ascii="Aptos" w:hAnsi="Aptos" w:eastAsia="Aptos"/>
          <w:b/>
          <w:color w:val="8A633A"/>
          <w:sz w:val="18"/>
        </w:rPr>
        <w:t xml:space="preserve">1. </w:t>
      </w:r>
      <w:r>
        <w:rPr>
          <w:rFonts w:ascii="Aptos" w:hAnsi="Aptos" w:eastAsia="Aptos"/>
          <w:sz w:val="18"/>
        </w:rPr>
        <w:t>Upload all four pages in one Source Intake session and record start and completion times.</w:t>
      </w:r>
    </w:p>
    <w:p>
      <w:pPr>
        <w:spacing w:after="30" w:line="240" w:lineRule="auto"/>
        <w:ind w:left="346" w:hanging="346"/>
        <w:widowControl w:val="1"/>
      </w:pPr>
      <w:r>
        <w:rPr>
          <w:rFonts w:ascii="Aptos" w:hAnsi="Aptos" w:eastAsia="Aptos"/>
          <w:b/>
          <w:color w:val="8A633A"/>
          <w:sz w:val="18"/>
        </w:rPr>
        <w:t xml:space="preserve">2. </w:t>
      </w:r>
      <w:r>
        <w:rPr>
          <w:rFonts w:ascii="Aptos" w:hAnsi="Aptos" w:eastAsia="Aptos"/>
          <w:sz w:val="18"/>
        </w:rPr>
        <w:t>Open every original beside its transcription; confirm member-scoped access and that each image visibly decodes.</w:t>
      </w:r>
    </w:p>
    <w:p>
      <w:pPr>
        <w:spacing w:after="30" w:line="240" w:lineRule="auto"/>
        <w:ind w:left="346" w:hanging="346"/>
        <w:widowControl w:val="1"/>
      </w:pPr>
      <w:r>
        <w:rPr>
          <w:rFonts w:ascii="Aptos" w:hAnsi="Aptos" w:eastAsia="Aptos"/>
          <w:b/>
          <w:color w:val="8A633A"/>
          <w:sz w:val="18"/>
        </w:rPr>
        <w:t xml:space="preserve">3. </w:t>
      </w:r>
      <w:r>
        <w:rPr>
          <w:rFonts w:ascii="Aptos" w:hAnsi="Aptos" w:eastAsia="Aptos"/>
          <w:sz w:val="18"/>
        </w:rPr>
        <w:t>Capture raw OCR before editing. If OCR fails, preserve the original, show the failure honestly, and verify manual transcription remains possible.</w:t>
      </w:r>
    </w:p>
    <w:p>
      <w:pPr>
        <w:spacing w:after="30" w:line="240" w:lineRule="auto"/>
        <w:ind w:left="346" w:hanging="346"/>
        <w:widowControl w:val="1"/>
      </w:pPr>
      <w:r>
        <w:rPr>
          <w:rFonts w:ascii="Aptos" w:hAnsi="Aptos" w:eastAsia="Aptos"/>
          <w:b/>
          <w:color w:val="8A633A"/>
          <w:sz w:val="18"/>
        </w:rPr>
        <w:t xml:space="preserve">4. </w:t>
      </w:r>
      <w:r>
        <w:rPr>
          <w:rFonts w:ascii="Aptos" w:hAnsi="Aptos" w:eastAsia="Aptos"/>
          <w:sz w:val="18"/>
        </w:rPr>
        <w:t>Compare every expected line with the truth transcript and rate it E, A, M, J, O, or H.</w:t>
      </w:r>
    </w:p>
    <w:p>
      <w:pPr>
        <w:spacing w:after="30" w:line="240" w:lineRule="auto"/>
        <w:ind w:left="346" w:hanging="346"/>
        <w:widowControl w:val="1"/>
      </w:pPr>
      <w:r>
        <w:rPr>
          <w:rFonts w:ascii="Aptos" w:hAnsi="Aptos" w:eastAsia="Aptos"/>
          <w:b/>
          <w:color w:val="8A633A"/>
          <w:sz w:val="18"/>
        </w:rPr>
        <w:t xml:space="preserve">5. </w:t>
      </w:r>
      <w:r>
        <w:rPr>
          <w:rFonts w:ascii="Aptos" w:hAnsi="Aptos" w:eastAsia="Aptos"/>
          <w:sz w:val="18"/>
        </w:rPr>
        <w:t>Correct the draft side by side. Resolve crossed-out or circled wording through human choice, never automatic interpretation.</w:t>
      </w:r>
    </w:p>
    <w:p>
      <w:pPr>
        <w:spacing w:after="30" w:line="240" w:lineRule="auto"/>
        <w:ind w:left="346" w:hanging="346"/>
        <w:widowControl w:val="1"/>
      </w:pPr>
      <w:r>
        <w:rPr>
          <w:rFonts w:ascii="Aptos" w:hAnsi="Aptos" w:eastAsia="Aptos"/>
          <w:b/>
          <w:color w:val="8A633A"/>
          <w:sz w:val="18"/>
        </w:rPr>
        <w:t xml:space="preserve">6. </w:t>
      </w:r>
      <w:r>
        <w:rPr>
          <w:rFonts w:ascii="Aptos" w:hAnsi="Aptos" w:eastAsia="Aptos"/>
          <w:sz w:val="18"/>
        </w:rPr>
        <w:t>Accept the corrected transcription, then use Bring this to the Work with a writer-authored relationship sentence.</w:t>
      </w:r>
    </w:p>
    <w:p>
      <w:pPr>
        <w:spacing w:after="30" w:line="240" w:lineRule="auto"/>
        <w:ind w:left="346" w:hanging="346"/>
        <w:widowControl w:val="1"/>
      </w:pPr>
      <w:r>
        <w:rPr>
          <w:rFonts w:ascii="Aptos" w:hAnsi="Aptos" w:eastAsia="Aptos"/>
          <w:b/>
          <w:color w:val="8A633A"/>
          <w:sz w:val="18"/>
        </w:rPr>
        <w:t xml:space="preserve">7. </w:t>
      </w:r>
      <w:r>
        <w:rPr>
          <w:rFonts w:ascii="Aptos" w:hAnsi="Aptos" w:eastAsia="Aptos"/>
          <w:sz w:val="18"/>
        </w:rPr>
        <w:t>Return to Write. Confirm the source appears in Materials and compare manuscript text before and after.</w:t>
      </w:r>
    </w:p>
    <w:p>
      <w:pPr>
        <w:spacing w:after="30" w:line="240" w:lineRule="auto"/>
        <w:ind w:left="346" w:hanging="346"/>
        <w:widowControl w:val="1"/>
      </w:pPr>
      <w:r>
        <w:rPr>
          <w:rFonts w:ascii="Aptos" w:hAnsi="Aptos" w:eastAsia="Aptos"/>
          <w:b/>
          <w:color w:val="8A633A"/>
          <w:sz w:val="18"/>
        </w:rPr>
        <w:t xml:space="preserve">8. </w:t>
      </w:r>
      <w:r>
        <w:rPr>
          <w:rFonts w:ascii="Aptos" w:hAnsi="Aptos" w:eastAsia="Aptos"/>
          <w:sz w:val="18"/>
        </w:rPr>
        <w:t>Refresh and restart the app. Reopen the source and confirm the original, accepted text, relationship, and Work membership persist. Confirm MAIA did not receive the source without explicit invitation.</w:t>
      </w:r>
    </w:p>
    <w:p>
      <w:pPr>
        <w:pStyle w:val="Heading1"/>
        <w:spacing w:before="80" w:after="40"/>
      </w:pPr>
      <w:r>
        <w:t>Score and decide</w:t>
      </w:r>
    </w:p>
    <w:p>
      <w:pPr>
        <w:spacing w:after="40" w:line="240" w:lineRule="auto"/>
      </w:pPr>
      <w:r>
        <w:rPr>
          <w:rFonts w:ascii="Aptos" w:hAnsi="Aptos" w:eastAsia="Aptos"/>
          <w:b/>
          <w:color w:val="8A633A"/>
          <w:sz w:val="17"/>
        </w:rPr>
        <w:t>E</w:t>
      </w:r>
      <w:r>
        <w:rPr>
          <w:rFonts w:ascii="Aptos" w:hAnsi="Aptos" w:eastAsia="Aptos"/>
          <w:b w:val="0"/>
          <w:color w:val="000000"/>
          <w:sz w:val="17"/>
        </w:rPr>
        <w:t xml:space="preserve"> exact   </w:t>
      </w:r>
      <w:r>
        <w:rPr>
          <w:rFonts w:ascii="Aptos" w:hAnsi="Aptos" w:eastAsia="Aptos"/>
          <w:b/>
          <w:color w:val="8A633A"/>
          <w:sz w:val="17"/>
        </w:rPr>
        <w:t>A</w:t>
      </w:r>
      <w:r>
        <w:rPr>
          <w:rFonts w:ascii="Aptos" w:hAnsi="Aptos" w:eastAsia="Aptos"/>
          <w:b w:val="0"/>
          <w:color w:val="000000"/>
          <w:sz w:val="17"/>
        </w:rPr>
        <w:t xml:space="preserve"> normalization   </w:t>
      </w:r>
      <w:r>
        <w:rPr>
          <w:rFonts w:ascii="Aptos" w:hAnsi="Aptos" w:eastAsia="Aptos"/>
          <w:b/>
          <w:color w:val="8A633A"/>
          <w:sz w:val="17"/>
        </w:rPr>
        <w:t>M</w:t>
      </w:r>
      <w:r>
        <w:rPr>
          <w:rFonts w:ascii="Aptos" w:hAnsi="Aptos" w:eastAsia="Aptos"/>
          <w:b w:val="0"/>
          <w:color w:val="000000"/>
          <w:sz w:val="17"/>
        </w:rPr>
        <w:t xml:space="preserve"> minor meaning intact   </w:t>
      </w:r>
      <w:r>
        <w:rPr>
          <w:rFonts w:ascii="Aptos" w:hAnsi="Aptos" w:eastAsia="Aptos"/>
          <w:b/>
          <w:color w:val="8A633A"/>
          <w:sz w:val="17"/>
        </w:rPr>
        <w:t>J</w:t>
      </w:r>
      <w:r>
        <w:rPr>
          <w:rFonts w:ascii="Aptos" w:hAnsi="Aptos" w:eastAsia="Aptos"/>
          <w:b w:val="0"/>
          <w:color w:val="000000"/>
          <w:sz w:val="17"/>
        </w:rPr>
        <w:t xml:space="preserve"> major   </w:t>
      </w:r>
      <w:r>
        <w:rPr>
          <w:rFonts w:ascii="Aptos" w:hAnsi="Aptos" w:eastAsia="Aptos"/>
          <w:b/>
          <w:color w:val="8A633A"/>
          <w:sz w:val="17"/>
        </w:rPr>
        <w:t>O</w:t>
      </w:r>
      <w:r>
        <w:rPr>
          <w:rFonts w:ascii="Aptos" w:hAnsi="Aptos" w:eastAsia="Aptos"/>
          <w:b w:val="0"/>
          <w:color w:val="000000"/>
          <w:sz w:val="17"/>
        </w:rPr>
        <w:t xml:space="preserve"> omitted   </w:t>
      </w:r>
      <w:r>
        <w:rPr>
          <w:rFonts w:ascii="Aptos" w:hAnsi="Aptos" w:eastAsia="Aptos"/>
          <w:b/>
          <w:color w:val="8A633A"/>
          <w:sz w:val="17"/>
        </w:rPr>
        <w:t>H</w:t>
      </w:r>
      <w:r>
        <w:rPr>
          <w:rFonts w:ascii="Aptos" w:hAnsi="Aptos" w:eastAsia="Aptos"/>
          <w:b w:val="0"/>
          <w:color w:val="000000"/>
          <w:sz w:val="17"/>
        </w:rPr>
        <w:t xml:space="preserve"> invented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55"/>
        <w:gridCol w:w="8928"/>
      </w:tblGrid>
      <w:tr>
        <w:trPr>
          <w:cantSplit/>
        </w:trPr>
        <w:tc>
          <w:tcPr>
            <w:tcW w:type="dxa" w:w="1655"/>
            <w:shd w:fill="F7F4E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sz w:val="17"/>
              </w:rPr>
              <w:t>Quality pass</w:t>
            </w:r>
          </w:p>
        </w:tc>
        <w:tc>
          <w:tcPr>
            <w:tcW w:type="dxa" w:w="8928"/>
            <w:shd w:fill="F7F4E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sz w:val="17"/>
              </w:rPr>
              <w:t>At least 85% of scored lines are E, A, or M; no more than two J or O ratings per page; no H remains in accepted text; uncertain wording is presented for human choice; correction target is no more than five minutes per page.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sz w:val="17"/>
              </w:rPr>
              <w:t>System pass</w:t>
            </w:r>
          </w:p>
        </w:tc>
        <w:tc>
          <w:tcPr>
            <w:tcW w:type="dxa" w:w="8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sz w:val="17"/>
              </w:rPr>
              <w:t>Four of four originals remain visible; raw and accepted text remain distinct; the source attaches to the Work and appears in Materials; manuscript text is unchanged; no automatic MAIA exposure occurs; custody survives refresh and restart.</w:t>
            </w:r>
          </w:p>
        </w:tc>
      </w:tr>
      <w:tr>
        <w:trPr>
          <w:cantSplit/>
        </w:trPr>
        <w:tc>
          <w:tcPr>
            <w:tcW w:type="dxa" w:w="1655"/>
            <w:shd w:fill="F7F4E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sz w:val="17"/>
              </w:rPr>
              <w:t>Hold</w:t>
            </w:r>
          </w:p>
        </w:tc>
        <w:tc>
          <w:tcPr>
            <w:tcW w:type="dxa" w:w="8928"/>
            <w:shd w:fill="F7F4E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sz w:val="17"/>
              </w:rPr>
              <w:t>Any custody loss, false success, manuscript contamination, implicit MAIA exposure, persistence failure, or handwriting result below the quality threshold.</w:t>
            </w:r>
          </w:p>
        </w:tc>
      </w:tr>
    </w:tbl>
    <w:p>
      <w:pPr>
        <w:spacing w:before="80" w:after="40"/>
      </w:pPr>
      <w:r>
        <w:rPr>
          <w:rFonts w:ascii="Aptos" w:hAnsi="Aptos" w:eastAsia="Aptos"/>
          <w:b/>
          <w:sz w:val="18"/>
        </w:rPr>
        <w:t xml:space="preserve">Decision  </w:t>
      </w:r>
      <w:r>
        <w:rPr>
          <w:rFonts w:ascii="Aptos" w:hAnsi="Aptos" w:eastAsia="Aptos"/>
          <w:sz w:val="18"/>
        </w:rPr>
        <w:t>[ ] PASS  Deploy the exact accepted Hallmark build, run production smoke, then invite Andrea to retest in Brave.    [ ] HOLD  Name the failure class, repair it, and rerun this same fixed witness set.</w:t>
      </w:r>
    </w:p>
    <w:p>
      <w:pPr>
        <w:spacing w:before="40" w:after="0"/>
      </w:pPr>
      <w:r>
        <w:rPr>
          <w:rFonts w:ascii="Aptos" w:hAnsi="Aptos" w:eastAsia="Aptos"/>
          <w:color w:val="6A6A6A"/>
          <w:sz w:val="17"/>
        </w:rPr>
        <w:t>Reviewer ____________________    Date __________    Full SHA ______________________________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 w:eastAsia="Aptos"/>
        <w:color w:val="6A6A6A"/>
        <w:sz w:val="16"/>
      </w:rPr>
      <w:t>Soullab Writers Studio  |  Acceptance protocol  |  Page 1 of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Writers Studio Real Handwriting Acceptance Protocol</dc:title>
  <dc:subject>Writer's Studio handwriting and source intake acceptance</dc:subject>
  <dc:creator>Soullab</dc:creator>
  <cp:keywords/>
  <dc:description>generated by python-docx</dc:description>
  <cp:lastModifiedBy>Soullab</cp:lastModifiedBy>
  <cp:revision>1</cp:revision>
  <dcterms:created xsi:type="dcterms:W3CDTF">2013-12-23T23:15:00Z</dcterms:created>
  <dcterms:modified xsi:type="dcterms:W3CDTF">2013-12-23T23:15:00Z</dcterms:modified>
  <cp:category/>
</cp:coreProperties>
</file>