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8A0" w:rsidRDefault="003D022F" w:rsidP="003D022F">
      <w:r>
        <w:rPr>
          <w:noProof/>
          <w:lang w:eastAsia="ru-RU"/>
        </w:rPr>
        <w:drawing>
          <wp:inline distT="0" distB="0" distL="0" distR="0" wp14:anchorId="126E13EA" wp14:editId="33444618">
            <wp:extent cx="5940425" cy="36061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BE" w:rsidRDefault="000E71BE" w:rsidP="003D022F">
      <w:r>
        <w:rPr>
          <w:noProof/>
          <w:lang w:eastAsia="ru-RU"/>
        </w:rPr>
        <w:drawing>
          <wp:inline distT="0" distB="0" distL="0" distR="0" wp14:anchorId="36FCB10E" wp14:editId="667C008F">
            <wp:extent cx="5940425" cy="35966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BE" w:rsidRDefault="000E71BE" w:rsidP="003D022F">
      <w:r>
        <w:rPr>
          <w:noProof/>
          <w:lang w:eastAsia="ru-RU"/>
        </w:rPr>
        <w:lastRenderedPageBreak/>
        <w:drawing>
          <wp:inline distT="0" distB="0" distL="0" distR="0" wp14:anchorId="0A212597" wp14:editId="60CE88D2">
            <wp:extent cx="5940425" cy="35585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BE" w:rsidRDefault="000E71BE" w:rsidP="003D022F">
      <w:r>
        <w:rPr>
          <w:noProof/>
          <w:lang w:eastAsia="ru-RU"/>
        </w:rPr>
        <w:drawing>
          <wp:inline distT="0" distB="0" distL="0" distR="0" wp14:anchorId="5E74F52D" wp14:editId="007FF71C">
            <wp:extent cx="5940425" cy="36423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BE" w:rsidRDefault="000E71BE" w:rsidP="003D022F">
      <w:r>
        <w:rPr>
          <w:noProof/>
          <w:lang w:eastAsia="ru-RU"/>
        </w:rPr>
        <w:lastRenderedPageBreak/>
        <w:drawing>
          <wp:inline distT="0" distB="0" distL="0" distR="0" wp14:anchorId="26C43F7B" wp14:editId="3EDDB451">
            <wp:extent cx="5940425" cy="33375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BE" w:rsidRDefault="000E71BE" w:rsidP="003D022F">
      <w:r>
        <w:rPr>
          <w:noProof/>
          <w:lang w:eastAsia="ru-RU"/>
        </w:rPr>
        <w:drawing>
          <wp:inline distT="0" distB="0" distL="0" distR="0" wp14:anchorId="13BCADAC" wp14:editId="5429F499">
            <wp:extent cx="5940425" cy="36182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BE" w:rsidRDefault="000E71BE" w:rsidP="003D022F">
      <w:r>
        <w:rPr>
          <w:noProof/>
          <w:lang w:eastAsia="ru-RU"/>
        </w:rPr>
        <w:lastRenderedPageBreak/>
        <w:drawing>
          <wp:inline distT="0" distB="0" distL="0" distR="0" wp14:anchorId="3BEEC284" wp14:editId="62AC9CF6">
            <wp:extent cx="5940425" cy="36036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BE" w:rsidRDefault="000E71BE" w:rsidP="003D022F">
      <w:r>
        <w:rPr>
          <w:noProof/>
          <w:lang w:eastAsia="ru-RU"/>
        </w:rPr>
        <w:drawing>
          <wp:inline distT="0" distB="0" distL="0" distR="0" wp14:anchorId="763C0F98" wp14:editId="1B6839DF">
            <wp:extent cx="5940425" cy="35064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BE" w:rsidRDefault="000E71BE" w:rsidP="003D022F">
      <w:r>
        <w:rPr>
          <w:noProof/>
          <w:lang w:eastAsia="ru-RU"/>
        </w:rPr>
        <w:lastRenderedPageBreak/>
        <w:drawing>
          <wp:inline distT="0" distB="0" distL="0" distR="0" wp14:anchorId="2A3309F2" wp14:editId="6E6A20AA">
            <wp:extent cx="5940425" cy="35712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BE" w:rsidRDefault="000E71BE" w:rsidP="003D022F">
      <w:r>
        <w:rPr>
          <w:noProof/>
          <w:lang w:eastAsia="ru-RU"/>
        </w:rPr>
        <w:drawing>
          <wp:inline distT="0" distB="0" distL="0" distR="0" wp14:anchorId="0FE85151" wp14:editId="6C42A107">
            <wp:extent cx="5940425" cy="35115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BE" w:rsidRDefault="000E71BE" w:rsidP="003D022F">
      <w:r>
        <w:rPr>
          <w:noProof/>
          <w:lang w:eastAsia="ru-RU"/>
        </w:rPr>
        <w:lastRenderedPageBreak/>
        <w:drawing>
          <wp:inline distT="0" distB="0" distL="0" distR="0" wp14:anchorId="0746CEF6" wp14:editId="253F6B39">
            <wp:extent cx="5940425" cy="35794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BE" w:rsidRDefault="000E71BE" w:rsidP="003D022F">
      <w:pPr>
        <w:rPr>
          <w:rFonts w:cs="Times New Roman"/>
          <w:sz w:val="36"/>
          <w:szCs w:val="36"/>
        </w:rPr>
      </w:pPr>
      <w:proofErr w:type="gramStart"/>
      <w:r w:rsidRPr="000E71BE">
        <w:rPr>
          <w:sz w:val="36"/>
          <w:szCs w:val="36"/>
          <w:lang w:val="en-US"/>
        </w:rPr>
        <w:t>X</w:t>
      </w:r>
      <w:r w:rsidRPr="000E71BE">
        <w:rPr>
          <w:sz w:val="36"/>
          <w:szCs w:val="36"/>
        </w:rPr>
        <w:softHyphen/>
      </w:r>
      <w:r w:rsidRPr="000E71BE">
        <w:rPr>
          <w:sz w:val="36"/>
          <w:szCs w:val="36"/>
        </w:rPr>
        <w:softHyphen/>
      </w:r>
      <w:r w:rsidR="007D21CF" w:rsidRPr="007D21CF">
        <w:rPr>
          <w:sz w:val="36"/>
          <w:szCs w:val="36"/>
          <w:vertAlign w:val="subscript"/>
        </w:rPr>
        <w:t>(</w:t>
      </w:r>
      <w:proofErr w:type="gramEnd"/>
      <w:r w:rsidR="007D21CF" w:rsidRPr="007D21CF">
        <w:rPr>
          <w:sz w:val="36"/>
          <w:szCs w:val="36"/>
          <w:vertAlign w:val="subscript"/>
        </w:rPr>
        <w:t>1)</w:t>
      </w:r>
      <w:r w:rsidRPr="000E71BE">
        <w:rPr>
          <w:sz w:val="36"/>
          <w:szCs w:val="36"/>
        </w:rPr>
        <w:t xml:space="preserve"> – самый близкий к новому объект, </w:t>
      </w:r>
      <w:r w:rsidRPr="000E71BE">
        <w:rPr>
          <w:sz w:val="36"/>
          <w:szCs w:val="36"/>
          <w:lang w:val="pl-PL"/>
        </w:rPr>
        <w:t>X</w:t>
      </w:r>
      <w:r w:rsidR="007D21CF" w:rsidRPr="007D21CF">
        <w:rPr>
          <w:rFonts w:ascii="Times New Roman" w:hAnsi="Times New Roman" w:cs="Times New Roman"/>
          <w:i/>
          <w:sz w:val="36"/>
          <w:szCs w:val="36"/>
          <w:vertAlign w:val="subscript"/>
        </w:rPr>
        <w:t>(</w:t>
      </w:r>
      <w:r w:rsidR="007D21CF">
        <w:rPr>
          <w:rFonts w:ascii="Times New Roman" w:hAnsi="Times New Roman" w:cs="Times New Roman"/>
          <w:i/>
          <w:sz w:val="36"/>
          <w:szCs w:val="36"/>
          <w:vertAlign w:val="subscript"/>
          <w:lang w:val="en-US"/>
        </w:rPr>
        <w:t>l</w:t>
      </w:r>
      <w:r w:rsidR="007D21CF" w:rsidRPr="007D21CF">
        <w:rPr>
          <w:rFonts w:ascii="Times New Roman" w:hAnsi="Times New Roman" w:cs="Times New Roman"/>
          <w:i/>
          <w:sz w:val="36"/>
          <w:szCs w:val="36"/>
          <w:vertAlign w:val="subscript"/>
        </w:rPr>
        <w:t xml:space="preserve">) </w:t>
      </w:r>
      <w:r w:rsidR="007D21CF">
        <w:rPr>
          <w:rFonts w:ascii="Times New Roman" w:hAnsi="Times New Roman" w:cs="Times New Roman"/>
          <w:sz w:val="36"/>
          <w:szCs w:val="36"/>
        </w:rPr>
        <w:t>–</w:t>
      </w:r>
      <w:r w:rsidR="007D21CF" w:rsidRPr="007D21CF">
        <w:rPr>
          <w:rFonts w:ascii="Times New Roman" w:hAnsi="Times New Roman" w:cs="Times New Roman"/>
          <w:sz w:val="36"/>
          <w:szCs w:val="36"/>
        </w:rPr>
        <w:t xml:space="preserve"> </w:t>
      </w:r>
      <w:r w:rsidR="007D21CF" w:rsidRPr="007D21CF">
        <w:rPr>
          <w:rFonts w:cs="Times New Roman"/>
          <w:sz w:val="36"/>
          <w:szCs w:val="36"/>
        </w:rPr>
        <w:t>самый дальний</w:t>
      </w:r>
    </w:p>
    <w:p w:rsidR="007D21CF" w:rsidRDefault="007D21CF" w:rsidP="003D022F">
      <w:pPr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Самый популярный класс – который встречается чаще всего</w:t>
      </w:r>
    </w:p>
    <w:p w:rsidR="007D21CF" w:rsidRDefault="007D21CF" w:rsidP="003D022F">
      <w:pPr>
        <w:rPr>
          <w:rFonts w:cs="Times New Roman"/>
          <w:sz w:val="36"/>
          <w:szCs w:val="36"/>
        </w:rPr>
      </w:pPr>
      <w:r w:rsidRPr="007D21CF">
        <w:rPr>
          <w:rFonts w:cs="Times New Roman"/>
          <w:sz w:val="36"/>
          <w:szCs w:val="36"/>
        </w:rPr>
        <w:t>[</w:t>
      </w:r>
      <w:r>
        <w:rPr>
          <w:rFonts w:cs="Times New Roman"/>
          <w:sz w:val="36"/>
          <w:szCs w:val="36"/>
          <w:lang w:val="en-US"/>
        </w:rPr>
        <w:t>y</w:t>
      </w:r>
      <w:r w:rsidRPr="007D21CF">
        <w:rPr>
          <w:rFonts w:cs="Times New Roman"/>
          <w:sz w:val="36"/>
          <w:szCs w:val="36"/>
          <w:vertAlign w:val="subscript"/>
        </w:rPr>
        <w:t>(</w:t>
      </w:r>
      <w:proofErr w:type="spellStart"/>
      <w:r w:rsidRPr="007D21CF">
        <w:rPr>
          <w:rFonts w:cs="Times New Roman"/>
          <w:sz w:val="36"/>
          <w:szCs w:val="36"/>
          <w:vertAlign w:val="subscript"/>
          <w:lang w:val="en-US"/>
        </w:rPr>
        <w:t>i</w:t>
      </w:r>
      <w:proofErr w:type="spellEnd"/>
      <w:r w:rsidRPr="007D21CF">
        <w:rPr>
          <w:rFonts w:cs="Times New Roman"/>
          <w:sz w:val="36"/>
          <w:szCs w:val="36"/>
          <w:vertAlign w:val="subscript"/>
        </w:rPr>
        <w:t>)</w:t>
      </w:r>
      <w:r w:rsidRPr="007D21CF">
        <w:rPr>
          <w:rFonts w:cs="Times New Roman"/>
          <w:sz w:val="36"/>
          <w:szCs w:val="36"/>
        </w:rPr>
        <w:t xml:space="preserve"> = </w:t>
      </w:r>
      <w:r>
        <w:rPr>
          <w:rFonts w:cs="Times New Roman"/>
          <w:sz w:val="36"/>
          <w:szCs w:val="36"/>
          <w:lang w:val="en-US"/>
        </w:rPr>
        <w:t>y</w:t>
      </w:r>
      <w:r w:rsidRPr="007D21CF">
        <w:rPr>
          <w:rFonts w:cs="Times New Roman"/>
          <w:sz w:val="36"/>
          <w:szCs w:val="36"/>
        </w:rPr>
        <w:t xml:space="preserve">] – </w:t>
      </w:r>
      <w:proofErr w:type="spellStart"/>
      <w:r>
        <w:rPr>
          <w:rFonts w:cs="Times New Roman"/>
          <w:sz w:val="36"/>
          <w:szCs w:val="36"/>
        </w:rPr>
        <w:t>айверсоны</w:t>
      </w:r>
      <w:proofErr w:type="spellEnd"/>
      <w:r>
        <w:rPr>
          <w:rFonts w:cs="Times New Roman"/>
          <w:sz w:val="36"/>
          <w:szCs w:val="36"/>
        </w:rPr>
        <w:t xml:space="preserve"> (</w:t>
      </w:r>
      <w:r w:rsidRPr="007D21CF">
        <w:rPr>
          <w:rFonts w:cs="Times New Roman"/>
          <w:sz w:val="36"/>
          <w:szCs w:val="36"/>
        </w:rPr>
        <w:t>Нотация Айверсона, или скобка Айверсона</w:t>
      </w:r>
      <w:r>
        <w:rPr>
          <w:rFonts w:cs="Times New Roman"/>
          <w:sz w:val="36"/>
          <w:szCs w:val="36"/>
        </w:rPr>
        <w:t>), внутри них логическое выражение</w:t>
      </w:r>
    </w:p>
    <w:p w:rsidR="007D21CF" w:rsidRDefault="007D21CF" w:rsidP="003D022F">
      <w:pPr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 xml:space="preserve">Если выражение верное, то </w:t>
      </w:r>
      <w:proofErr w:type="spellStart"/>
      <w:r>
        <w:rPr>
          <w:rFonts w:cs="Times New Roman"/>
          <w:sz w:val="36"/>
          <w:szCs w:val="36"/>
        </w:rPr>
        <w:t>айверсоны</w:t>
      </w:r>
      <w:proofErr w:type="spellEnd"/>
      <w:r>
        <w:rPr>
          <w:rFonts w:cs="Times New Roman"/>
          <w:sz w:val="36"/>
          <w:szCs w:val="36"/>
        </w:rPr>
        <w:t xml:space="preserve"> выдают 1, если нет – 0</w:t>
      </w:r>
    </w:p>
    <w:p w:rsidR="007D21CF" w:rsidRPr="007D21CF" w:rsidRDefault="007D21CF" w:rsidP="003D022F">
      <w:pPr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 xml:space="preserve">Внутри функции </w:t>
      </w:r>
      <w:r>
        <w:rPr>
          <w:rFonts w:cs="Times New Roman"/>
          <w:sz w:val="36"/>
          <w:szCs w:val="36"/>
          <w:lang w:val="en-US"/>
        </w:rPr>
        <w:t>a</w:t>
      </w:r>
      <w:r w:rsidRPr="007D21CF">
        <w:rPr>
          <w:rFonts w:cs="Times New Roman"/>
          <w:sz w:val="36"/>
          <w:szCs w:val="36"/>
        </w:rPr>
        <w:t>(</w:t>
      </w:r>
      <w:r>
        <w:rPr>
          <w:rFonts w:cs="Times New Roman"/>
          <w:sz w:val="36"/>
          <w:szCs w:val="36"/>
          <w:lang w:val="en-US"/>
        </w:rPr>
        <w:t>x</w:t>
      </w:r>
      <w:r w:rsidRPr="007D21CF">
        <w:rPr>
          <w:rFonts w:cs="Times New Roman"/>
          <w:sz w:val="36"/>
          <w:szCs w:val="36"/>
        </w:rPr>
        <w:t xml:space="preserve">) </w:t>
      </w:r>
      <w:r>
        <w:rPr>
          <w:rFonts w:cs="Times New Roman"/>
          <w:sz w:val="36"/>
          <w:szCs w:val="36"/>
        </w:rPr>
        <w:t xml:space="preserve">мы считаем, сколько объектов из среди </w:t>
      </w:r>
      <w:r>
        <w:rPr>
          <w:rFonts w:cs="Times New Roman"/>
          <w:sz w:val="36"/>
          <w:szCs w:val="36"/>
          <w:lang w:val="en-US"/>
        </w:rPr>
        <w:t>k</w:t>
      </w:r>
      <w:r w:rsidRPr="007D21CF">
        <w:rPr>
          <w:rFonts w:cs="Times New Roman"/>
          <w:sz w:val="36"/>
          <w:szCs w:val="36"/>
        </w:rPr>
        <w:t xml:space="preserve"> </w:t>
      </w:r>
      <w:r>
        <w:rPr>
          <w:rFonts w:cs="Times New Roman"/>
          <w:sz w:val="36"/>
          <w:szCs w:val="36"/>
        </w:rPr>
        <w:t xml:space="preserve">ближайших, относятся к классу </w:t>
      </w:r>
      <w:r>
        <w:rPr>
          <w:rFonts w:cs="Times New Roman"/>
          <w:sz w:val="36"/>
          <w:szCs w:val="36"/>
          <w:lang w:val="en-US"/>
        </w:rPr>
        <w:t>y</w:t>
      </w:r>
    </w:p>
    <w:p w:rsidR="007D21CF" w:rsidRDefault="007D21CF" w:rsidP="003D022F">
      <w:pPr>
        <w:rPr>
          <w:rFonts w:ascii="Times New Roman" w:hAnsi="Times New Roman" w:cs="Times New Roman"/>
          <w:i/>
          <w:sz w:val="36"/>
          <w:szCs w:val="36"/>
          <w:vertAlign w:val="subscript"/>
        </w:rPr>
      </w:pPr>
      <w:r>
        <w:rPr>
          <w:noProof/>
          <w:lang w:eastAsia="ru-RU"/>
        </w:rPr>
        <w:lastRenderedPageBreak/>
        <w:drawing>
          <wp:inline distT="0" distB="0" distL="0" distR="0" wp14:anchorId="48B8E444" wp14:editId="1B04B83A">
            <wp:extent cx="5940425" cy="35655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1CF" w:rsidRDefault="007D21CF" w:rsidP="003D022F">
      <w:pPr>
        <w:rPr>
          <w:rFonts w:ascii="Times New Roman" w:hAnsi="Times New Roman" w:cs="Times New Roman"/>
          <w:sz w:val="24"/>
          <w:szCs w:val="24"/>
        </w:rPr>
      </w:pPr>
      <w:r w:rsidRPr="007D21CF">
        <w:rPr>
          <w:rFonts w:ascii="Times New Roman" w:hAnsi="Times New Roman" w:cs="Times New Roman"/>
          <w:sz w:val="24"/>
          <w:szCs w:val="24"/>
        </w:rPr>
        <w:t xml:space="preserve">Допустим, </w:t>
      </w:r>
      <w:r>
        <w:rPr>
          <w:rFonts w:ascii="Times New Roman" w:hAnsi="Times New Roman" w:cs="Times New Roman"/>
          <w:sz w:val="24"/>
          <w:szCs w:val="24"/>
        </w:rPr>
        <w:t>объект, отмеченный стрелкой, является новым, и нам надо понять, к какому классу его отнести – к зеленым или к красным.</w:t>
      </w:r>
    </w:p>
    <w:p w:rsidR="007D21CF" w:rsidRDefault="007D21CF" w:rsidP="003D02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</w:t>
      </w:r>
      <w:r>
        <w:rPr>
          <w:rFonts w:ascii="Times New Roman" w:hAnsi="Times New Roman" w:cs="Times New Roman"/>
          <w:sz w:val="24"/>
          <w:szCs w:val="24"/>
          <w:lang w:val="pl-PL"/>
        </w:rPr>
        <w:t>k</w:t>
      </w:r>
      <w:r w:rsidRPr="007D21CF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3, то ближайшими будут 2 красных и 1 зеленый объект. Тогда новый объект мы отнесем к красному классу</w:t>
      </w:r>
    </w:p>
    <w:p w:rsidR="007D21CF" w:rsidRDefault="007D21CF" w:rsidP="003D02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7D21CF">
        <w:rPr>
          <w:rFonts w:ascii="Times New Roman" w:hAnsi="Times New Roman" w:cs="Times New Roman"/>
          <w:sz w:val="24"/>
          <w:szCs w:val="24"/>
        </w:rPr>
        <w:t>=5</w:t>
      </w:r>
      <w:r>
        <w:rPr>
          <w:rFonts w:ascii="Times New Roman" w:hAnsi="Times New Roman" w:cs="Times New Roman"/>
          <w:sz w:val="24"/>
          <w:szCs w:val="24"/>
        </w:rPr>
        <w:t xml:space="preserve">, то </w:t>
      </w:r>
      <w:proofErr w:type="spellStart"/>
      <w:r>
        <w:rPr>
          <w:rFonts w:ascii="Times New Roman" w:hAnsi="Times New Roman" w:cs="Times New Roman"/>
          <w:sz w:val="24"/>
          <w:szCs w:val="24"/>
        </w:rPr>
        <w:t>ближайщими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будут 2 красных и 3 зеленых, тогда объект отнесем к зеленому классу.</w:t>
      </w:r>
    </w:p>
    <w:p w:rsidR="007D21CF" w:rsidRPr="007D21CF" w:rsidRDefault="007D21CF" w:rsidP="003D02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Кажется, все зависит от того, чему равно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</w:p>
    <w:p w:rsidR="007D21CF" w:rsidRDefault="007D21CF" w:rsidP="003D02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060472A" wp14:editId="2059EF4C">
            <wp:extent cx="5940425" cy="36347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0C" w:rsidRDefault="003D280C" w:rsidP="003D02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9E8A3B4" wp14:editId="59D35AFE">
            <wp:extent cx="5940425" cy="35953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0C" w:rsidRDefault="003D280C" w:rsidP="003D022F">
      <w:pPr>
        <w:rPr>
          <w:rFonts w:ascii="Times New Roman" w:hAnsi="Times New Roman" w:cs="Times New Roman"/>
          <w:sz w:val="24"/>
          <w:szCs w:val="24"/>
        </w:rPr>
      </w:pPr>
    </w:p>
    <w:p w:rsidR="003D280C" w:rsidRPr="003D280C" w:rsidRDefault="003D280C" w:rsidP="003D280C">
      <w:pPr>
        <w:spacing w:after="150" w:line="336" w:lineRule="atLeast"/>
        <w:outlineLvl w:val="2"/>
        <w:rPr>
          <w:rFonts w:ascii="Verdana" w:eastAsia="Times New Roman" w:hAnsi="Verdana" w:cs="Times New Roman"/>
          <w:color w:val="474747"/>
          <w:sz w:val="32"/>
          <w:szCs w:val="32"/>
          <w:lang w:eastAsia="ru-RU"/>
        </w:rPr>
      </w:pPr>
      <w:r w:rsidRPr="003D280C">
        <w:rPr>
          <w:rFonts w:ascii="Verdana" w:eastAsia="Times New Roman" w:hAnsi="Verdana" w:cs="Times New Roman"/>
          <w:color w:val="474747"/>
          <w:sz w:val="32"/>
          <w:szCs w:val="32"/>
          <w:lang w:eastAsia="ru-RU"/>
        </w:rPr>
        <w:t>Давайте проверим, насколько хорошо вы поняли материал прослушанной лекции.</w:t>
      </w:r>
    </w:p>
    <w:p w:rsidR="003D280C" w:rsidRPr="003D280C" w:rsidRDefault="003D280C" w:rsidP="003D280C">
      <w:pPr>
        <w:spacing w:after="0" w:line="240" w:lineRule="auto"/>
        <w:rPr>
          <w:rFonts w:ascii="Times New Roman" w:eastAsia="Times New Roman" w:hAnsi="Times New Roman" w:cs="Times New Roman"/>
          <w:color w:val="5E5E5E"/>
          <w:sz w:val="21"/>
          <w:szCs w:val="21"/>
          <w:lang w:eastAsia="ru-RU"/>
        </w:rPr>
      </w:pPr>
      <w:r w:rsidRPr="003D280C">
        <w:rPr>
          <w:rFonts w:ascii="Times New Roman" w:eastAsia="Times New Roman" w:hAnsi="Times New Roman" w:cs="Times New Roman"/>
          <w:color w:val="5E5E5E"/>
          <w:sz w:val="21"/>
          <w:szCs w:val="21"/>
          <w:lang w:eastAsia="ru-RU"/>
        </w:rPr>
        <w:t>3 из 3 баллов (не оценивается)</w:t>
      </w:r>
    </w:p>
    <w:p w:rsidR="003D280C" w:rsidRPr="003D280C" w:rsidRDefault="003D280C" w:rsidP="003D28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280C">
        <w:rPr>
          <w:rFonts w:ascii="Times New Roman" w:eastAsia="Times New Roman" w:hAnsi="Times New Roman" w:cs="Times New Roman"/>
          <w:sz w:val="24"/>
          <w:szCs w:val="24"/>
          <w:lang w:eastAsia="ru-RU"/>
        </w:rPr>
        <w:t>1) Мы хотим предсказывать зарплату человека на основе его роста. В обучающей выборке есть 5 человек с таким же ростом, как у вас, и зарплата у всех них примерно равна 50 тысячам рублей. Какую зарплату нужно предсказать для вас, если пользоваться гипотезой компактности?</w:t>
      </w:r>
    </w:p>
    <w:p w:rsidR="003D280C" w:rsidRPr="003D280C" w:rsidRDefault="003D280C" w:rsidP="003D28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280C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7" type="#_x0000_t75" style="width:20.25pt;height:18pt" o:ole="">
            <v:imagedata r:id="rId18" o:title=""/>
          </v:shape>
          <w:control r:id="rId19" w:name="DefaultOcxName" w:shapeid="_x0000_i1057"/>
        </w:object>
      </w:r>
      <w:r w:rsidRPr="003D280C">
        <w:rPr>
          <w:rFonts w:ascii="Times New Roman" w:eastAsia="Times New Roman" w:hAnsi="Times New Roman" w:cs="Times New Roman"/>
          <w:sz w:val="24"/>
          <w:szCs w:val="24"/>
          <w:lang w:eastAsia="ru-RU"/>
        </w:rPr>
        <w:t>Гипотеза компактности применима только в задачах классификации</w:t>
      </w:r>
    </w:p>
    <w:p w:rsidR="003D280C" w:rsidRPr="003D280C" w:rsidRDefault="003D280C" w:rsidP="003D28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280C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056" type="#_x0000_t75" style="width:20.25pt;height:18pt" o:ole="">
            <v:imagedata r:id="rId20" o:title=""/>
          </v:shape>
          <w:control r:id="rId21" w:name="DefaultOcxName1" w:shapeid="_x0000_i1056"/>
        </w:object>
      </w:r>
      <w:r w:rsidRPr="003D280C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в выборке нет других людей с похожим ростом, то 50 тысяч рублей </w:t>
      </w:r>
      <w:r w:rsidRPr="003D280C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bdr w:val="none" w:sz="0" w:space="0" w:color="auto" w:frame="1"/>
          <w:shd w:val="clear" w:color="auto" w:fill="FFFFFF"/>
          <w:lang w:eastAsia="ru-RU"/>
        </w:rPr>
        <w:t>верно</w:t>
      </w:r>
    </w:p>
    <w:p w:rsidR="003D280C" w:rsidRDefault="003D280C" w:rsidP="003D28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280C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055" type="#_x0000_t75" style="width:20.25pt;height:18pt" o:ole="">
            <v:imagedata r:id="rId18" o:title=""/>
          </v:shape>
          <w:control r:id="rId22" w:name="DefaultOcxName2" w:shapeid="_x0000_i1055"/>
        </w:object>
      </w:r>
      <w:r w:rsidRPr="003D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 любом случае 50 тысяч рублей, поскольку достаточно взять часть людей из обучающей выборки с нужным ростом</w:t>
      </w:r>
    </w:p>
    <w:p w:rsidR="003D280C" w:rsidRPr="003D280C" w:rsidRDefault="003D280C" w:rsidP="003D28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D280C" w:rsidRPr="003D280C" w:rsidRDefault="003D280C" w:rsidP="003D28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2) </w:t>
      </w:r>
      <w:proofErr w:type="gramStart"/>
      <w:r w:rsidRPr="003D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proofErr w:type="gramEnd"/>
      <w:r w:rsidRPr="003D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чём заключается обучение метода k ближайших соседей?</w:t>
      </w:r>
    </w:p>
    <w:p w:rsidR="003D280C" w:rsidRPr="003D280C" w:rsidRDefault="003D280C" w:rsidP="003D28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280C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054" type="#_x0000_t75" style="width:20.25pt;height:18pt" o:ole="">
            <v:imagedata r:id="rId20" o:title=""/>
          </v:shape>
          <w:control r:id="rId23" w:name="DefaultOcxName3" w:shapeid="_x0000_i1054"/>
        </w:object>
      </w:r>
      <w:r w:rsidRPr="003D280C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Запоминается обучающая выборка </w:t>
      </w:r>
      <w:r w:rsidRPr="003D280C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bdr w:val="none" w:sz="0" w:space="0" w:color="auto" w:frame="1"/>
          <w:shd w:val="clear" w:color="auto" w:fill="FFFFFF"/>
          <w:lang w:eastAsia="ru-RU"/>
        </w:rPr>
        <w:t>верно</w:t>
      </w:r>
    </w:p>
    <w:p w:rsidR="003D280C" w:rsidRPr="003D280C" w:rsidRDefault="003D280C" w:rsidP="003D28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280C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053" type="#_x0000_t75" style="width:20.25pt;height:18pt" o:ole="">
            <v:imagedata r:id="rId18" o:title=""/>
          </v:shape>
          <w:control r:id="rId24" w:name="DefaultOcxName4" w:shapeid="_x0000_i1053"/>
        </w:object>
      </w:r>
      <w:r w:rsidRPr="003D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Вычисляются и запоминаются попарные расстояния между всеми объектами обучающей выборки</w:t>
      </w:r>
    </w:p>
    <w:p w:rsidR="003D280C" w:rsidRPr="003D280C" w:rsidRDefault="003D280C" w:rsidP="003D28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280C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052" type="#_x0000_t75" style="width:20.25pt;height:18pt" o:ole="">
            <v:imagedata r:id="rId18" o:title=""/>
          </v:shape>
          <w:control r:id="rId25" w:name="DefaultOcxName5" w:shapeid="_x0000_i1052"/>
        </w:object>
      </w:r>
      <w:r w:rsidRPr="003D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Выявляются и запоминаются самые характерные объекты в обучающей выборке</w:t>
      </w:r>
    </w:p>
    <w:p w:rsidR="003D280C" w:rsidRDefault="003D280C" w:rsidP="003D28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280C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051" type="#_x0000_t75" style="width:20.25pt;height:18pt" o:ole="">
            <v:imagedata r:id="rId18" o:title=""/>
          </v:shape>
          <w:control r:id="rId26" w:name="DefaultOcxName6" w:shapeid="_x0000_i1051"/>
        </w:object>
      </w:r>
      <w:r w:rsidRPr="003D280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Подбирается и запоминается значение k</w:t>
      </w:r>
    </w:p>
    <w:p w:rsidR="003D280C" w:rsidRDefault="003D280C" w:rsidP="003D28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D280C" w:rsidRDefault="003D280C" w:rsidP="003D28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D280C" w:rsidRDefault="003D280C" w:rsidP="003D28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D280C" w:rsidRDefault="003D280C" w:rsidP="003D28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D280C" w:rsidRDefault="003D280C" w:rsidP="003D28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D280C" w:rsidRDefault="003D280C" w:rsidP="003D28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D280C" w:rsidRPr="003D280C" w:rsidRDefault="003D280C" w:rsidP="003D28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D280C" w:rsidRPr="003D280C" w:rsidRDefault="003D280C" w:rsidP="003D28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28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3) </w:t>
      </w:r>
      <w:proofErr w:type="gramStart"/>
      <w:r w:rsidRPr="003D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proofErr w:type="gramEnd"/>
      <w:r w:rsidRPr="003D28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чём заключается применение метода k ближайших соседей к новому объекту x?</w:t>
      </w:r>
    </w:p>
    <w:p w:rsidR="003D280C" w:rsidRPr="003D280C" w:rsidRDefault="003D280C" w:rsidP="003D28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280C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050" type="#_x0000_t75" style="width:20.25pt;height:18pt" o:ole="">
            <v:imagedata r:id="rId18" o:title=""/>
          </v:shape>
          <w:control r:id="rId27" w:name="DefaultOcxName7" w:shapeid="_x0000_i1050"/>
        </w:object>
      </w:r>
      <w:r w:rsidRPr="003D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Выбирается k объектов обучающей выборки, расстояние от которых до x не превышает N (это ещё один параметр метода). Выдаётся тот класс, представителей которого больше всего среди этих k объектов</w:t>
      </w:r>
    </w:p>
    <w:p w:rsidR="003D280C" w:rsidRPr="003D280C" w:rsidRDefault="003D280C" w:rsidP="003D28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280C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049" type="#_x0000_t75" style="width:20.25pt;height:18pt" o:ole="">
            <v:imagedata r:id="rId18" o:title=""/>
          </v:shape>
          <w:control r:id="rId28" w:name="DefaultOcxName8" w:shapeid="_x0000_i1049"/>
        </w:object>
      </w:r>
      <w:r w:rsidRPr="003D280C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Объекты обучающей выборки сортируются по расстоянию до x, выбираются k ближайших. Выдаётся тот класс, представителей которого меньше всего среди этих k объектов</w:t>
      </w:r>
    </w:p>
    <w:p w:rsidR="003D280C" w:rsidRPr="003D280C" w:rsidRDefault="003D280C" w:rsidP="003D28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280C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048" type="#_x0000_t75" style="width:20.25pt;height:18pt" o:ole="">
            <v:imagedata r:id="rId18" o:title=""/>
          </v:shape>
          <w:control r:id="rId29" w:name="DefaultOcxName9" w:shapeid="_x0000_i1048"/>
        </w:object>
      </w:r>
      <w:r w:rsidRPr="003D280C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Выбирается k объектов обучающей выборки, расстояние от которых до x не превышает N (это ещё один параметр метода). Выдаётся тот класс, представителей которого меньше всего среди этих k объектов</w:t>
      </w:r>
    </w:p>
    <w:p w:rsidR="003D280C" w:rsidRPr="003D280C" w:rsidRDefault="003D280C" w:rsidP="003D28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280C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047" type="#_x0000_t75" style="width:20.25pt;height:18pt" o:ole="">
            <v:imagedata r:id="rId20" o:title=""/>
          </v:shape>
          <w:control r:id="rId30" w:name="DefaultOcxName10" w:shapeid="_x0000_i1047"/>
        </w:object>
      </w:r>
      <w:r w:rsidRPr="003D280C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Объекты обучающей выборки сортируются по расстоянию до x, выбираются k ближайших. Выдаётся тот класс, представителей которого больше всего среди этих k объектов </w:t>
      </w:r>
      <w:r w:rsidRPr="003D280C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  <w:bdr w:val="none" w:sz="0" w:space="0" w:color="auto" w:frame="1"/>
          <w:shd w:val="clear" w:color="auto" w:fill="FFFFFF"/>
          <w:lang w:eastAsia="ru-RU"/>
        </w:rPr>
        <w:t>верно</w:t>
      </w:r>
    </w:p>
    <w:p w:rsidR="003D280C" w:rsidRPr="007D21CF" w:rsidRDefault="003D280C" w:rsidP="003D022F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3D280C" w:rsidRPr="007D21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22F"/>
    <w:rsid w:val="000E71BE"/>
    <w:rsid w:val="0013112E"/>
    <w:rsid w:val="003D022F"/>
    <w:rsid w:val="003D280C"/>
    <w:rsid w:val="007D21CF"/>
    <w:rsid w:val="009858A0"/>
    <w:rsid w:val="00B76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1D17F"/>
  <w15:chartTrackingRefBased/>
  <w15:docId w15:val="{195D542B-3783-49E8-ACFB-455040A14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3D280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3D280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sr">
    <w:name w:val="sr"/>
    <w:basedOn w:val="a0"/>
    <w:rsid w:val="003D28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20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6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6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91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22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806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936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90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7456533">
                  <w:marLeft w:val="0"/>
                  <w:marRight w:val="0"/>
                  <w:marTop w:val="4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081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43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6884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4536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1759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5858029">
                  <w:marLeft w:val="0"/>
                  <w:marRight w:val="0"/>
                  <w:marTop w:val="4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13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650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3904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2279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4031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wmf"/><Relationship Id="rId26" Type="http://schemas.openxmlformats.org/officeDocument/2006/relationships/control" Target="activeX/activeX7.xml"/><Relationship Id="rId3" Type="http://schemas.openxmlformats.org/officeDocument/2006/relationships/webSettings" Target="webSettings.xml"/><Relationship Id="rId21" Type="http://schemas.openxmlformats.org/officeDocument/2006/relationships/control" Target="activeX/activeX2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control" Target="activeX/activeX6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wmf"/><Relationship Id="rId29" Type="http://schemas.openxmlformats.org/officeDocument/2006/relationships/control" Target="activeX/activeX10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control" Target="activeX/activeX5.xml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control" Target="activeX/activeX4.xml"/><Relationship Id="rId28" Type="http://schemas.openxmlformats.org/officeDocument/2006/relationships/control" Target="activeX/activeX9.xml"/><Relationship Id="rId10" Type="http://schemas.openxmlformats.org/officeDocument/2006/relationships/image" Target="media/image7.png"/><Relationship Id="rId19" Type="http://schemas.openxmlformats.org/officeDocument/2006/relationships/control" Target="activeX/activeX1.xml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ontrol" Target="activeX/activeX3.xml"/><Relationship Id="rId27" Type="http://schemas.openxmlformats.org/officeDocument/2006/relationships/control" Target="activeX/activeX8.xml"/><Relationship Id="rId30" Type="http://schemas.openxmlformats.org/officeDocument/2006/relationships/control" Target="activeX/activeX1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431</Words>
  <Characters>2462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</dc:creator>
  <cp:keywords/>
  <dc:description/>
  <cp:lastModifiedBy>AAA</cp:lastModifiedBy>
  <cp:revision>2</cp:revision>
  <dcterms:created xsi:type="dcterms:W3CDTF">2020-02-16T16:55:00Z</dcterms:created>
  <dcterms:modified xsi:type="dcterms:W3CDTF">2020-02-16T17:21:00Z</dcterms:modified>
</cp:coreProperties>
</file>