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C3505C">
      <w:r>
        <w:rPr>
          <w:noProof/>
          <w:lang w:eastAsia="ru-RU"/>
        </w:rPr>
        <w:drawing>
          <wp:inline distT="0" distB="0" distL="0" distR="0" wp14:anchorId="76554C19" wp14:editId="4822BD4B">
            <wp:extent cx="5940425" cy="3625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drawing>
          <wp:inline distT="0" distB="0" distL="0" distR="0" wp14:anchorId="7116AABF" wp14:editId="4D350DBE">
            <wp:extent cx="5940425" cy="3574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lastRenderedPageBreak/>
        <w:drawing>
          <wp:inline distT="0" distB="0" distL="0" distR="0" wp14:anchorId="28E95E47" wp14:editId="1212113C">
            <wp:extent cx="5940425" cy="3314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drawing>
          <wp:inline distT="0" distB="0" distL="0" distR="0" wp14:anchorId="6ADED3FB" wp14:editId="196F6F3B">
            <wp:extent cx="5940425" cy="33407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lastRenderedPageBreak/>
        <w:drawing>
          <wp:inline distT="0" distB="0" distL="0" distR="0" wp14:anchorId="428D5383" wp14:editId="37C51886">
            <wp:extent cx="5940425" cy="33293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drawing>
          <wp:inline distT="0" distB="0" distL="0" distR="0" wp14:anchorId="3B2C6C46" wp14:editId="6AB92C63">
            <wp:extent cx="5940425" cy="3323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lastRenderedPageBreak/>
        <w:drawing>
          <wp:inline distT="0" distB="0" distL="0" distR="0" wp14:anchorId="5D917822" wp14:editId="104102CD">
            <wp:extent cx="5940425" cy="3319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drawing>
          <wp:inline distT="0" distB="0" distL="0" distR="0" wp14:anchorId="1A689D84" wp14:editId="3B8ECEBA">
            <wp:extent cx="5940425" cy="3322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rPr>
          <w:noProof/>
          <w:lang w:eastAsia="ru-RU"/>
        </w:rPr>
        <w:lastRenderedPageBreak/>
        <w:drawing>
          <wp:inline distT="0" distB="0" distL="0" distR="0" wp14:anchorId="27E4F740" wp14:editId="70D31B71">
            <wp:extent cx="5940425" cy="3296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5C" w:rsidRDefault="00C3505C">
      <w:r>
        <w:t>Угловые скобки – скалярное произведение</w:t>
      </w:r>
    </w:p>
    <w:p w:rsidR="00C3505C" w:rsidRDefault="00CF7764">
      <w:r>
        <w:t xml:space="preserve">Для того, чтобы избавиться от </w:t>
      </w:r>
      <w:r>
        <w:rPr>
          <w:lang w:val="en-US"/>
        </w:rPr>
        <w:t>w</w:t>
      </w:r>
      <w:r w:rsidRPr="00CF7764">
        <w:rPr>
          <w:vertAlign w:val="subscript"/>
        </w:rPr>
        <w:t>0</w:t>
      </w:r>
      <w:r>
        <w:t>, предполагают или обеспечивают, что всегда есть признак, равный 1.</w:t>
      </w:r>
    </w:p>
    <w:p w:rsidR="00CF7764" w:rsidRDefault="00CF7764">
      <w:r>
        <w:rPr>
          <w:noProof/>
          <w:lang w:eastAsia="ru-RU"/>
        </w:rPr>
        <w:drawing>
          <wp:inline distT="0" distB="0" distL="0" distR="0" wp14:anchorId="132A3467" wp14:editId="12F3C6F1">
            <wp:extent cx="5940425" cy="3288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64" w:rsidRDefault="00CF7764">
      <w:r>
        <w:rPr>
          <w:noProof/>
          <w:lang w:eastAsia="ru-RU"/>
        </w:rPr>
        <w:lastRenderedPageBreak/>
        <w:drawing>
          <wp:inline distT="0" distB="0" distL="0" distR="0" wp14:anchorId="4BFC83DC" wp14:editId="0A5CFBD6">
            <wp:extent cx="5940425" cy="3295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64" w:rsidRDefault="00CF7764"/>
    <w:p w:rsidR="001F576B" w:rsidRPr="001F576B" w:rsidRDefault="001F576B" w:rsidP="001F576B">
      <w:pPr>
        <w:shd w:val="clear" w:color="auto" w:fill="FFFFFF"/>
        <w:spacing w:after="0" w:line="336" w:lineRule="atLeast"/>
        <w:outlineLvl w:val="1"/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</w:pPr>
      <w:r w:rsidRPr="001F576B"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  <w:t>Задания на понимание</w:t>
      </w:r>
    </w:p>
    <w:p w:rsidR="001F576B" w:rsidRPr="001F576B" w:rsidRDefault="001F576B" w:rsidP="001F576B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Добавить страницу в мои закладки</w:t>
      </w:r>
    </w:p>
    <w:p w:rsidR="001F576B" w:rsidRPr="001F576B" w:rsidRDefault="001F576B" w:rsidP="001F576B">
      <w:pPr>
        <w:shd w:val="clear" w:color="auto" w:fill="FFFFFF"/>
        <w:spacing w:after="150" w:line="336" w:lineRule="atLeast"/>
        <w:outlineLvl w:val="2"/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</w:pPr>
      <w:r w:rsidRPr="001F576B"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  <w:t>Давайте проверим, насколько хорошо вы поняли материал прослушанной лекции.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</w:pPr>
      <w:r w:rsidRPr="001F576B"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  <w:t>2 из 2 баллов (не оценивается)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Модель линейной регрессии выглядит так:</w:t>
      </w:r>
    </w:p>
    <w:p w:rsidR="001F576B" w:rsidRPr="001F576B" w:rsidRDefault="001F576B" w:rsidP="001F576B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a(x)=w0+w1x1+</w:t>
      </w:r>
      <w:r w:rsidRPr="001F576B">
        <w:rPr>
          <w:rFonts w:ascii="Cambria Math" w:eastAsia="Times New Roman" w:hAnsi="Cambria Math" w:cs="Cambria Math"/>
          <w:color w:val="222222"/>
          <w:sz w:val="24"/>
          <w:szCs w:val="24"/>
          <w:bdr w:val="none" w:sz="0" w:space="0" w:color="auto" w:frame="1"/>
          <w:lang w:eastAsia="ru-RU"/>
        </w:rPr>
        <w:t>⋯</w:t>
      </w:r>
      <w:r w:rsidRPr="001F576B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+</w:t>
      </w:r>
      <w:proofErr w:type="spellStart"/>
      <w:r w:rsidRPr="001F576B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wdxd</w:t>
      </w:r>
      <w:proofErr w:type="spellEnd"/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Сколько у неё параметров?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20.25pt;height:18pt" o:ole="">
            <v:imagedata r:id="rId15" o:title=""/>
          </v:shape>
          <w:control r:id="rId16" w:name="DefaultOcxName" w:shapeid="_x0000_i1048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7" type="#_x0000_t75" style="width:20.25pt;height:18pt" o:ole="">
            <v:imagedata r:id="rId17" o:title=""/>
          </v:shape>
          <w:control r:id="rId18" w:name="DefaultOcxName1" w:shapeid="_x0000_i1047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d + 1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</w:t>
      </w:r>
      <w:r w:rsidRPr="001F576B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6" type="#_x0000_t75" style="width:20.25pt;height:18pt" o:ole="">
            <v:imagedata r:id="rId15" o:title=""/>
          </v:shape>
          <w:control r:id="rId19" w:name="DefaultOcxName2" w:shapeid="_x0000_i1046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d - 1</w:t>
      </w:r>
      <w:bookmarkStart w:id="0" w:name="_GoBack"/>
      <w:bookmarkEnd w:id="0"/>
    </w:p>
    <w:p w:rsid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5" type="#_x0000_t75" style="width:20.25pt;height:18pt" o:ole="">
            <v:imagedata r:id="rId15" o:title=""/>
          </v:shape>
          <w:control r:id="rId20" w:name="DefaultOcxName3" w:shapeid="_x0000_i1045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d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Можно ли из модели линейной регрессии выбросить свободный коэффициент ω</w:t>
      </w:r>
      <w:r w:rsidRPr="001F576B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₀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</w:t>
      </w:r>
      <w:r w:rsidRPr="001F576B">
        <w:rPr>
          <w:rFonts w:ascii="Verdana" w:eastAsia="Times New Roman" w:hAnsi="Verdana" w:cs="Verdana"/>
          <w:color w:val="222222"/>
          <w:sz w:val="24"/>
          <w:szCs w:val="24"/>
          <w:lang w:eastAsia="ru-RU"/>
        </w:rPr>
        <w:t>и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</w:t>
      </w:r>
      <w:r w:rsidRPr="001F576B">
        <w:rPr>
          <w:rFonts w:ascii="Verdana" w:eastAsia="Times New Roman" w:hAnsi="Verdana" w:cs="Verdana"/>
          <w:color w:val="222222"/>
          <w:sz w:val="24"/>
          <w:szCs w:val="24"/>
          <w:lang w:eastAsia="ru-RU"/>
        </w:rPr>
        <w:t>почему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?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4" type="#_x0000_t75" style="width:20.25pt;height:18pt" o:ole="">
            <v:imagedata r:id="rId17" o:title=""/>
          </v:shape>
          <w:control r:id="rId21" w:name="DefaultOcxName4" w:shapeid="_x0000_i1044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Нет, потому что без свободного коэффициента модель гарантированно будет давать нулевой прогноз при нулевых значениях всех признаков, а это ограничивает возможности по подгонке под данные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</w:t>
      </w:r>
      <w:r w:rsidRPr="001F576B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3" type="#_x0000_t75" style="width:20.25pt;height:18pt" o:ole="">
            <v:imagedata r:id="rId15" o:title=""/>
          </v:shape>
          <w:control r:id="rId22" w:name="DefaultOcxName5" w:shapeid="_x0000_i1043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Да, он участвует в модели только для упрощения процедуры обучения, но при этом никак не повышает её силу</w:t>
      </w:r>
    </w:p>
    <w:p w:rsidR="001F576B" w:rsidRPr="001F576B" w:rsidRDefault="001F576B" w:rsidP="001F576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2" type="#_x0000_t75" style="width:20.25pt;height:18pt" o:ole="">
            <v:imagedata r:id="rId15" o:title=""/>
          </v:shape>
          <w:control r:id="rId23" w:name="DefaultOcxName6" w:shapeid="_x0000_i1042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Нет, потому что без ω</w:t>
      </w:r>
      <w:r w:rsidRPr="001F576B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₀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</w:t>
      </w:r>
      <w:r w:rsidRPr="001F576B">
        <w:rPr>
          <w:rFonts w:ascii="Verdana" w:eastAsia="Times New Roman" w:hAnsi="Verdana" w:cs="Verdana"/>
          <w:color w:val="222222"/>
          <w:sz w:val="24"/>
          <w:szCs w:val="24"/>
          <w:lang w:eastAsia="ru-RU"/>
        </w:rPr>
        <w:t>модель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</w:t>
      </w:r>
      <w:r w:rsidRPr="001F576B">
        <w:rPr>
          <w:rFonts w:ascii="Verdana" w:eastAsia="Times New Roman" w:hAnsi="Verdana" w:cs="Verdana"/>
          <w:color w:val="222222"/>
          <w:sz w:val="24"/>
          <w:szCs w:val="24"/>
          <w:lang w:eastAsia="ru-RU"/>
        </w:rPr>
        <w:t>будет</w: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</w:t>
      </w:r>
      <w:r w:rsidRPr="001F576B">
        <w:rPr>
          <w:rFonts w:ascii="Verdana" w:eastAsia="Times New Roman" w:hAnsi="Verdana" w:cs="Verdana"/>
          <w:color w:val="222222"/>
          <w:sz w:val="24"/>
          <w:szCs w:val="24"/>
          <w:lang w:eastAsia="ru-RU"/>
        </w:rPr>
        <w:t>константной</w:t>
      </w:r>
    </w:p>
    <w:p w:rsidR="001F576B" w:rsidRPr="00CF7764" w:rsidRDefault="001F576B" w:rsidP="001F576B">
      <w:pPr>
        <w:shd w:val="clear" w:color="auto" w:fill="FFFFFF"/>
        <w:spacing w:line="240" w:lineRule="auto"/>
      </w:pP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1" type="#_x0000_t75" style="width:20.25pt;height:18pt" o:ole="">
            <v:imagedata r:id="rId15" o:title=""/>
          </v:shape>
          <w:control r:id="rId24" w:name="DefaultOcxName7" w:shapeid="_x0000_i1041"/>
        </w:object>
      </w:r>
      <w:r w:rsidRPr="001F576B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Да, он участвует в модели исключительно по историческим причинам</w:t>
      </w:r>
    </w:p>
    <w:sectPr w:rsidR="001F576B" w:rsidRPr="00CF77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8B5"/>
    <w:rsid w:val="0013112E"/>
    <w:rsid w:val="001F576B"/>
    <w:rsid w:val="0028122F"/>
    <w:rsid w:val="008F38B5"/>
    <w:rsid w:val="009858A0"/>
    <w:rsid w:val="00B76512"/>
    <w:rsid w:val="00C3505C"/>
    <w:rsid w:val="00C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812EF"/>
  <w15:chartTrackingRefBased/>
  <w15:docId w15:val="{C6C75C2F-E0CA-4EEA-AF09-D7D756F85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F5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F5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F576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7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ookmark-text">
    <w:name w:val="bookmark-text"/>
    <w:basedOn w:val="a0"/>
    <w:rsid w:val="001F576B"/>
  </w:style>
  <w:style w:type="character" w:customStyle="1" w:styleId="mjxassistivemathml">
    <w:name w:val="mjx_assistive_mathml"/>
    <w:basedOn w:val="a0"/>
    <w:rsid w:val="001F576B"/>
  </w:style>
  <w:style w:type="character" w:customStyle="1" w:styleId="sr">
    <w:name w:val="sr"/>
    <w:basedOn w:val="a0"/>
    <w:rsid w:val="001F5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652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40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11" w:color="DDDDDD"/>
                <w:right w:val="none" w:sz="0" w:space="0" w:color="auto"/>
              </w:divBdr>
              <w:divsChild>
                <w:div w:id="16223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3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3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24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1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50497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26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11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3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75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813611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0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79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67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892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102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ontrol" Target="activeX/activeX2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ontrol" Target="activeX/activeX5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w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ontrol" Target="activeX/activeX1.xml"/><Relationship Id="rId20" Type="http://schemas.openxmlformats.org/officeDocument/2006/relationships/control" Target="activeX/activeX4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ontrol" Target="activeX/activeX8.xml"/><Relationship Id="rId5" Type="http://schemas.openxmlformats.org/officeDocument/2006/relationships/image" Target="media/image2.png"/><Relationship Id="rId15" Type="http://schemas.openxmlformats.org/officeDocument/2006/relationships/image" Target="media/image12.wmf"/><Relationship Id="rId23" Type="http://schemas.openxmlformats.org/officeDocument/2006/relationships/control" Target="activeX/activeX7.xml"/><Relationship Id="rId10" Type="http://schemas.openxmlformats.org/officeDocument/2006/relationships/image" Target="media/image7.png"/><Relationship Id="rId19" Type="http://schemas.openxmlformats.org/officeDocument/2006/relationships/control" Target="activeX/activeX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ontrol" Target="activeX/activeX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3</cp:revision>
  <dcterms:created xsi:type="dcterms:W3CDTF">2020-02-18T18:49:00Z</dcterms:created>
  <dcterms:modified xsi:type="dcterms:W3CDTF">2020-02-18T19:30:00Z</dcterms:modified>
</cp:coreProperties>
</file>