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A0" w:rsidRDefault="00012F08">
      <w:r>
        <w:t>Обсудим, как линейная алгебра может помочь быстрее и удобнее работать с линейными моделями</w:t>
      </w:r>
    </w:p>
    <w:p w:rsidR="00012F08" w:rsidRDefault="00012F08">
      <w:r>
        <w:rPr>
          <w:noProof/>
          <w:lang w:eastAsia="ru-RU"/>
        </w:rPr>
        <w:drawing>
          <wp:inline distT="0" distB="0" distL="0" distR="0" wp14:anchorId="4F541447" wp14:editId="0A758D47">
            <wp:extent cx="5940425" cy="361696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08" w:rsidRPr="00012F08" w:rsidRDefault="00012F08">
      <w:r>
        <w:rPr>
          <w:lang w:val="pl-PL"/>
        </w:rPr>
        <w:t>MSE</w:t>
      </w:r>
    </w:p>
    <w:p w:rsidR="00012F08" w:rsidRDefault="00012F08">
      <w:pPr>
        <w:rPr>
          <w:rFonts w:eastAsiaTheme="minorEastAsia"/>
        </w:rPr>
      </w:pPr>
      <w:r>
        <w:t xml:space="preserve">Берем </w:t>
      </w:r>
      <w:r>
        <w:rPr>
          <w:lang w:val="pl-PL"/>
        </w:rPr>
        <w:t>i</w:t>
      </w:r>
      <w:r w:rsidRPr="00012F08">
        <w:t>-</w:t>
      </w:r>
      <w:proofErr w:type="spellStart"/>
      <w:r>
        <w:t>ый</w:t>
      </w:r>
      <w:proofErr w:type="spellEnd"/>
      <w:r>
        <w:t xml:space="preserve"> объект </w:t>
      </w:r>
      <w:r>
        <w:rPr>
          <w:lang w:val="pl-PL"/>
        </w:rPr>
        <w:t>x</w:t>
      </w:r>
      <w:proofErr w:type="spellStart"/>
      <w:r>
        <w:rPr>
          <w:vertAlign w:val="subscript"/>
          <w:lang w:val="en-US"/>
        </w:rPr>
        <w:t>i</w:t>
      </w:r>
      <w:proofErr w:type="spellEnd"/>
      <w:r>
        <w:t xml:space="preserve">, считаем прогноз модели – скалярное произведение </w:t>
      </w:r>
      <m:oMath>
        <m:d>
          <m:dPr>
            <m:begChr m:val="〈"/>
            <m:endChr m:val="〉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w,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</m:oMath>
      <w:r>
        <w:rPr>
          <w:rFonts w:eastAsiaTheme="minorEastAsia"/>
        </w:rPr>
        <w:t xml:space="preserve">, вычитаем правильный ответ, возводим в квадрат и усредняем это по всей обучающей выборке и стараемся найти такое  </w:t>
      </w:r>
      <w:r>
        <w:rPr>
          <w:rFonts w:eastAsiaTheme="minorEastAsia"/>
          <w:lang w:val="en-US"/>
        </w:rPr>
        <w:t>w</w:t>
      </w:r>
      <w:r>
        <w:rPr>
          <w:rFonts w:eastAsiaTheme="minorEastAsia"/>
        </w:rPr>
        <w:t xml:space="preserve">, чтобы свести </w:t>
      </w:r>
      <w:r>
        <w:rPr>
          <w:rFonts w:eastAsiaTheme="minorEastAsia"/>
          <w:lang w:val="pl-PL"/>
        </w:rPr>
        <w:t>MSE</w:t>
      </w:r>
      <w:r w:rsidRPr="00012F08">
        <w:rPr>
          <w:rFonts w:eastAsiaTheme="minorEastAsia"/>
        </w:rPr>
        <w:t xml:space="preserve"> </w:t>
      </w:r>
      <w:r>
        <w:rPr>
          <w:rFonts w:eastAsiaTheme="minorEastAsia"/>
        </w:rPr>
        <w:t>к минимуму</w:t>
      </w:r>
    </w:p>
    <w:p w:rsidR="00012F08" w:rsidRDefault="00012F08">
      <w:pPr>
        <w:rPr>
          <w:rFonts w:eastAsiaTheme="minorEastAsia"/>
        </w:rPr>
      </w:pPr>
      <w:r>
        <w:rPr>
          <w:rFonts w:eastAsiaTheme="minorEastAsia"/>
        </w:rPr>
        <w:t>В чистом Питоне это делается через циклы – не очень быстро.</w:t>
      </w:r>
    </w:p>
    <w:p w:rsidR="00012F08" w:rsidRDefault="00012F08">
      <w:pPr>
        <w:rPr>
          <w:rFonts w:eastAsiaTheme="minorEastAsia"/>
          <w:b/>
        </w:rPr>
      </w:pPr>
      <w:r>
        <w:rPr>
          <w:rFonts w:eastAsiaTheme="minorEastAsia"/>
        </w:rPr>
        <w:t xml:space="preserve">Быстрее через </w:t>
      </w:r>
      <w:r w:rsidRPr="00012F08">
        <w:rPr>
          <w:rFonts w:eastAsiaTheme="minorEastAsia"/>
          <w:b/>
        </w:rPr>
        <w:t>матрицы</w:t>
      </w:r>
    </w:p>
    <w:p w:rsidR="00012F08" w:rsidRDefault="00012F08">
      <w:pPr>
        <w:rPr>
          <w:rFonts w:eastAsiaTheme="minorEastAsia"/>
        </w:rPr>
      </w:pPr>
    </w:p>
    <w:p w:rsidR="00012F08" w:rsidRDefault="00012F08">
      <w:r>
        <w:rPr>
          <w:noProof/>
          <w:lang w:eastAsia="ru-RU"/>
        </w:rPr>
        <w:lastRenderedPageBreak/>
        <w:drawing>
          <wp:inline distT="0" distB="0" distL="0" distR="0" wp14:anchorId="2D7EC97C" wp14:editId="775F3BEF">
            <wp:extent cx="5940425" cy="33515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08" w:rsidRDefault="00012F08">
      <w:r>
        <w:t xml:space="preserve">В обучающей матрице записана вся обучающая выборка. По строкам – объекты, по столбцам – признаки, размер матрицы </w:t>
      </w:r>
      <w:r>
        <w:rPr>
          <w:lang w:val="pl-PL"/>
        </w:rPr>
        <w:t>l</w:t>
      </w:r>
      <w:r w:rsidRPr="00012F08">
        <w:t>*</w:t>
      </w:r>
      <w:r>
        <w:rPr>
          <w:lang w:val="pl-PL"/>
        </w:rPr>
        <w:t>d</w:t>
      </w:r>
      <w:r>
        <w:t xml:space="preserve">, где </w:t>
      </w:r>
      <w:r>
        <w:rPr>
          <w:lang w:val="pl-PL"/>
        </w:rPr>
        <w:t>l</w:t>
      </w:r>
      <w:r w:rsidRPr="00012F08">
        <w:t xml:space="preserve"> </w:t>
      </w:r>
      <w:r>
        <w:t xml:space="preserve">–число объектов, </w:t>
      </w:r>
      <w:r>
        <w:rPr>
          <w:lang w:val="en-US"/>
        </w:rPr>
        <w:t>d</w:t>
      </w:r>
      <w:r w:rsidRPr="00012F08">
        <w:t xml:space="preserve"> </w:t>
      </w:r>
      <w:r>
        <w:t>–</w:t>
      </w:r>
      <w:r w:rsidRPr="00012F08">
        <w:t xml:space="preserve"> </w:t>
      </w:r>
      <w:r>
        <w:t>число признаков</w:t>
      </w:r>
    </w:p>
    <w:p w:rsidR="00012F08" w:rsidRDefault="00202A9B">
      <w:r>
        <w:rPr>
          <w:noProof/>
          <w:lang w:eastAsia="ru-RU"/>
        </w:rPr>
        <w:drawing>
          <wp:inline distT="0" distB="0" distL="0" distR="0" wp14:anchorId="45350EBF" wp14:editId="6038910E">
            <wp:extent cx="3276600" cy="11906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Каждая строка соответствует объекту</w:t>
      </w:r>
    </w:p>
    <w:p w:rsidR="00202A9B" w:rsidRPr="00012F08" w:rsidRDefault="00202A9B">
      <w:r>
        <w:rPr>
          <w:noProof/>
          <w:lang w:eastAsia="ru-RU"/>
        </w:rPr>
        <w:drawing>
          <wp:inline distT="0" distB="0" distL="0" distR="0" wp14:anchorId="52CC370E" wp14:editId="484D59BC">
            <wp:extent cx="3686175" cy="146685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- все значения 2ого признака</w:t>
      </w:r>
    </w:p>
    <w:p w:rsidR="00012F08" w:rsidRDefault="00012F08"/>
    <w:p w:rsidR="00012F08" w:rsidRDefault="00202A9B">
      <w:r>
        <w:rPr>
          <w:noProof/>
          <w:lang w:eastAsia="ru-RU"/>
        </w:rPr>
        <w:lastRenderedPageBreak/>
        <w:drawing>
          <wp:inline distT="0" distB="0" distL="0" distR="0" wp14:anchorId="677FE364" wp14:editId="50E27933">
            <wp:extent cx="5940425" cy="33051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9B" w:rsidRDefault="00202A9B">
      <w:r>
        <w:rPr>
          <w:noProof/>
          <w:lang w:eastAsia="ru-RU"/>
        </w:rPr>
        <w:drawing>
          <wp:inline distT="0" distB="0" distL="0" distR="0" wp14:anchorId="4EE61D2D" wp14:editId="10C2EB3D">
            <wp:extent cx="5940425" cy="33801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9B" w:rsidRDefault="00202A9B">
      <w:r>
        <w:t>Мы хотим получить вектор прогнозов на всей обучающей выборке</w:t>
      </w:r>
    </w:p>
    <w:p w:rsidR="00202A9B" w:rsidRDefault="00202A9B">
      <w:r>
        <w:t>Вернемся к линейной алгебре</w:t>
      </w:r>
    </w:p>
    <w:p w:rsidR="00202A9B" w:rsidRPr="00012F08" w:rsidRDefault="00202A9B">
      <w:r>
        <w:rPr>
          <w:noProof/>
          <w:lang w:eastAsia="ru-RU"/>
        </w:rPr>
        <w:lastRenderedPageBreak/>
        <w:drawing>
          <wp:inline distT="0" distB="0" distL="0" distR="0" wp14:anchorId="01F668CE" wp14:editId="7DA336AF">
            <wp:extent cx="5940425" cy="334264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F08" w:rsidRDefault="00202A9B">
      <w:r>
        <w:t xml:space="preserve">Элемент перемножения </w:t>
      </w:r>
      <w:proofErr w:type="spellStart"/>
      <w:r>
        <w:rPr>
          <w:lang w:val="en-US"/>
        </w:rPr>
        <w:t>ij</w:t>
      </w:r>
      <w:proofErr w:type="spellEnd"/>
      <w:r w:rsidRPr="00202A9B">
        <w:t xml:space="preserve"> – </w:t>
      </w:r>
      <w:proofErr w:type="spellStart"/>
      <w:r>
        <w:rPr>
          <w:lang w:val="en-US"/>
        </w:rPr>
        <w:t>i</w:t>
      </w:r>
      <w:proofErr w:type="spellEnd"/>
      <w:r w:rsidRPr="00202A9B">
        <w:t>-</w:t>
      </w:r>
      <w:proofErr w:type="spellStart"/>
      <w:r>
        <w:t>ая</w:t>
      </w:r>
      <w:proofErr w:type="spellEnd"/>
      <w:r>
        <w:t xml:space="preserve"> строчка умножается на </w:t>
      </w:r>
      <w:r>
        <w:rPr>
          <w:lang w:val="en-US"/>
        </w:rPr>
        <w:t>j</w:t>
      </w:r>
      <w:r w:rsidRPr="00202A9B">
        <w:t>-</w:t>
      </w:r>
      <w:proofErr w:type="spellStart"/>
      <w:r>
        <w:t>ый</w:t>
      </w:r>
      <w:proofErr w:type="spellEnd"/>
      <w:r>
        <w:t xml:space="preserve"> столбец</w:t>
      </w:r>
    </w:p>
    <w:p w:rsidR="00202A9B" w:rsidRDefault="00202A9B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DF13DED" wp14:editId="79C04553">
            <wp:extent cx="3028950" cy="7048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2A9B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02A7B15" wp14:editId="03FDAF1E">
            <wp:extent cx="3038475" cy="7905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9B" w:rsidRDefault="00202A9B">
      <w:r>
        <w:rPr>
          <w:noProof/>
          <w:lang w:eastAsia="ru-RU"/>
        </w:rPr>
        <w:drawing>
          <wp:inline distT="0" distB="0" distL="0" distR="0" wp14:anchorId="571C730E" wp14:editId="2BAE2507">
            <wp:extent cx="3381375" cy="9810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9B" w:rsidRDefault="00202A9B">
      <w:r>
        <w:rPr>
          <w:noProof/>
          <w:lang w:eastAsia="ru-RU"/>
        </w:rPr>
        <w:drawing>
          <wp:inline distT="0" distB="0" distL="0" distR="0" wp14:anchorId="007307F3" wp14:editId="45776989">
            <wp:extent cx="4914900" cy="24193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9B" w:rsidRDefault="00202A9B">
      <w:r>
        <w:t xml:space="preserve">Скалярное произведение признаков </w:t>
      </w:r>
      <w:r>
        <w:rPr>
          <w:lang w:val="pl-PL"/>
        </w:rPr>
        <w:t>i</w:t>
      </w:r>
      <w:r>
        <w:t xml:space="preserve">-ого объекта на веса </w:t>
      </w:r>
    </w:p>
    <w:p w:rsidR="00202A9B" w:rsidRPr="00202A9B" w:rsidRDefault="00202A9B">
      <w:r>
        <w:lastRenderedPageBreak/>
        <w:t xml:space="preserve">Научились применять, но нам нужно считать </w:t>
      </w:r>
      <w:r>
        <w:rPr>
          <w:lang w:val="pl-PL"/>
        </w:rPr>
        <w:t>MSE</w:t>
      </w:r>
    </w:p>
    <w:p w:rsidR="00202A9B" w:rsidRDefault="00202A9B">
      <w:r>
        <w:rPr>
          <w:noProof/>
          <w:lang w:eastAsia="ru-RU"/>
        </w:rPr>
        <w:drawing>
          <wp:inline distT="0" distB="0" distL="0" distR="0" wp14:anchorId="3ECE467E" wp14:editId="11A1DD81">
            <wp:extent cx="3000375" cy="21526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6E79" w:rsidRPr="00AB6E79">
        <w:t xml:space="preserve"> - </w:t>
      </w:r>
      <w:r w:rsidR="00AB6E79">
        <w:t>Вектор отклонений прогнозов от истинных ответов</w:t>
      </w:r>
    </w:p>
    <w:p w:rsidR="00AB6E79" w:rsidRDefault="00AB6E79"/>
    <w:p w:rsidR="00AB6E79" w:rsidRDefault="00AB6E79">
      <w:r>
        <w:rPr>
          <w:noProof/>
          <w:lang w:eastAsia="ru-RU"/>
        </w:rPr>
        <w:drawing>
          <wp:inline distT="0" distB="0" distL="0" distR="0" wp14:anchorId="6C64314C" wp14:editId="16DBDA22">
            <wp:extent cx="4057650" cy="33242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9" w:rsidRDefault="00AB6E79">
      <w:r>
        <w:t>Норма – некоторое обобщение понятия длины вектора, длины отрезка на случай многомерных пространств.</w:t>
      </w:r>
    </w:p>
    <w:p w:rsidR="00AB6E79" w:rsidRDefault="00AB6E79">
      <w:r>
        <w:t xml:space="preserve">Норма вектора </w:t>
      </w:r>
      <w:r>
        <w:rPr>
          <w:lang w:val="en-US"/>
        </w:rPr>
        <w:t>Z</w:t>
      </w:r>
      <w:r w:rsidRPr="00AB6E79">
        <w:t xml:space="preserve"> – </w:t>
      </w:r>
      <w:r>
        <w:t>квадратный корень из суммы квадратов всех его координат</w:t>
      </w:r>
    </w:p>
    <w:p w:rsidR="00AB6E79" w:rsidRDefault="00AB6E79">
      <w:r>
        <w:rPr>
          <w:noProof/>
          <w:lang w:eastAsia="ru-RU"/>
        </w:rPr>
        <w:lastRenderedPageBreak/>
        <w:drawing>
          <wp:inline distT="0" distB="0" distL="0" distR="0" wp14:anchorId="41F46ABC" wp14:editId="5F2D9DB2">
            <wp:extent cx="3028950" cy="32194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B6E79" w:rsidRDefault="00AB6E79">
      <w:pPr>
        <w:rPr>
          <w:lang w:val="en-US"/>
        </w:rPr>
      </w:pPr>
      <w:r>
        <w:t>Т.е. мы берем</w:t>
      </w:r>
      <w:r w:rsidRPr="00AB6E79">
        <w:t xml:space="preserve"> </w:t>
      </w:r>
      <w:r>
        <w:t xml:space="preserve">квадрат евклидовой нормы вектора </w:t>
      </w:r>
      <w:proofErr w:type="spellStart"/>
      <w:r>
        <w:rPr>
          <w:lang w:val="en-US"/>
        </w:rPr>
        <w:t>Xw</w:t>
      </w:r>
      <w:proofErr w:type="spellEnd"/>
      <w:r w:rsidRPr="00AB6E79">
        <w:t>-</w:t>
      </w:r>
      <w:r>
        <w:rPr>
          <w:lang w:val="en-US"/>
        </w:rPr>
        <w:t>y</w:t>
      </w:r>
    </w:p>
    <w:p w:rsidR="00AB6E79" w:rsidRDefault="00AB6E79">
      <w:r>
        <w:rPr>
          <w:noProof/>
          <w:lang w:eastAsia="ru-RU"/>
        </w:rPr>
        <w:drawing>
          <wp:inline distT="0" distB="0" distL="0" distR="0" wp14:anchorId="4840DEB9" wp14:editId="2B8FC5E5">
            <wp:extent cx="4410075" cy="3343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9" w:rsidRDefault="00AB6E79">
      <w:r>
        <w:rPr>
          <w:noProof/>
          <w:lang w:eastAsia="ru-RU"/>
        </w:rPr>
        <w:lastRenderedPageBreak/>
        <w:drawing>
          <wp:inline distT="0" distB="0" distL="0" distR="0" wp14:anchorId="0A4BE7B4" wp14:editId="5FED006B">
            <wp:extent cx="5362575" cy="26003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9" w:rsidRDefault="00AB6E79"/>
    <w:p w:rsidR="00AB6E79" w:rsidRDefault="00AB6E79">
      <w:r>
        <w:rPr>
          <w:noProof/>
          <w:lang w:eastAsia="ru-RU"/>
        </w:rPr>
        <w:drawing>
          <wp:inline distT="0" distB="0" distL="0" distR="0" wp14:anchorId="38219BAA" wp14:editId="766D3EDA">
            <wp:extent cx="5940425" cy="3058795"/>
            <wp:effectExtent l="0" t="0" r="3175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E79" w:rsidRPr="00AB6E79" w:rsidRDefault="00AB6E79">
      <w:bookmarkStart w:id="0" w:name="_GoBack"/>
      <w:bookmarkEnd w:id="0"/>
    </w:p>
    <w:p w:rsidR="00AB6E79" w:rsidRPr="00AB6E79" w:rsidRDefault="00AB6E79"/>
    <w:p w:rsidR="00AB6E79" w:rsidRPr="00AB6E79" w:rsidRDefault="00AB6E79"/>
    <w:sectPr w:rsidR="00AB6E79" w:rsidRPr="00AB6E7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626F"/>
    <w:rsid w:val="00012F08"/>
    <w:rsid w:val="0013112E"/>
    <w:rsid w:val="00202A9B"/>
    <w:rsid w:val="009858A0"/>
    <w:rsid w:val="00AB6E79"/>
    <w:rsid w:val="00B76512"/>
    <w:rsid w:val="00CB6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310E66"/>
  <w15:chartTrackingRefBased/>
  <w15:docId w15:val="{2D5AEFC4-659B-443C-B3DB-F4AD00BB83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12F0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180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AAA</dc:creator>
  <cp:keywords/>
  <dc:description/>
  <cp:lastModifiedBy>AAA</cp:lastModifiedBy>
  <cp:revision>2</cp:revision>
  <dcterms:created xsi:type="dcterms:W3CDTF">2020-02-18T19:52:00Z</dcterms:created>
  <dcterms:modified xsi:type="dcterms:W3CDTF">2020-02-18T20:20:00Z</dcterms:modified>
</cp:coreProperties>
</file>