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B87206">
      <w:r>
        <w:rPr>
          <w:noProof/>
          <w:lang w:eastAsia="ru-RU"/>
        </w:rPr>
        <w:drawing>
          <wp:inline distT="0" distB="0" distL="0" distR="0" wp14:anchorId="6B5DEFA9" wp14:editId="30A3C492">
            <wp:extent cx="5940425" cy="3552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06" w:rsidRDefault="00B87206">
      <w:r>
        <w:rPr>
          <w:noProof/>
          <w:lang w:eastAsia="ru-RU"/>
        </w:rPr>
        <w:drawing>
          <wp:inline distT="0" distB="0" distL="0" distR="0" wp14:anchorId="1CAE8383" wp14:editId="0A246E5A">
            <wp:extent cx="5940425" cy="21285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06" w:rsidRDefault="00B87206">
      <w:r>
        <w:t>Как понять какие признаки важны? – это и понимают под интерпретацией линейной модели</w:t>
      </w:r>
    </w:p>
    <w:p w:rsidR="00B87206" w:rsidRDefault="00B87206">
      <w:r>
        <w:rPr>
          <w:noProof/>
          <w:lang w:eastAsia="ru-RU"/>
        </w:rPr>
        <w:drawing>
          <wp:inline distT="0" distB="0" distL="0" distR="0" wp14:anchorId="772E65C6" wp14:editId="380ED2A9">
            <wp:extent cx="3638550" cy="581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06" w:rsidRDefault="00B87206">
      <w:r>
        <w:t xml:space="preserve">Если площадь измерять не </w:t>
      </w:r>
      <w:proofErr w:type="spellStart"/>
      <w:r>
        <w:t>кв.м</w:t>
      </w:r>
      <w:proofErr w:type="spellEnd"/>
      <w:r>
        <w:t xml:space="preserve">., а в </w:t>
      </w:r>
      <w:proofErr w:type="spellStart"/>
      <w:proofErr w:type="gramStart"/>
      <w:r>
        <w:t>кв.см</w:t>
      </w:r>
      <w:proofErr w:type="spellEnd"/>
      <w:proofErr w:type="gramEnd"/>
      <w:r>
        <w:t xml:space="preserve">, то признак будет больше и вес надо будет уменьшать, </w:t>
      </w:r>
      <w:proofErr w:type="spellStart"/>
      <w:r>
        <w:t>т.е</w:t>
      </w:r>
      <w:proofErr w:type="spellEnd"/>
      <w:r>
        <w:t xml:space="preserve"> признак станет неважным???</w:t>
      </w:r>
    </w:p>
    <w:p w:rsidR="00B87206" w:rsidRDefault="00B87206">
      <w:r>
        <w:rPr>
          <w:noProof/>
          <w:lang w:eastAsia="ru-RU"/>
        </w:rPr>
        <w:lastRenderedPageBreak/>
        <w:drawing>
          <wp:inline distT="0" distB="0" distL="0" distR="0" wp14:anchorId="6EB98329" wp14:editId="69E4E835">
            <wp:extent cx="5010150" cy="3181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06" w:rsidRDefault="00B87206">
      <w:r>
        <w:rPr>
          <w:noProof/>
          <w:lang w:eastAsia="ru-RU"/>
        </w:rPr>
        <w:drawing>
          <wp:inline distT="0" distB="0" distL="0" distR="0" wp14:anchorId="4A594BC0" wp14:editId="79D740C0">
            <wp:extent cx="5038725" cy="3829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BA" w:rsidRDefault="00DB7DBA">
      <w:r>
        <w:t>Стандартная статистика</w:t>
      </w:r>
    </w:p>
    <w:p w:rsidR="00DB7DBA" w:rsidRDefault="00DB7DBA">
      <w:r>
        <w:rPr>
          <w:noProof/>
          <w:lang w:eastAsia="ru-RU"/>
        </w:rPr>
        <w:lastRenderedPageBreak/>
        <w:drawing>
          <wp:inline distT="0" distB="0" distL="0" distR="0" wp14:anchorId="2F5E90C8" wp14:editId="43FF2F9D">
            <wp:extent cx="5048250" cy="2628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BA" w:rsidRDefault="00DB7DBA">
      <w:r>
        <w:t>После этого признаки будут в одном масштабе</w:t>
      </w:r>
    </w:p>
    <w:p w:rsidR="00DB7DBA" w:rsidRDefault="00DB7DBA">
      <w:r>
        <w:rPr>
          <w:noProof/>
          <w:lang w:eastAsia="ru-RU"/>
        </w:rPr>
        <w:drawing>
          <wp:inline distT="0" distB="0" distL="0" distR="0" wp14:anchorId="3F41F7B2" wp14:editId="35629FC3">
            <wp:extent cx="5076825" cy="2552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BA" w:rsidRDefault="00DB7DBA">
      <w:r>
        <w:t>Тогда веса будут интерпретируемыми</w:t>
      </w:r>
    </w:p>
    <w:p w:rsidR="00DB7DBA" w:rsidRDefault="00DB7DBA"/>
    <w:p w:rsidR="00DB7DBA" w:rsidRDefault="00DB7DBA">
      <w:r>
        <w:rPr>
          <w:noProof/>
          <w:lang w:eastAsia="ru-RU"/>
        </w:rPr>
        <w:lastRenderedPageBreak/>
        <w:drawing>
          <wp:inline distT="0" distB="0" distL="0" distR="0" wp14:anchorId="409264FA" wp14:editId="1940A1C3">
            <wp:extent cx="5940425" cy="31388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BA" w:rsidRDefault="00DB7DBA">
      <w:r>
        <w:t xml:space="preserve">Пример, где это не работает. </w:t>
      </w:r>
    </w:p>
    <w:p w:rsidR="00DB7DBA" w:rsidRDefault="00DB7DBA">
      <w:r>
        <w:t>Выборка будет такой:</w:t>
      </w:r>
    </w:p>
    <w:p w:rsidR="00DB7DBA" w:rsidRDefault="00DB7DBA">
      <w:r>
        <w:rPr>
          <w:noProof/>
          <w:lang w:eastAsia="ru-RU"/>
        </w:rPr>
        <w:drawing>
          <wp:inline distT="0" distB="0" distL="0" distR="0" wp14:anchorId="0A4E13CF" wp14:editId="5F17083E">
            <wp:extent cx="386715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BA" w:rsidRDefault="00DB7DBA">
      <w:r>
        <w:rPr>
          <w:noProof/>
          <w:lang w:eastAsia="ru-RU"/>
        </w:rPr>
        <w:lastRenderedPageBreak/>
        <w:drawing>
          <wp:inline distT="0" distB="0" distL="0" distR="0" wp14:anchorId="34EDDD70" wp14:editId="49D5D546">
            <wp:extent cx="5940425" cy="30079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BA" w:rsidRDefault="00DB7DBA">
      <w:r>
        <w:t>Получается, второй признак важнее, т.к. вес больше</w:t>
      </w:r>
      <w:r w:rsidRPr="00DB7DBA">
        <w:rPr>
          <w:b/>
        </w:rPr>
        <w:t>? Правильнее удалять признаки и смотреть, насколько модель портится</w:t>
      </w:r>
      <w:r>
        <w:rPr>
          <w:b/>
        </w:rPr>
        <w:t>,</w:t>
      </w:r>
      <w:r>
        <w:t xml:space="preserve"> но это долго, поэтому смотреть на абсолютное значение весов после масштабирования и регуляризации – не такой плохой вариант.</w:t>
      </w:r>
    </w:p>
    <w:p w:rsidR="00DB7DBA" w:rsidRDefault="00DB7DBA">
      <w:r>
        <w:rPr>
          <w:noProof/>
          <w:lang w:eastAsia="ru-RU"/>
        </w:rPr>
        <w:drawing>
          <wp:inline distT="0" distB="0" distL="0" distR="0" wp14:anchorId="7F2FB9B3" wp14:editId="74D7F461">
            <wp:extent cx="4629150" cy="24860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BA" w:rsidRDefault="00DB7DBA">
      <w:r>
        <w:rPr>
          <w:noProof/>
          <w:lang w:eastAsia="ru-RU"/>
        </w:rPr>
        <w:lastRenderedPageBreak/>
        <w:drawing>
          <wp:inline distT="0" distB="0" distL="0" distR="0" wp14:anchorId="263E2E00" wp14:editId="186CE4C6">
            <wp:extent cx="5940425" cy="3398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7DBA" w:rsidRPr="00DB7DBA" w:rsidRDefault="00DB7DBA"/>
    <w:p w:rsidR="00DB7DBA" w:rsidRDefault="00DB7DBA"/>
    <w:sectPr w:rsidR="00DB7D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FE0"/>
    <w:rsid w:val="0013112E"/>
    <w:rsid w:val="00822FE0"/>
    <w:rsid w:val="009858A0"/>
    <w:rsid w:val="00B76512"/>
    <w:rsid w:val="00B87206"/>
    <w:rsid w:val="00DB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8D0FD"/>
  <w15:chartTrackingRefBased/>
  <w15:docId w15:val="{2951EFAD-7A08-4005-A46B-B29F27CBC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2020-02-18T21:10:00Z</dcterms:created>
  <dcterms:modified xsi:type="dcterms:W3CDTF">2020-02-18T21:29:00Z</dcterms:modified>
</cp:coreProperties>
</file>