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2E" w:rsidRDefault="00CD4E2E" w:rsidP="00CD4E2E">
      <w:pPr>
        <w:jc w:val="center"/>
        <w:rPr>
          <w:b/>
        </w:rPr>
      </w:pPr>
    </w:p>
    <w:p w:rsidR="00515630" w:rsidRDefault="00515630" w:rsidP="00CD4E2E">
      <w:pPr>
        <w:jc w:val="center"/>
        <w:rPr>
          <w:b/>
        </w:rPr>
      </w:pPr>
      <w:r w:rsidRPr="00CD4E2E">
        <w:rPr>
          <w:b/>
        </w:rPr>
        <w:t>Курсор Сервер №7 Графики + Хранение истории протектор</w:t>
      </w:r>
      <w:proofErr w:type="gramStart"/>
      <w:r w:rsidRPr="00CD4E2E">
        <w:rPr>
          <w:b/>
        </w:rPr>
        <w:t>а</w:t>
      </w:r>
      <w:r w:rsidR="00DF117D" w:rsidRPr="00CD4E2E">
        <w:rPr>
          <w:b/>
        </w:rPr>
        <w:t>(</w:t>
      </w:r>
      <w:proofErr w:type="gramEnd"/>
      <w:r w:rsidR="00DF117D" w:rsidRPr="00CD4E2E">
        <w:rPr>
          <w:b/>
          <w:color w:val="FF0000"/>
        </w:rPr>
        <w:t>в разработке</w:t>
      </w:r>
      <w:r w:rsidR="00DF117D" w:rsidRPr="00CD4E2E">
        <w:rPr>
          <w:b/>
        </w:rPr>
        <w:t>)</w:t>
      </w:r>
    </w:p>
    <w:p w:rsidR="00CD4E2E" w:rsidRPr="00CD4E2E" w:rsidRDefault="00CD4E2E" w:rsidP="00CD4E2E">
      <w:pPr>
        <w:jc w:val="center"/>
        <w:rPr>
          <w:b/>
        </w:rPr>
      </w:pPr>
    </w:p>
    <w:p w:rsidR="00515630" w:rsidRDefault="00515630" w:rsidP="00515630"/>
    <w:p w:rsidR="00515630" w:rsidRDefault="00515630" w:rsidP="00CD4E2E">
      <w:pPr>
        <w:pStyle w:val="a3"/>
        <w:numPr>
          <w:ilvl w:val="0"/>
          <w:numId w:val="1"/>
        </w:numPr>
      </w:pPr>
      <w:r>
        <w:t>–</w:t>
      </w:r>
      <w:r w:rsidR="00CD4E2E">
        <w:t xml:space="preserve"> </w:t>
      </w:r>
      <w:r>
        <w:t>Протектор</w:t>
      </w:r>
    </w:p>
    <w:p w:rsidR="00CD4E2E" w:rsidRDefault="00CD4E2E" w:rsidP="00CD4E2E">
      <w:pPr>
        <w:pStyle w:val="a3"/>
        <w:ind w:left="360"/>
      </w:pPr>
    </w:p>
    <w:p w:rsidR="00515630" w:rsidRDefault="00515630" w:rsidP="00515630">
      <w:pPr>
        <w:pStyle w:val="a3"/>
        <w:numPr>
          <w:ilvl w:val="1"/>
          <w:numId w:val="1"/>
        </w:numPr>
      </w:pPr>
      <w:r>
        <w:t>– Добавить в график протектора</w:t>
      </w:r>
      <w:r w:rsidR="00DF117D">
        <w:t xml:space="preserve"> каждого колеса</w:t>
      </w:r>
      <w:r>
        <w:t xml:space="preserve"> возможность изменять шкалу измерений</w:t>
      </w:r>
      <w:r w:rsidR="00DF117D">
        <w:t xml:space="preserve">, которая сейчас идет </w:t>
      </w:r>
      <w:r w:rsidR="00DF117D" w:rsidRPr="00DF117D">
        <w:t>от</w:t>
      </w:r>
      <w:r w:rsidR="00DF117D">
        <w:t xml:space="preserve"> </w:t>
      </w:r>
      <w:r w:rsidR="00DF117D" w:rsidRPr="00DF117D">
        <w:rPr>
          <w:b/>
        </w:rPr>
        <w:t xml:space="preserve">0 </w:t>
      </w:r>
      <w:r w:rsidR="00DF117D" w:rsidRPr="00DF117D">
        <w:t>до</w:t>
      </w:r>
      <w:r w:rsidR="00DF117D" w:rsidRPr="00DF117D">
        <w:rPr>
          <w:b/>
        </w:rPr>
        <w:t xml:space="preserve"> 12</w:t>
      </w:r>
      <w:r w:rsidR="00DF117D">
        <w:t xml:space="preserve"> сделать её </w:t>
      </w:r>
      <w:r w:rsidR="00DF117D" w:rsidRPr="00DF117D">
        <w:t>от</w:t>
      </w:r>
      <w:r w:rsidR="00DF117D" w:rsidRPr="00DF117D">
        <w:rPr>
          <w:b/>
        </w:rPr>
        <w:t xml:space="preserve"> 0 </w:t>
      </w:r>
      <w:r w:rsidR="00DF117D" w:rsidRPr="00DF117D">
        <w:t>до</w:t>
      </w:r>
      <w:r w:rsidR="00DF117D" w:rsidRPr="00DF117D">
        <w:rPr>
          <w:b/>
        </w:rPr>
        <w:t xml:space="preserve"> 22мм</w:t>
      </w:r>
      <w:r w:rsidR="00DF117D">
        <w:t xml:space="preserve"> (надпись на рисунке ниже «</w:t>
      </w:r>
      <w:r w:rsidR="00DF117D" w:rsidRPr="00DF117D">
        <w:rPr>
          <w:b/>
        </w:rPr>
        <w:t xml:space="preserve">от 4 </w:t>
      </w:r>
      <w:proofErr w:type="gramStart"/>
      <w:r w:rsidR="00DF117D" w:rsidRPr="00DF117D">
        <w:rPr>
          <w:b/>
        </w:rPr>
        <w:t>до</w:t>
      </w:r>
      <w:proofErr w:type="gramEnd"/>
      <w:r w:rsidR="00DF117D" w:rsidRPr="00DF117D">
        <w:rPr>
          <w:b/>
        </w:rPr>
        <w:t xml:space="preserve"> 22мм</w:t>
      </w:r>
      <w:r w:rsidR="00DF117D">
        <w:t>» не учитывать)</w:t>
      </w:r>
      <w:r>
        <w:t>. При изменениях в колесе конфигуратора или в «Состояние шин»</w:t>
      </w:r>
      <w:r w:rsidR="00DF117D">
        <w:t xml:space="preserve"> данной шкалы </w:t>
      </w:r>
      <w:r w:rsidR="00DF117D" w:rsidRPr="00DF117D">
        <w:rPr>
          <w:b/>
        </w:rPr>
        <w:t>от и до</w:t>
      </w:r>
      <w:r>
        <w:t xml:space="preserve">, автоматически пересчитывается цветовая составляющая и соответственно </w:t>
      </w:r>
      <w:proofErr w:type="gramStart"/>
      <w:r w:rsidR="00DF117D">
        <w:t>остаточный</w:t>
      </w:r>
      <w:proofErr w:type="gramEnd"/>
      <w:r w:rsidR="00DF117D">
        <w:t xml:space="preserve"> </w:t>
      </w:r>
      <w:r w:rsidRPr="00515630">
        <w:rPr>
          <w:b/>
        </w:rPr>
        <w:t>%</w:t>
      </w:r>
      <w:r>
        <w:t xml:space="preserve"> в «Состояние шин»</w:t>
      </w:r>
    </w:p>
    <w:p w:rsidR="00CD4E2E" w:rsidRDefault="00CD4E2E" w:rsidP="00CD4E2E">
      <w:pPr>
        <w:pStyle w:val="a3"/>
        <w:ind w:left="360"/>
      </w:pPr>
    </w:p>
    <w:p w:rsidR="00515630" w:rsidRDefault="00515630" w:rsidP="0051563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4091775" cy="2613726"/>
            <wp:effectExtent l="19050" t="0" r="3975" b="0"/>
            <wp:docPr id="1" name="Рисунок 0" descr="01 варитивность измерения протек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варитивность измерения протектор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80" cy="26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2E" w:rsidRDefault="00CD4E2E" w:rsidP="00515630">
      <w:pPr>
        <w:pStyle w:val="a3"/>
        <w:ind w:left="360"/>
      </w:pPr>
    </w:p>
    <w:p w:rsidR="00515630" w:rsidRDefault="00515630" w:rsidP="00515630">
      <w:pPr>
        <w:pStyle w:val="a3"/>
        <w:ind w:left="360"/>
      </w:pPr>
    </w:p>
    <w:p w:rsidR="00515630" w:rsidRDefault="00AE252C" w:rsidP="00515630">
      <w:pPr>
        <w:pStyle w:val="a3"/>
        <w:numPr>
          <w:ilvl w:val="1"/>
          <w:numId w:val="1"/>
        </w:numPr>
      </w:pPr>
      <w:r>
        <w:t>–</w:t>
      </w:r>
      <w:r w:rsidR="00515630">
        <w:t xml:space="preserve"> Добавить</w:t>
      </w:r>
      <w:r>
        <w:t xml:space="preserve"> в базу данных историю хранения графиков протектора с примерной таблицей, чтобы мы могли делать возврат значений. Предполагается свободная реализация, </w:t>
      </w:r>
      <w:proofErr w:type="gramStart"/>
      <w:r>
        <w:t>возможно</w:t>
      </w:r>
      <w:proofErr w:type="gramEnd"/>
      <w:r>
        <w:t xml:space="preserve"> что-то будет лучше придумано.</w:t>
      </w:r>
      <w:r w:rsidR="00CE1555" w:rsidRPr="00CE1555">
        <w:t xml:space="preserve"> </w:t>
      </w:r>
      <w:r w:rsidR="00CE1555" w:rsidRPr="00CE1555">
        <w:rPr>
          <w:color w:val="FF0000"/>
        </w:rPr>
        <w:t>Пока никак не задействовать в рабочем варианте, сейчас только этап</w:t>
      </w:r>
      <w:r w:rsidR="00CE1555" w:rsidRPr="00CE1555">
        <w:rPr>
          <w:b/>
          <w:color w:val="FF0000"/>
        </w:rPr>
        <w:t xml:space="preserve"> подготовки</w:t>
      </w:r>
      <w:r w:rsidR="00CE1555">
        <w:rPr>
          <w:b/>
          <w:color w:val="FF0000"/>
        </w:rPr>
        <w:t xml:space="preserve">, </w:t>
      </w:r>
      <w:r w:rsidR="00CE1555" w:rsidRPr="00CE1555">
        <w:rPr>
          <w:color w:val="FF0000"/>
        </w:rPr>
        <w:t>только после обсуждения</w:t>
      </w:r>
    </w:p>
    <w:p w:rsidR="00AE252C" w:rsidRDefault="00AE252C" w:rsidP="00AE252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40425" cy="777240"/>
            <wp:effectExtent l="19050" t="0" r="3175" b="0"/>
            <wp:docPr id="2" name="Рисунок 1" descr="702 код кол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2 код колеса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1D" w:rsidRDefault="0012551D" w:rsidP="00AE252C">
      <w:pPr>
        <w:pStyle w:val="a3"/>
        <w:ind w:left="360"/>
      </w:pPr>
    </w:p>
    <w:p w:rsidR="00CD4E2E" w:rsidRDefault="00CD4E2E" w:rsidP="00AE252C">
      <w:pPr>
        <w:pStyle w:val="a3"/>
        <w:ind w:left="360"/>
      </w:pPr>
    </w:p>
    <w:p w:rsidR="0012551D" w:rsidRDefault="00CD4E2E" w:rsidP="00CD4E2E">
      <w:pPr>
        <w:pStyle w:val="a3"/>
        <w:numPr>
          <w:ilvl w:val="2"/>
          <w:numId w:val="1"/>
        </w:numPr>
      </w:pPr>
      <w:r>
        <w:t>– На текущем этапе «Код колеса» и «Идентификатор колеса» считать одним и тем же параметром. Желательно пока «Идентификатор колеса» вообще не учитывать</w:t>
      </w:r>
    </w:p>
    <w:p w:rsidR="00CD4E2E" w:rsidRDefault="00CD4E2E" w:rsidP="00CD4E2E">
      <w:pPr>
        <w:pStyle w:val="a3"/>
      </w:pPr>
    </w:p>
    <w:p w:rsidR="00CD4E2E" w:rsidRDefault="00CD4E2E" w:rsidP="00CD4E2E">
      <w:pPr>
        <w:pStyle w:val="a3"/>
      </w:pPr>
    </w:p>
    <w:p w:rsidR="0012551D" w:rsidRDefault="0012551D" w:rsidP="00AE252C">
      <w:pPr>
        <w:pStyle w:val="a3"/>
        <w:ind w:left="360"/>
      </w:pPr>
    </w:p>
    <w:p w:rsidR="0012551D" w:rsidRDefault="0012551D" w:rsidP="00AE252C">
      <w:pPr>
        <w:pStyle w:val="a3"/>
        <w:ind w:left="360"/>
      </w:pPr>
    </w:p>
    <w:p w:rsidR="00AE252C" w:rsidRDefault="00AE252C" w:rsidP="0012551D">
      <w:pPr>
        <w:pStyle w:val="a3"/>
        <w:numPr>
          <w:ilvl w:val="2"/>
          <w:numId w:val="1"/>
        </w:numPr>
      </w:pPr>
      <w:r>
        <w:lastRenderedPageBreak/>
        <w:t xml:space="preserve">– Идентификатор пока будет пустым. Код колеса у нас будет </w:t>
      </w:r>
      <w:r w:rsidR="0012551D">
        <w:t>по следующей схеме. Если какого-</w:t>
      </w:r>
      <w:r>
        <w:t>то колеса нет, то в значениях будет ноль или прочерк (чтобы в дальнейшем нигде не отражался)</w:t>
      </w:r>
      <w:r w:rsidR="0012551D">
        <w:t xml:space="preserve"> Рис.703 и Рис.704</w:t>
      </w:r>
    </w:p>
    <w:p w:rsidR="0012551D" w:rsidRDefault="0012551D" w:rsidP="0012551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149298" cy="6565013"/>
            <wp:effectExtent l="19050" t="0" r="0" b="0"/>
            <wp:docPr id="3" name="Рисунок 2" descr="703 Тягач прицеп принцип кода кол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3 Тягач прицеп принцип кода колес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518" cy="65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1D" w:rsidRDefault="0012551D" w:rsidP="0012551D">
      <w:pPr>
        <w:pStyle w:val="a3"/>
      </w:pPr>
    </w:p>
    <w:p w:rsidR="0012551D" w:rsidRDefault="0012551D" w:rsidP="0012551D">
      <w:pPr>
        <w:pStyle w:val="a3"/>
        <w:jc w:val="center"/>
      </w:pPr>
      <w:r>
        <w:t>Рис. 703</w:t>
      </w:r>
    </w:p>
    <w:p w:rsidR="0012551D" w:rsidRDefault="0012551D" w:rsidP="0012551D">
      <w:pPr>
        <w:pStyle w:val="a3"/>
      </w:pPr>
    </w:p>
    <w:p w:rsidR="0012551D" w:rsidRDefault="0012551D" w:rsidP="0012551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483252" cy="6201261"/>
            <wp:effectExtent l="19050" t="0" r="3148" b="0"/>
            <wp:docPr id="4" name="Рисунок 3" descr="704 Пояснения к Тягач прицеп кода коле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 Пояснения к Тягач прицеп кода колес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79" cy="620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1D" w:rsidRDefault="0012551D" w:rsidP="0012551D">
      <w:pPr>
        <w:pStyle w:val="a3"/>
      </w:pPr>
    </w:p>
    <w:p w:rsidR="0012551D" w:rsidRDefault="0012551D" w:rsidP="0012551D">
      <w:pPr>
        <w:pStyle w:val="a3"/>
      </w:pPr>
      <w:r>
        <w:t xml:space="preserve">                                                                    Рис. 704</w:t>
      </w:r>
    </w:p>
    <w:p w:rsidR="0012551D" w:rsidRDefault="0012551D" w:rsidP="0012551D">
      <w:pPr>
        <w:pStyle w:val="a3"/>
      </w:pPr>
    </w:p>
    <w:p w:rsidR="0012551D" w:rsidRDefault="0012551D" w:rsidP="0012551D">
      <w:pPr>
        <w:pStyle w:val="a3"/>
      </w:pPr>
    </w:p>
    <w:p w:rsidR="0012551D" w:rsidRDefault="0012551D" w:rsidP="0012551D">
      <w:pPr>
        <w:pStyle w:val="a3"/>
      </w:pPr>
    </w:p>
    <w:p w:rsidR="00AE252C" w:rsidRDefault="00AE252C" w:rsidP="0048335D"/>
    <w:p w:rsidR="00AE252C" w:rsidRDefault="00AE252C" w:rsidP="00AE252C"/>
    <w:p w:rsidR="00AE252C" w:rsidRDefault="00AE252C" w:rsidP="00AE252C"/>
    <w:p w:rsidR="00515630" w:rsidRDefault="00515630" w:rsidP="00515630">
      <w:pPr>
        <w:pStyle w:val="a3"/>
        <w:ind w:left="360"/>
      </w:pPr>
    </w:p>
    <w:p w:rsidR="00515630" w:rsidRDefault="00515630" w:rsidP="00515630">
      <w:pPr>
        <w:pStyle w:val="a3"/>
        <w:ind w:left="360"/>
      </w:pPr>
    </w:p>
    <w:p w:rsidR="00515630" w:rsidRDefault="00515630" w:rsidP="00515630"/>
    <w:p w:rsidR="00515630" w:rsidRDefault="00CE1555" w:rsidP="00CE1555">
      <w:pPr>
        <w:pStyle w:val="a3"/>
        <w:numPr>
          <w:ilvl w:val="0"/>
          <w:numId w:val="1"/>
        </w:numPr>
      </w:pPr>
      <w:r>
        <w:lastRenderedPageBreak/>
        <w:t xml:space="preserve">– </w:t>
      </w:r>
      <w:proofErr w:type="spellStart"/>
      <w:r>
        <w:t>Дашборд</w:t>
      </w:r>
      <w:proofErr w:type="spellEnd"/>
    </w:p>
    <w:p w:rsidR="006F6DE3" w:rsidRDefault="006F6DE3" w:rsidP="006F6DE3">
      <w:pPr>
        <w:pStyle w:val="a3"/>
        <w:ind w:left="360"/>
      </w:pPr>
    </w:p>
    <w:p w:rsidR="00CE1555" w:rsidRDefault="00CE1555" w:rsidP="00CE1555">
      <w:pPr>
        <w:pStyle w:val="a3"/>
        <w:numPr>
          <w:ilvl w:val="1"/>
          <w:numId w:val="1"/>
        </w:numPr>
      </w:pPr>
      <w:r>
        <w:t xml:space="preserve">– Поправить идентичность отображений конфигуратора и </w:t>
      </w:r>
      <w:proofErr w:type="spellStart"/>
      <w:r>
        <w:t>дашборда</w:t>
      </w:r>
      <w:proofErr w:type="spellEnd"/>
      <w:r>
        <w:t xml:space="preserve"> (</w:t>
      </w:r>
      <w:r w:rsidR="00D03442">
        <w:t xml:space="preserve">в пищевой цепи конфигуратор главнее, с него берёт пример </w:t>
      </w:r>
      <w:proofErr w:type="spellStart"/>
      <w:r w:rsidR="00D03442">
        <w:t>дашборд</w:t>
      </w:r>
      <w:proofErr w:type="spellEnd"/>
      <w:r>
        <w:t>)</w:t>
      </w:r>
      <w:r w:rsidR="006F6DE3">
        <w:t xml:space="preserve">. </w:t>
      </w:r>
      <w:r w:rsidR="00D03442">
        <w:t>Пока н</w:t>
      </w:r>
      <w:r w:rsidR="006F6DE3">
        <w:t xml:space="preserve">ет </w:t>
      </w:r>
      <w:r w:rsidR="00D03442">
        <w:t xml:space="preserve">верного </w:t>
      </w:r>
      <w:r w:rsidR="006F6DE3">
        <w:t xml:space="preserve">соответствия по колесам между конфигуратором и </w:t>
      </w:r>
      <w:proofErr w:type="spellStart"/>
      <w:r w:rsidR="006F6DE3">
        <w:t>дашбордом</w:t>
      </w:r>
      <w:proofErr w:type="spellEnd"/>
    </w:p>
    <w:p w:rsidR="00CE1555" w:rsidRDefault="00B63B95" w:rsidP="00CE1555">
      <w:pPr>
        <w:pStyle w:val="a3"/>
        <w:ind w:left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6.55pt;margin-top:27.55pt;width:312.4pt;height:250.45pt;z-index:-251657728">
            <v:imagedata r:id="rId9" o:title="706 Кран 2"/>
          </v:shape>
        </w:pict>
      </w:r>
      <w:r w:rsidR="00AA0470">
        <w:pict>
          <v:shape id="_x0000_i1025" type="#_x0000_t75" style="width:220.4pt;height:266.7pt">
            <v:imagedata r:id="rId10" o:title="705 Кран 1"/>
          </v:shape>
        </w:pict>
      </w:r>
    </w:p>
    <w:p w:rsidR="00515630" w:rsidRDefault="00515630" w:rsidP="006F6DE3">
      <w:pPr>
        <w:pStyle w:val="a3"/>
        <w:ind w:left="360"/>
      </w:pPr>
    </w:p>
    <w:p w:rsidR="00F653AD" w:rsidRDefault="00F653AD" w:rsidP="00F653AD"/>
    <w:p w:rsidR="00D03442" w:rsidRDefault="00D03442" w:rsidP="00F653AD"/>
    <w:p w:rsidR="00F653AD" w:rsidRDefault="00F653AD" w:rsidP="00F653AD"/>
    <w:p w:rsidR="00F653AD" w:rsidRPr="00FA0FCA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/>
    <w:p w:rsidR="00F653AD" w:rsidRDefault="00F653AD" w:rsidP="00F653AD">
      <w:pPr>
        <w:pStyle w:val="a3"/>
        <w:numPr>
          <w:ilvl w:val="0"/>
          <w:numId w:val="1"/>
        </w:numPr>
      </w:pPr>
      <w:r>
        <w:lastRenderedPageBreak/>
        <w:t>– Дополнения</w:t>
      </w:r>
    </w:p>
    <w:p w:rsidR="00F653AD" w:rsidRDefault="00F653AD" w:rsidP="00F653AD">
      <w:pPr>
        <w:pStyle w:val="a3"/>
        <w:numPr>
          <w:ilvl w:val="1"/>
          <w:numId w:val="1"/>
        </w:numPr>
      </w:pPr>
      <w:r>
        <w:t xml:space="preserve">– </w:t>
      </w:r>
      <w:proofErr w:type="gramStart"/>
      <w:r>
        <w:t>Возможно</w:t>
      </w:r>
      <w:proofErr w:type="gramEnd"/>
      <w:r>
        <w:t xml:space="preserve"> ли убрать переход загрузки из </w:t>
      </w:r>
      <w:proofErr w:type="spellStart"/>
      <w:r>
        <w:t>дашборда</w:t>
      </w:r>
      <w:proofErr w:type="spellEnd"/>
      <w:r>
        <w:t xml:space="preserve"> в мониторинг?</w:t>
      </w:r>
      <w:r w:rsidR="00D03442">
        <w:t xml:space="preserve"> Чтобы переход в мониторинг был более быстрым.</w:t>
      </w:r>
    </w:p>
    <w:p w:rsidR="00F653AD" w:rsidRDefault="00F653AD" w:rsidP="00F653AD">
      <w:r>
        <w:rPr>
          <w:noProof/>
          <w:lang w:eastAsia="ru-RU"/>
        </w:rPr>
        <w:drawing>
          <wp:inline distT="0" distB="0" distL="0" distR="0">
            <wp:extent cx="2619048" cy="2533334"/>
            <wp:effectExtent l="19050" t="0" r="0" b="0"/>
            <wp:docPr id="5" name="Рисунок 4" descr="707 дашбор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7 дашборд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A" w:rsidRDefault="00160BFA" w:rsidP="00F653AD"/>
    <w:p w:rsidR="00F653AD" w:rsidRDefault="007005AD" w:rsidP="007005AD">
      <w:pPr>
        <w:pStyle w:val="a3"/>
        <w:numPr>
          <w:ilvl w:val="0"/>
          <w:numId w:val="1"/>
        </w:numPr>
      </w:pPr>
      <w:r>
        <w:t>– Зажигание</w:t>
      </w:r>
    </w:p>
    <w:p w:rsidR="005E44E8" w:rsidRPr="005E44E8" w:rsidRDefault="007005AD" w:rsidP="007005AD">
      <w:pPr>
        <w:pStyle w:val="a3"/>
        <w:numPr>
          <w:ilvl w:val="1"/>
          <w:numId w:val="1"/>
        </w:numPr>
      </w:pPr>
      <w:r>
        <w:t>– Добавить иконку «Зажигание»</w:t>
      </w:r>
      <w:r w:rsidR="00160BFA">
        <w:t xml:space="preserve"> (только для Крана </w:t>
      </w:r>
      <w:proofErr w:type="spellStart"/>
      <w:r w:rsidR="00160BFA">
        <w:t>Галитчанин</w:t>
      </w:r>
      <w:proofErr w:type="spellEnd"/>
      <w:r w:rsidR="00160BFA">
        <w:t>)</w:t>
      </w:r>
      <w:r>
        <w:t xml:space="preserve"> на общую панель на черном фоне. </w:t>
      </w:r>
      <w:r w:rsidR="005E44E8">
        <w:t xml:space="preserve">Контролируется параметром </w:t>
      </w:r>
      <w:proofErr w:type="spellStart"/>
      <w:r w:rsidR="005908BD">
        <w:t>виалона</w:t>
      </w:r>
      <w:proofErr w:type="spellEnd"/>
      <w:r w:rsidR="005E44E8">
        <w:t xml:space="preserve"> </w:t>
      </w:r>
      <w:r w:rsidR="005E44E8" w:rsidRPr="005E44E8">
        <w:rPr>
          <w:b/>
          <w:lang w:val="en-US"/>
        </w:rPr>
        <w:t>PWR</w:t>
      </w:r>
      <w:r w:rsidR="005E44E8" w:rsidRPr="005E44E8">
        <w:rPr>
          <w:b/>
        </w:rPr>
        <w:t>_</w:t>
      </w:r>
      <w:r w:rsidR="005E44E8" w:rsidRPr="005E44E8">
        <w:rPr>
          <w:b/>
          <w:lang w:val="en-US"/>
        </w:rPr>
        <w:t>EXT</w:t>
      </w:r>
      <w:r w:rsidR="005908BD">
        <w:t>:</w:t>
      </w:r>
    </w:p>
    <w:p w:rsidR="005E44E8" w:rsidRPr="005E44E8" w:rsidRDefault="005E44E8" w:rsidP="005E44E8">
      <w:pPr>
        <w:pStyle w:val="a3"/>
        <w:numPr>
          <w:ilvl w:val="0"/>
          <w:numId w:val="2"/>
        </w:numPr>
      </w:pPr>
      <w:r>
        <w:t>П</w:t>
      </w:r>
      <w:r w:rsidR="005908BD">
        <w:t xml:space="preserve">ервое условие </w:t>
      </w:r>
      <w:proofErr w:type="spellStart"/>
      <w:r w:rsidR="005908BD" w:rsidRPr="005908BD">
        <w:rPr>
          <w:b/>
          <w:lang w:val="en-US"/>
        </w:rPr>
        <w:t>pwr</w:t>
      </w:r>
      <w:proofErr w:type="spellEnd"/>
      <w:r w:rsidR="005908BD" w:rsidRPr="005908BD">
        <w:rPr>
          <w:b/>
        </w:rPr>
        <w:t>_</w:t>
      </w:r>
      <w:r w:rsidR="005908BD" w:rsidRPr="005908BD">
        <w:rPr>
          <w:b/>
          <w:lang w:val="en-US"/>
        </w:rPr>
        <w:t>ext</w:t>
      </w:r>
      <w:r w:rsidR="005908BD" w:rsidRPr="005908BD">
        <w:rPr>
          <w:b/>
        </w:rPr>
        <w:t xml:space="preserve"> &gt;= 26.5</w:t>
      </w:r>
      <w:r w:rsidR="005908BD" w:rsidRPr="005908BD">
        <w:t xml:space="preserve"> </w:t>
      </w:r>
      <w:r w:rsidR="005908BD">
        <w:t>Включено зажигание.</w:t>
      </w:r>
    </w:p>
    <w:p w:rsidR="007005AD" w:rsidRDefault="005908BD" w:rsidP="005E44E8">
      <w:pPr>
        <w:pStyle w:val="a3"/>
        <w:numPr>
          <w:ilvl w:val="0"/>
          <w:numId w:val="2"/>
        </w:numPr>
      </w:pPr>
      <w:r>
        <w:t xml:space="preserve">Второе условие </w:t>
      </w:r>
      <w:proofErr w:type="spellStart"/>
      <w:r w:rsidRPr="005908BD">
        <w:rPr>
          <w:b/>
          <w:lang w:val="en-US"/>
        </w:rPr>
        <w:t>pwr</w:t>
      </w:r>
      <w:proofErr w:type="spellEnd"/>
      <w:r w:rsidRPr="005908BD">
        <w:rPr>
          <w:b/>
        </w:rPr>
        <w:t>_</w:t>
      </w:r>
      <w:r w:rsidRPr="005908BD">
        <w:rPr>
          <w:b/>
          <w:lang w:val="en-US"/>
        </w:rPr>
        <w:t>ext</w:t>
      </w:r>
      <w:r w:rsidRPr="005908BD">
        <w:rPr>
          <w:b/>
        </w:rPr>
        <w:t xml:space="preserve"> &lt;=26.4 </w:t>
      </w:r>
      <w:r>
        <w:t>Выключено.</w:t>
      </w:r>
    </w:p>
    <w:p w:rsidR="005E44E8" w:rsidRDefault="005908BD" w:rsidP="005E44E8">
      <w:pPr>
        <w:pStyle w:val="a3"/>
        <w:numPr>
          <w:ilvl w:val="0"/>
          <w:numId w:val="3"/>
        </w:numPr>
      </w:pPr>
      <w:r>
        <w:t>При первом условии ниже шестеренки надпись «</w:t>
      </w:r>
      <w:r w:rsidRPr="005908BD">
        <w:rPr>
          <w:b/>
        </w:rPr>
        <w:t>Включено</w:t>
      </w:r>
      <w:r>
        <w:t xml:space="preserve">» </w:t>
      </w:r>
    </w:p>
    <w:p w:rsidR="005908BD" w:rsidRDefault="005E44E8" w:rsidP="005E44E8">
      <w:pPr>
        <w:pStyle w:val="a3"/>
        <w:numPr>
          <w:ilvl w:val="0"/>
          <w:numId w:val="3"/>
        </w:numPr>
      </w:pPr>
      <w:r>
        <w:t>П</w:t>
      </w:r>
      <w:r w:rsidR="005908BD">
        <w:t xml:space="preserve">ри втором условии </w:t>
      </w:r>
      <w:r>
        <w:t xml:space="preserve">ниже шестеренки </w:t>
      </w:r>
      <w:r w:rsidR="005908BD">
        <w:t>надпись «</w:t>
      </w:r>
      <w:r w:rsidR="005908BD" w:rsidRPr="005908BD">
        <w:rPr>
          <w:b/>
        </w:rPr>
        <w:t>Выключено</w:t>
      </w:r>
      <w:r w:rsidR="005908BD">
        <w:t>»</w:t>
      </w:r>
      <w:r w:rsidR="00160BFA">
        <w:t xml:space="preserve"> </w:t>
      </w:r>
    </w:p>
    <w:p w:rsidR="007005AD" w:rsidRDefault="007005AD" w:rsidP="007005AD">
      <w:pPr>
        <w:pStyle w:val="a3"/>
        <w:ind w:left="360"/>
      </w:pPr>
    </w:p>
    <w:p w:rsidR="005908BD" w:rsidRDefault="005908BD" w:rsidP="007005AD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2707833</wp:posOffset>
            </wp:positionH>
            <wp:positionV relativeFrom="paragraph">
              <wp:posOffset>2956918</wp:posOffset>
            </wp:positionV>
            <wp:extent cx="497785" cy="524787"/>
            <wp:effectExtent l="19050" t="0" r="0" b="0"/>
            <wp:wrapNone/>
            <wp:docPr id="6" name="Рисунок 5" descr="708 Зажиг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8 Зажигание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85" cy="52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2954738" cy="3737989"/>
            <wp:effectExtent l="19050" t="0" r="0" b="0"/>
            <wp:docPr id="7" name="Рисунок 6" descr="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630" cy="37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A" w:rsidRDefault="00160BFA" w:rsidP="007005AD">
      <w:pPr>
        <w:pStyle w:val="a3"/>
        <w:ind w:left="360"/>
      </w:pPr>
    </w:p>
    <w:p w:rsidR="007005AD" w:rsidRDefault="00722B53" w:rsidP="00722B53">
      <w:pPr>
        <w:pStyle w:val="a3"/>
        <w:numPr>
          <w:ilvl w:val="0"/>
          <w:numId w:val="1"/>
        </w:numPr>
      </w:pPr>
      <w:r>
        <w:lastRenderedPageBreak/>
        <w:t>– Графики</w:t>
      </w:r>
    </w:p>
    <w:p w:rsidR="00722B53" w:rsidRDefault="0087015C" w:rsidP="0087015C">
      <w:pPr>
        <w:pStyle w:val="a3"/>
        <w:numPr>
          <w:ilvl w:val="1"/>
          <w:numId w:val="1"/>
        </w:numPr>
      </w:pPr>
      <w:r>
        <w:t>–</w:t>
      </w:r>
      <w:r w:rsidR="00722B53">
        <w:t xml:space="preserve"> </w:t>
      </w:r>
      <w:r>
        <w:t>Пер</w:t>
      </w:r>
      <w:r w:rsidR="005E44E8">
        <w:t>е</w:t>
      </w:r>
      <w:r>
        <w:t>именовать третью кнопку в «Графики»</w:t>
      </w:r>
    </w:p>
    <w:p w:rsidR="0087015C" w:rsidRDefault="0087015C" w:rsidP="0087015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4521145" cy="2541120"/>
            <wp:effectExtent l="19050" t="0" r="0" b="0"/>
            <wp:docPr id="8" name="Рисунок 7" descr="710 График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 Графики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515" cy="25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5C" w:rsidRDefault="0087015C" w:rsidP="0087015C"/>
    <w:p w:rsidR="0087015C" w:rsidRDefault="0087015C" w:rsidP="0087015C">
      <w:pPr>
        <w:pStyle w:val="a3"/>
        <w:numPr>
          <w:ilvl w:val="1"/>
          <w:numId w:val="1"/>
        </w:numPr>
      </w:pPr>
      <w:r>
        <w:t>– При нажатии на кнопку «Графики»</w:t>
      </w:r>
      <w:r w:rsidR="009A5B34">
        <w:t xml:space="preserve"> уменьшенная модель</w:t>
      </w:r>
      <w:r>
        <w:t xml:space="preserve"> конфигуратор</w:t>
      </w:r>
      <w:r w:rsidR="009A5B34">
        <w:t>а машины</w:t>
      </w:r>
      <w:r>
        <w:t xml:space="preserve"> переходит в низ поля «Список» и вся правая часть превращается в о</w:t>
      </w:r>
      <w:r w:rsidR="009A5B34">
        <w:t>кно</w:t>
      </w:r>
      <w:r>
        <w:t xml:space="preserve"> графиков</w:t>
      </w:r>
      <w:r w:rsidR="009A5B34">
        <w:t xml:space="preserve"> (рис. 11)</w:t>
      </w:r>
    </w:p>
    <w:p w:rsidR="009A5B34" w:rsidRDefault="009A5B34" w:rsidP="0087015C">
      <w:pPr>
        <w:pStyle w:val="a3"/>
        <w:numPr>
          <w:ilvl w:val="1"/>
          <w:numId w:val="1"/>
        </w:numPr>
      </w:pPr>
      <w:r>
        <w:t>– При нажатии на кнопку «Графики» список и окно ниже примерно делятся пополам.  У списка появляется полоса прокрутки (рис. 11)</w:t>
      </w:r>
    </w:p>
    <w:p w:rsidR="009A5B34" w:rsidRDefault="009A5B34" w:rsidP="0087015C">
      <w:pPr>
        <w:pStyle w:val="a3"/>
        <w:numPr>
          <w:ilvl w:val="1"/>
          <w:numId w:val="1"/>
        </w:numPr>
      </w:pPr>
      <w:r>
        <w:t xml:space="preserve"> - Добавить рядом с уменьшенной моделью конфигуратор легенду графиков (рис. 11)</w:t>
      </w:r>
    </w:p>
    <w:p w:rsidR="009A5B34" w:rsidRDefault="009A5B34" w:rsidP="0087015C">
      <w:pPr>
        <w:pStyle w:val="a3"/>
        <w:numPr>
          <w:ilvl w:val="1"/>
          <w:numId w:val="1"/>
        </w:numPr>
      </w:pPr>
      <w:r>
        <w:t>– Оставшуюся часть справа всю отдать под поле графики (рис. 11)</w:t>
      </w:r>
    </w:p>
    <w:p w:rsidR="009A5B34" w:rsidRDefault="009A5B34" w:rsidP="009A5B34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-814596</wp:posOffset>
            </wp:positionH>
            <wp:positionV relativeFrom="paragraph">
              <wp:posOffset>69022</wp:posOffset>
            </wp:positionV>
            <wp:extent cx="7199185" cy="3880236"/>
            <wp:effectExtent l="19050" t="0" r="1715" b="0"/>
            <wp:wrapNone/>
            <wp:docPr id="9" name="Рисунок 8" descr="711 График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1 Графики 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185" cy="388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15C" w:rsidRDefault="0087015C" w:rsidP="0087015C">
      <w:pPr>
        <w:pStyle w:val="a3"/>
        <w:ind w:left="360"/>
      </w:pPr>
    </w:p>
    <w:p w:rsidR="0087015C" w:rsidRDefault="0087015C" w:rsidP="0087015C"/>
    <w:p w:rsidR="0087015C" w:rsidRDefault="0087015C" w:rsidP="0087015C"/>
    <w:p w:rsidR="0087015C" w:rsidRDefault="0087015C" w:rsidP="0087015C"/>
    <w:p w:rsidR="0087015C" w:rsidRDefault="0087015C" w:rsidP="0087015C"/>
    <w:p w:rsidR="0087015C" w:rsidRDefault="0087015C" w:rsidP="0087015C"/>
    <w:p w:rsidR="0087015C" w:rsidRDefault="0087015C" w:rsidP="0087015C"/>
    <w:p w:rsidR="0087015C" w:rsidRDefault="0087015C" w:rsidP="00AA0470">
      <w:pPr>
        <w:rPr>
          <w:lang w:val="en-US"/>
        </w:rPr>
      </w:pPr>
    </w:p>
    <w:p w:rsidR="00AA0470" w:rsidRDefault="00AA0470" w:rsidP="00AA0470">
      <w:pPr>
        <w:rPr>
          <w:lang w:val="en-US"/>
        </w:rPr>
      </w:pPr>
    </w:p>
    <w:p w:rsidR="00AA0470" w:rsidRDefault="00AA0470" w:rsidP="00AA0470">
      <w:pPr>
        <w:rPr>
          <w:lang w:val="en-US"/>
        </w:rPr>
      </w:pPr>
    </w:p>
    <w:p w:rsidR="00AA0470" w:rsidRDefault="00AA0470" w:rsidP="00AA0470">
      <w:pPr>
        <w:rPr>
          <w:lang w:val="en-US"/>
        </w:rPr>
      </w:pPr>
    </w:p>
    <w:p w:rsidR="00AA0470" w:rsidRPr="00AA0470" w:rsidRDefault="00AA0470" w:rsidP="00AA0470">
      <w:r>
        <w:t xml:space="preserve">                                                                                  Рис. 11.</w:t>
      </w:r>
    </w:p>
    <w:p w:rsidR="00AA0470" w:rsidRPr="00AA0470" w:rsidRDefault="00AA0470" w:rsidP="00AA0470"/>
    <w:p w:rsidR="00AA0470" w:rsidRPr="00AA0470" w:rsidRDefault="00AA0470" w:rsidP="00AA0470"/>
    <w:p w:rsidR="00AA0470" w:rsidRDefault="00AA0470" w:rsidP="00AA0470">
      <w:r w:rsidRPr="00AA0470">
        <w:lastRenderedPageBreak/>
        <w:t>5</w:t>
      </w:r>
      <w:r>
        <w:t>.6 - - Примерный итог графиков, которые будут соответствовать более-менее завершённому состоянию</w:t>
      </w:r>
    </w:p>
    <w:p w:rsidR="00AA0470" w:rsidRDefault="00AA0470" w:rsidP="00AA047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31535" cy="4007485"/>
            <wp:effectExtent l="19050" t="0" r="0" b="0"/>
            <wp:docPr id="12" name="Рисунок 2" descr="712 Графики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12 Графики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470" w:rsidRDefault="00AA0470" w:rsidP="00AA0470"/>
    <w:p w:rsidR="00AA0470" w:rsidRDefault="00AA0470" w:rsidP="00AA0470"/>
    <w:p w:rsidR="00AA0470" w:rsidRDefault="00AA0470" w:rsidP="00AA0470">
      <w:pPr>
        <w:pStyle w:val="a3"/>
        <w:ind w:left="360"/>
      </w:pPr>
    </w:p>
    <w:p w:rsidR="00AA0470" w:rsidRDefault="00AA0470" w:rsidP="00AA0470">
      <w:pPr>
        <w:pStyle w:val="a3"/>
        <w:ind w:left="360"/>
      </w:pPr>
    </w:p>
    <w:p w:rsidR="00AA0470" w:rsidRDefault="00AA0470" w:rsidP="00AA0470">
      <w:r>
        <w:t xml:space="preserve">               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5931535" cy="2917825"/>
            <wp:effectExtent l="19050" t="0" r="0" b="0"/>
            <wp:docPr id="11" name="Рисунок 3" descr="713 Графики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13 Графики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470" w:rsidRDefault="00AA0470" w:rsidP="00AA0470"/>
    <w:p w:rsidR="00AA0470" w:rsidRPr="00AA0470" w:rsidRDefault="00AA0470" w:rsidP="00AA0470">
      <w:r>
        <w:rPr>
          <w:noProof/>
          <w:lang w:eastAsia="ru-RU"/>
        </w:rPr>
        <w:drawing>
          <wp:inline distT="0" distB="0" distL="0" distR="0">
            <wp:extent cx="5939790" cy="2973705"/>
            <wp:effectExtent l="19050" t="0" r="3810" b="0"/>
            <wp:docPr id="10" name="Рисунок 4" descr="714 Графики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14 Графики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5C" w:rsidRDefault="0087015C" w:rsidP="0087015C"/>
    <w:p w:rsidR="0087015C" w:rsidRDefault="0087015C" w:rsidP="0087015C"/>
    <w:p w:rsidR="0087015C" w:rsidRDefault="0087015C" w:rsidP="0087015C">
      <w:pPr>
        <w:pStyle w:val="a3"/>
        <w:ind w:left="360"/>
      </w:pPr>
    </w:p>
    <w:p w:rsidR="00F653AD" w:rsidRDefault="00F653AD" w:rsidP="00F653AD">
      <w:pPr>
        <w:pStyle w:val="a3"/>
        <w:ind w:left="360"/>
      </w:pPr>
    </w:p>
    <w:p w:rsidR="00515630" w:rsidRDefault="009A5B34" w:rsidP="00515630">
      <w:r>
        <w:t xml:space="preserve">                                                                     </w:t>
      </w:r>
    </w:p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 w:rsidP="00515630"/>
    <w:p w:rsidR="00515630" w:rsidRDefault="00515630"/>
    <w:sectPr w:rsidR="00515630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A1340"/>
    <w:multiLevelType w:val="hybridMultilevel"/>
    <w:tmpl w:val="7990F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BB3D20"/>
    <w:multiLevelType w:val="hybridMultilevel"/>
    <w:tmpl w:val="695C86D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614786"/>
    <w:multiLevelType w:val="multilevel"/>
    <w:tmpl w:val="94D64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15630"/>
    <w:rsid w:val="00023503"/>
    <w:rsid w:val="0006671E"/>
    <w:rsid w:val="00070D93"/>
    <w:rsid w:val="00073D91"/>
    <w:rsid w:val="00080874"/>
    <w:rsid w:val="000C0020"/>
    <w:rsid w:val="000D7559"/>
    <w:rsid w:val="000E0908"/>
    <w:rsid w:val="0012551D"/>
    <w:rsid w:val="00143FAF"/>
    <w:rsid w:val="00145B17"/>
    <w:rsid w:val="00146144"/>
    <w:rsid w:val="0014680B"/>
    <w:rsid w:val="00152F96"/>
    <w:rsid w:val="00160BFA"/>
    <w:rsid w:val="00163F90"/>
    <w:rsid w:val="00182287"/>
    <w:rsid w:val="001947D9"/>
    <w:rsid w:val="001979F7"/>
    <w:rsid w:val="001A5293"/>
    <w:rsid w:val="001B500E"/>
    <w:rsid w:val="001F749D"/>
    <w:rsid w:val="00202B74"/>
    <w:rsid w:val="002131AF"/>
    <w:rsid w:val="00264F76"/>
    <w:rsid w:val="00276B79"/>
    <w:rsid w:val="002843C1"/>
    <w:rsid w:val="002C14B3"/>
    <w:rsid w:val="002C6E35"/>
    <w:rsid w:val="002D5A48"/>
    <w:rsid w:val="002F588C"/>
    <w:rsid w:val="00316A6A"/>
    <w:rsid w:val="0038545B"/>
    <w:rsid w:val="003A25E3"/>
    <w:rsid w:val="003F0073"/>
    <w:rsid w:val="004119DD"/>
    <w:rsid w:val="00416DEE"/>
    <w:rsid w:val="00423E85"/>
    <w:rsid w:val="00425D74"/>
    <w:rsid w:val="0042617E"/>
    <w:rsid w:val="00431EC7"/>
    <w:rsid w:val="00437DFC"/>
    <w:rsid w:val="004629CA"/>
    <w:rsid w:val="00473BA3"/>
    <w:rsid w:val="00475686"/>
    <w:rsid w:val="0048335D"/>
    <w:rsid w:val="00496018"/>
    <w:rsid w:val="004A2F9E"/>
    <w:rsid w:val="004E16AA"/>
    <w:rsid w:val="00515630"/>
    <w:rsid w:val="0052640A"/>
    <w:rsid w:val="00543D9B"/>
    <w:rsid w:val="00556DBC"/>
    <w:rsid w:val="005601C2"/>
    <w:rsid w:val="00574FD8"/>
    <w:rsid w:val="00576CF1"/>
    <w:rsid w:val="005908BD"/>
    <w:rsid w:val="005A08D5"/>
    <w:rsid w:val="005B49B6"/>
    <w:rsid w:val="005E3C5A"/>
    <w:rsid w:val="005E44E8"/>
    <w:rsid w:val="006033C9"/>
    <w:rsid w:val="00624A25"/>
    <w:rsid w:val="00625695"/>
    <w:rsid w:val="00635E87"/>
    <w:rsid w:val="00645C51"/>
    <w:rsid w:val="006D7F25"/>
    <w:rsid w:val="006E4A3B"/>
    <w:rsid w:val="006F6DE3"/>
    <w:rsid w:val="007005AD"/>
    <w:rsid w:val="00702D19"/>
    <w:rsid w:val="007174A5"/>
    <w:rsid w:val="00722B53"/>
    <w:rsid w:val="00770214"/>
    <w:rsid w:val="00781370"/>
    <w:rsid w:val="007A7E37"/>
    <w:rsid w:val="007D100E"/>
    <w:rsid w:val="007E3386"/>
    <w:rsid w:val="0082722A"/>
    <w:rsid w:val="00832EF5"/>
    <w:rsid w:val="008524D4"/>
    <w:rsid w:val="0087015C"/>
    <w:rsid w:val="00897446"/>
    <w:rsid w:val="008A0E5D"/>
    <w:rsid w:val="008C04A8"/>
    <w:rsid w:val="008E60FF"/>
    <w:rsid w:val="008F1980"/>
    <w:rsid w:val="008F5B36"/>
    <w:rsid w:val="0091103F"/>
    <w:rsid w:val="00931849"/>
    <w:rsid w:val="009445FF"/>
    <w:rsid w:val="00967AD8"/>
    <w:rsid w:val="0097776C"/>
    <w:rsid w:val="00980567"/>
    <w:rsid w:val="00992185"/>
    <w:rsid w:val="009A5B34"/>
    <w:rsid w:val="00A12662"/>
    <w:rsid w:val="00A232AB"/>
    <w:rsid w:val="00A673EC"/>
    <w:rsid w:val="00A90CCB"/>
    <w:rsid w:val="00A9588F"/>
    <w:rsid w:val="00AA0470"/>
    <w:rsid w:val="00AA22C4"/>
    <w:rsid w:val="00AB0D34"/>
    <w:rsid w:val="00AB2F8F"/>
    <w:rsid w:val="00AC5D19"/>
    <w:rsid w:val="00AE252C"/>
    <w:rsid w:val="00AE6473"/>
    <w:rsid w:val="00B56B59"/>
    <w:rsid w:val="00B5735C"/>
    <w:rsid w:val="00B63B95"/>
    <w:rsid w:val="00B71947"/>
    <w:rsid w:val="00B7708A"/>
    <w:rsid w:val="00BB63C1"/>
    <w:rsid w:val="00BD48BF"/>
    <w:rsid w:val="00BD5B42"/>
    <w:rsid w:val="00BE036E"/>
    <w:rsid w:val="00BE454A"/>
    <w:rsid w:val="00BF3F23"/>
    <w:rsid w:val="00BF6E82"/>
    <w:rsid w:val="00BF78FA"/>
    <w:rsid w:val="00C12D9B"/>
    <w:rsid w:val="00C173D9"/>
    <w:rsid w:val="00C2739E"/>
    <w:rsid w:val="00C348C6"/>
    <w:rsid w:val="00C67AC8"/>
    <w:rsid w:val="00C7343A"/>
    <w:rsid w:val="00C76267"/>
    <w:rsid w:val="00C924ED"/>
    <w:rsid w:val="00CB1AAF"/>
    <w:rsid w:val="00CC229A"/>
    <w:rsid w:val="00CD23C4"/>
    <w:rsid w:val="00CD4E2E"/>
    <w:rsid w:val="00CE1555"/>
    <w:rsid w:val="00D01EF2"/>
    <w:rsid w:val="00D03442"/>
    <w:rsid w:val="00D03F7D"/>
    <w:rsid w:val="00D06872"/>
    <w:rsid w:val="00D302DA"/>
    <w:rsid w:val="00D90A2A"/>
    <w:rsid w:val="00D9303C"/>
    <w:rsid w:val="00DA7A2B"/>
    <w:rsid w:val="00DB1727"/>
    <w:rsid w:val="00DC7106"/>
    <w:rsid w:val="00DE2688"/>
    <w:rsid w:val="00DF117D"/>
    <w:rsid w:val="00E166D3"/>
    <w:rsid w:val="00E26186"/>
    <w:rsid w:val="00E357E7"/>
    <w:rsid w:val="00E520DD"/>
    <w:rsid w:val="00E8494C"/>
    <w:rsid w:val="00EE228A"/>
    <w:rsid w:val="00EF488E"/>
    <w:rsid w:val="00F23426"/>
    <w:rsid w:val="00F55ECF"/>
    <w:rsid w:val="00F653AD"/>
    <w:rsid w:val="00F66D07"/>
    <w:rsid w:val="00F80BA7"/>
    <w:rsid w:val="00F87830"/>
    <w:rsid w:val="00FA0FCA"/>
    <w:rsid w:val="00FB22A0"/>
    <w:rsid w:val="00FB251B"/>
    <w:rsid w:val="00FB3F52"/>
    <w:rsid w:val="00FC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SPB78</cp:lastModifiedBy>
  <cp:revision>11</cp:revision>
  <dcterms:created xsi:type="dcterms:W3CDTF">2023-03-27T05:34:00Z</dcterms:created>
  <dcterms:modified xsi:type="dcterms:W3CDTF">2023-03-27T11:40:00Z</dcterms:modified>
</cp:coreProperties>
</file>