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20" w:before="240"/>
        <w:jc w:val="left"/>
      </w:pPr>
      <w:r>
        <w:rPr>
          <w:rFonts w:ascii="Times New Roman" w:cs="Times New Roman" w:eastAsia="Times New Roman" w:hAnsi="Times New Roman"/>
          <w:b/>
          <w:bCs/>
          <w:sz w:val="24"/>
          <w:szCs w:val="24"/>
        </w:rPr>
        <w:t xml:space="preserve">3.20 Investigación Basada en Diseño (IBD) como Marco Metodológico</w:t>
      </w:r>
    </w:p>
    <w:p>
      <w:pPr>
        <w:spacing w:after="0" w:before="0" w:line="480" w:lineRule="auto"/>
      </w:pPr>
      <w:r>
        <w:rPr>
          <w:rFonts w:ascii="Times New Roman" w:cs="Times New Roman" w:eastAsia="Times New Roman" w:hAnsi="Times New Roman"/>
          <w:sz w:val="24"/>
          <w:szCs w:val="24"/>
        </w:rPr>
        <w:t xml:space="preserve"/>
      </w:r>
    </w:p>
    <w:p>
      <w:pPr>
        <w:pStyle w:val="Heading3"/>
        <w:spacing w:after="80" w:before="200"/>
        <w:jc w:val="left"/>
      </w:pPr>
      <w:r>
        <w:rPr>
          <w:rFonts w:ascii="Times New Roman" w:cs="Times New Roman" w:eastAsia="Times New Roman" w:hAnsi="Times New Roman"/>
          <w:b/>
          <w:bCs/>
          <w:sz w:val="24"/>
          <w:szCs w:val="24"/>
        </w:rPr>
        <w:t xml:space="preserve">3.20.1 Fundamentos Epistemológicos de la Investigación Basada en Diseño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La Investigación Basada en Diseño (IBD), conocida en la literatura anglosajona como Design-Based Research (DBR), emerge a principios del siglo XXI como respuesta a las limitaciones de los paradigmas investigativos tradicionales para generar conocimiento aplicable directamente a los contextos educativos complejos. El Design-Based Research Collective (2003), en su artículo seminal, describió la IBD como un paradigma emergente para el estudio del aprendizaje en contextos auténticos, cuyo propósito central es el desarrollo de teorías instruccionales que sean, al mismo tiempo, fundamentadas empíricamente y pragmáticamente útiles. Esta doble condición —rigor científico y relevancia práctica— distingue a la IBD de otros enfoques metodológicos.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Barab y Squire (2004) profundizaron en la fundamentación epistemológica de la IBD, argumentando que este enfoque rechaza la dicotomía tradicional entre investigación básica y aplicada. Para estos autores, la IBD no se limita a aplicar conocimiento ya establecido, ni tampoco a generar teoría desvinculada de la práctica; más bien, propone un ciclo iterativo en el que el diseño de intervenciones educativas y la generación de conocimiento teórico se retroalimentan mutuamente. Este planteamiento supone una postura ontológica que reconoce la complejidad inherente de los entornos educativos y la imposibilidad de controlar todas las variables que los configuran.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Desde la perspectiva epistemológica, la IBD se inscribe dentro del pragmatismo educativo, en la medida en que valora el conocimiento en función de su utilidad para transformar la práctica. De Benito Crosetti e Ibáñez (2016) destacan que esta orientación pragmática no implica un abandono del rigor metodológico, sino una reconfiguración de los criterios de calidad investigativa: en lugar de priorizar el control experimental y la generalización estadística, la IBD privilegia la profundidad explicativa, la transferibilidad contextual y la utilidad práctica del conocimiento generado. Este enfoque resulta particularmente pertinente para la presente investigación, que busca no solo desarrollar un modelo predictivo técnicamente válido, sino también diseñar un sistema de intervención temprana que pueda implementarse efectivamente en el contexto universitario mexicano.</w:t>
      </w:r>
    </w:p>
    <w:p>
      <w:pPr>
        <w:spacing w:after="0" w:before="0" w:line="480" w:lineRule="auto"/>
      </w:pPr>
      <w:r>
        <w:rPr>
          <w:rFonts w:ascii="Times New Roman" w:cs="Times New Roman" w:eastAsia="Times New Roman" w:hAnsi="Times New Roman"/>
          <w:sz w:val="24"/>
          <w:szCs w:val="24"/>
        </w:rPr>
        <w:t xml:space="preserve"/>
      </w:r>
    </w:p>
    <w:p>
      <w:pPr>
        <w:pStyle w:val="Heading3"/>
        <w:spacing w:after="80" w:before="200"/>
        <w:jc w:val="left"/>
      </w:pPr>
      <w:r>
        <w:rPr>
          <w:rFonts w:ascii="Times New Roman" w:cs="Times New Roman" w:eastAsia="Times New Roman" w:hAnsi="Times New Roman"/>
          <w:b/>
          <w:bCs/>
          <w:sz w:val="24"/>
          <w:szCs w:val="24"/>
        </w:rPr>
        <w:t xml:space="preserve">3.20.2 Características y Principios Metodológicos de la IBD</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La IBD se distingue de otros enfoques metodológicos por un conjunto de características que determinan tanto su proceso como sus productos. McKenney y Reeves (2018) identifican cuatro atributos esenciales: (1) su carácter intervencionista, orientado al diseño y evaluación de soluciones para problemas educativos concretos; (2) su naturaleza iterativa, que implica ciclos sucesivos de diseño, implementación y refinamiento; (3) su enfoque en la comprensión de los procesos involucrados, no solo en los resultados obtenidos; y (4) su producción dual de teoría y artefactos prácticos utilizables en contextos similares al estudiado.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Plomp (2013) complementa esta caracterización al señalar que la IBD se desarrolla en colaboración estrecha entre investigadores y practicantes educativos, lo que garantiza la relevancia de los problemas abordados y la viabilidad de las soluciones propuestas. Esta dimensión colaborativa es particularmente relevante en el contexto de la presente investigación, donde el desarrollo del sistema predictivo de deserción escolar requiere de la participación activa de los actores institucionales —directivos académicos, profesores y personal de orientación— para garantizar que las intervenciones diseñadas sean coherentes con las posibilidades reales de la institución y respondan genuinamente a las necesidades de los estudiantes en situación de riesgo.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Un principio metodológico central de la IBD es la flexibilidad adaptativa durante el proceso de investigación. A diferencia de los diseños experimentales clásicos, que requieren la especificación completa del protocolo antes del inicio de la recolección de datos, la IBD permite —e incluso exige— modificar las intervenciones diseñadas en función de los hallazgos parciales obtenidos durante las fases de implementación. McKenney y Reeves (2018) denominan a este proceso "refinamiento iterativo" y argumentan que es precisamente esta capacidad de adaptación la que permite a la IBD generar soluciones que se ajusten a la complejidad real de los contextos educativos.</w:t>
      </w:r>
    </w:p>
    <w:p>
      <w:pPr>
        <w:spacing w:after="0" w:before="0" w:line="480" w:lineRule="auto"/>
      </w:pPr>
      <w:r>
        <w:rPr>
          <w:rFonts w:ascii="Times New Roman" w:cs="Times New Roman" w:eastAsia="Times New Roman" w:hAnsi="Times New Roman"/>
          <w:sz w:val="24"/>
          <w:szCs w:val="24"/>
        </w:rPr>
        <w:t xml:space="preserve"/>
      </w:r>
    </w:p>
    <w:p>
      <w:pPr>
        <w:pStyle w:val="Heading3"/>
        <w:spacing w:after="80" w:before="200"/>
        <w:jc w:val="left"/>
      </w:pPr>
      <w:r>
        <w:rPr>
          <w:rFonts w:ascii="Times New Roman" w:cs="Times New Roman" w:eastAsia="Times New Roman" w:hAnsi="Times New Roman"/>
          <w:b/>
          <w:bCs/>
          <w:sz w:val="24"/>
          <w:szCs w:val="24"/>
        </w:rPr>
        <w:t xml:space="preserve">3.20.3 Fases del Proceso de Investigación Basada en Diseño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Aunque existen múltiples modelos de IBD propuestos en la literatura especializada, la mayoría converge en identificar un ciclo central compuesto por tres grandes momentos: análisis y exploración, diseño y construcción, y evaluación y reflexión. Plomp (2013) sistematiza este ciclo en cinco fases: (1) investigación preliminar, que comprende el análisis del problema y la revisión del estado del arte; (2) desarrollo del prototipo, con diseño y construcción de la solución; (3) evaluación del prototipo en condiciones reales; (4) refinamiento iterativo basado en los datos de evaluación; y (5) implementación y diseminación. Este modelo de cinco fases es el que estructura la metodología de la presente investigación.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La fase de investigación preliminar es la que fundamenta teórica y empíricamente el diseño de la solución. En el contexto de esta tesis, esta fase comprende la revisión sistemática de la literatura sobre factores predictores de la deserción escolar universitaria, el análisis de los instrumentos existentes para la medición de variables psicoemocionales y la identificación de las características específicas del contexto institucional en el que se desarrollará la intervención. Los capítulos de Marco Teórico y Metodología de este documento dan cuenta de los productos de esta fase inicial.</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Las fases de desarrollo y evaluación del prototipo constituyen el núcleo metodológico de la IBD y son las que permiten generar conocimiento de naturaleza tanto teórica como práctica. En la presente investigación, el prototipo central es el sistema de alerta temprana basado en el modelo de Stacking Ensemble, cuyo desarrollo, implementación y evaluación generarán no solo evidencia sobre la efectividad del modelo para predecir la deserción, sino también conocimiento sobre las condiciones institucionales, tecnológicas y pedagógicas que favorecen o dificultan la implementación de sistemas de este tipo en universidades mexicanas.</w:t>
      </w:r>
    </w:p>
    <w:p>
      <w:pPr>
        <w:spacing w:after="0" w:before="0" w:line="480" w:lineRule="auto"/>
      </w:pPr>
      <w:r>
        <w:rPr>
          <w:rFonts w:ascii="Times New Roman" w:cs="Times New Roman" w:eastAsia="Times New Roman" w:hAnsi="Times New Roman"/>
          <w:sz w:val="24"/>
          <w:szCs w:val="24"/>
        </w:rPr>
        <w:t xml:space="preserve"/>
      </w:r>
    </w:p>
    <w:p>
      <w:pPr>
        <w:pStyle w:val="Heading3"/>
        <w:spacing w:after="80" w:before="200"/>
        <w:jc w:val="left"/>
      </w:pPr>
      <w:r>
        <w:rPr>
          <w:rFonts w:ascii="Times New Roman" w:cs="Times New Roman" w:eastAsia="Times New Roman" w:hAnsi="Times New Roman"/>
          <w:b/>
          <w:bCs/>
          <w:sz w:val="24"/>
          <w:szCs w:val="24"/>
        </w:rPr>
        <w:t xml:space="preserve">3.20.4 La IBD en el Desarrollo de Tecnología Educativa</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El campo de la tecnología educativa ha encontrado en la IBD un marco metodológico especialmente adecuado para abordar la complejidad de los procesos de diseño, implementación y evaluación de sistemas tecnológicos orientados al aprendizaje. De Benito Crosetti e Ibáñez (2016) argumentan que la IBD es particularmente apropiada para el desarrollo de tecnología educativa porque permite evaluar las soluciones tecnológicas en condiciones auténticas de uso, capturando no solo su efectividad en términos de resultados de aprendizaje, sino también los factores contextuales que modulan dicha efectividad.</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En el ámbito de los sistemas de aprendizaje automático aplicados a la educación, la IBD ofrece un marco metodológico que supera las limitaciones de los enfoques puramente técnicos. Mientras que la evaluación técnica de un modelo de machine learning se centra en métricas de rendimiento como la exactitud o el área bajo la curva ROC, la IBD exige también evaluar la utilidad práctica del sistema para los actores educativos, la facilidad de interpretación de sus predicciones por parte de profesores y orientadores, y los procesos institucionales necesarios para traducir las alertas generadas por el modelo en intervenciones pedagógicas efectivas. Esta perspectiva integral es la que guía el diseño del prototipo desarrollado en esta investigación.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En conclusión, la Investigación Basada en Diseño proporciona el marco epistemológico y metodológico que articula los componentes técnicos y pedagógicos de esta investigación. Su énfasis en la iteratividad, la colaboración y la generación de conocimiento aplicable permite abordar la complejidad del problema de la deserción escolar universitaria desde una perspectiva que trasciende la mera construcción de un modelo predictivo, orientándose hacia el diseño de un sistema de intervención temprana que sea técnicamente sólido, institucionalmente viable y pedagógicamente pertinente.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pStyle w:val="Heading2"/>
        <w:spacing w:after="120" w:before="240"/>
        <w:jc w:val="left"/>
      </w:pPr>
      <w:r>
        <w:rPr>
          <w:rFonts w:ascii="Times New Roman" w:cs="Times New Roman" w:eastAsia="Times New Roman" w:hAnsi="Times New Roman"/>
          <w:b/>
          <w:bCs/>
          <w:sz w:val="24"/>
          <w:szCs w:val="24"/>
        </w:rPr>
        <w:t xml:space="preserve">Referencias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Barab, S., &amp; Squire, K. (2004). Design-based research: Putting a stake in the ground. Journal of the Learning Sciences, 13(1), 1–14. https://doi.org/10.1207/s15327809jls1301_1</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De Benito Crosetti, B., &amp; Salinas Ibáñez, J. M. (2016). La investigación basada en diseño en tecnología educativa. Revista Interuniversitaria de Investigación en Tecnología Educativa, 0, 44–59. https://doi.org/10.6018/riite/2016/260631</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Design-Based Research Collective. (2003). Design-based research: An emerging paradigm for educational inquiry. Educational Researcher, 32(1), 5–8. https://doi.org/10.3102/0013189X032001005</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McKenney, S., &amp; Reeves, T. C. (2018). Conducting educational design research (2ª ed.). Routledge. https://doi.org/10.4324/9781315105642</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Plomp, T. (2013). Educational design research: An introduction. En T. Plomp &amp; N. Nieveen (Eds.), Educational design research (pp. 11–50). SLO.</w:t>
      </w:r>
    </w:p>
    <w:p>
      <w:pPr>
        <w:spacing w:after="0" w:before="0" w:line="480" w:lineRule="auto"/>
      </w:pPr>
      <w:r>
        <w:rPr>
          <w:rFonts w:ascii="Times New Roman" w:cs="Times New Roman" w:eastAsia="Times New Roman" w:hAnsi="Times New Roman"/>
          <w:sz w:val="24"/>
          <w:szCs w:val="24"/>
        </w:rPr>
        <w:t xml:space="preserve"/>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2026-04-10T22:10:54.451Z</dcterms:created>
  <dcterms:modified xsi:type="dcterms:W3CDTF">2026-04-10T22:10:54.451Z</dcterms:modified>
</cp:coreProperties>
</file>

<file path=docProps/custom.xml><?xml version="1.0" encoding="utf-8"?>
<Properties xmlns="http://schemas.openxmlformats.org/officeDocument/2006/custom-properties" xmlns:vt="http://schemas.openxmlformats.org/officeDocument/2006/docPropsVTypes"/>
</file>