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649"/>
        <w:gridCol w:w="2309"/>
        <w:gridCol w:w="2726"/>
        <w:gridCol w:w="4136"/>
        <w:gridCol w:w="510"/>
      </w:tblGrid>
      <w:tr w:rsidR="00920F43" w:rsidTr="006C37B2">
        <w:trPr>
          <w:cantSplit/>
        </w:trPr>
        <w:tc>
          <w:tcPr>
            <w:tcW w:w="13968" w:type="dxa"/>
            <w:gridSpan w:val="6"/>
          </w:tcPr>
          <w:p w:rsidR="00920F43" w:rsidRDefault="00920F43" w:rsidP="00B17094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920F43" w:rsidTr="006C37B2">
        <w:trPr>
          <w:cantSplit/>
        </w:trPr>
        <w:tc>
          <w:tcPr>
            <w:tcW w:w="2638" w:type="dxa"/>
          </w:tcPr>
          <w:p w:rsidR="00920F43" w:rsidRDefault="00920F43" w:rsidP="006C37B2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b/>
                <w:bCs/>
                <w:lang w:eastAsia="zh-SG"/>
              </w:rPr>
              <w:t>TestID</w:t>
            </w:r>
            <w:proofErr w:type="spellEnd"/>
            <w:r>
              <w:rPr>
                <w:rFonts w:hint="eastAsia"/>
                <w:b/>
                <w:bCs/>
                <w:lang w:eastAsia="zh-SG"/>
              </w:rPr>
              <w:t>:</w:t>
            </w:r>
          </w:p>
        </w:tc>
        <w:tc>
          <w:tcPr>
            <w:tcW w:w="3958" w:type="dxa"/>
            <w:gridSpan w:val="2"/>
          </w:tcPr>
          <w:p w:rsidR="00920F43" w:rsidRDefault="00920F43" w:rsidP="006C37B2">
            <w:r>
              <w:rPr>
                <w:rFonts w:hint="eastAsia"/>
                <w:b/>
                <w:bCs/>
                <w:lang w:eastAsia="zh-SG"/>
              </w:rPr>
              <w:t>Prepare by/</w:t>
            </w:r>
            <w:proofErr w:type="spellStart"/>
            <w:r>
              <w:rPr>
                <w:b/>
                <w:bCs/>
                <w:lang w:eastAsia="zh-SG"/>
              </w:rPr>
              <w:t>Priyanka</w:t>
            </w:r>
            <w:proofErr w:type="spellEnd"/>
          </w:p>
        </w:tc>
        <w:tc>
          <w:tcPr>
            <w:tcW w:w="7372" w:type="dxa"/>
            <w:gridSpan w:val="3"/>
          </w:tcPr>
          <w:p w:rsidR="00920F43" w:rsidRDefault="00920F43" w:rsidP="006C37B2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</w:p>
        </w:tc>
      </w:tr>
      <w:tr w:rsidR="00920F43" w:rsidTr="006C37B2">
        <w:tc>
          <w:tcPr>
            <w:tcW w:w="6596" w:type="dxa"/>
            <w:gridSpan w:val="3"/>
          </w:tcPr>
          <w:p w:rsidR="00920F43" w:rsidRDefault="00920F43" w:rsidP="006C37B2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920F43" w:rsidRPr="00CB0FAC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“Issue Adjustment Voucher” – A Complex scenario where supervisor or the store manager can view all the discrepancy report &amp; issue Adjustment voucher.</w:t>
            </w:r>
          </w:p>
        </w:tc>
        <w:tc>
          <w:tcPr>
            <w:tcW w:w="7372" w:type="dxa"/>
            <w:gridSpan w:val="3"/>
          </w:tcPr>
          <w:p w:rsidR="00920F43" w:rsidRDefault="00920F43" w:rsidP="006C37B2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920F43" w:rsidRDefault="00920F43" w:rsidP="006C37B2">
            <w:pPr>
              <w:pStyle w:val="BodyTextIndent"/>
            </w:pPr>
            <w:proofErr w:type="spellStart"/>
            <w:r>
              <w:t>IssueAdjustmentVoucherUI</w:t>
            </w:r>
            <w:proofErr w:type="spellEnd"/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920F43" w:rsidRDefault="00920F43" w:rsidP="006C37B2">
            <w:pPr>
              <w:ind w:left="252"/>
              <w:rPr>
                <w:lang w:eastAsia="zh-SG"/>
              </w:rPr>
            </w:pPr>
            <w:proofErr w:type="spellStart"/>
            <w:r>
              <w:t>IssueAdjustmentVoucher</w:t>
            </w:r>
            <w:r>
              <w:rPr>
                <w:lang w:eastAsia="zh-SG"/>
              </w:rPr>
              <w:t>Control</w:t>
            </w:r>
            <w:proofErr w:type="spellEnd"/>
          </w:p>
          <w:p w:rsidR="00920F43" w:rsidRDefault="00920F43" w:rsidP="006C37B2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u w:val="single"/>
                <w:lang w:eastAsia="zh-SG"/>
              </w:rPr>
              <w:t>Enity</w:t>
            </w:r>
            <w:proofErr w:type="spellEnd"/>
            <w:r>
              <w:rPr>
                <w:rFonts w:hint="eastAsia"/>
                <w:u w:val="single"/>
                <w:lang w:eastAsia="zh-SG"/>
              </w:rPr>
              <w:t xml:space="preserve"> Class</w:t>
            </w:r>
            <w:r>
              <w:rPr>
                <w:rFonts w:hint="eastAsia"/>
                <w:lang w:eastAsia="zh-SG"/>
              </w:rPr>
              <w:t>:</w:t>
            </w:r>
          </w:p>
          <w:p w:rsidR="00920F43" w:rsidRDefault="00920F43" w:rsidP="006C37B2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DiscrepancyEntity,DiscrepancyDetailEntity</w:t>
            </w:r>
            <w:proofErr w:type="spellEnd"/>
            <w:r>
              <w:rPr>
                <w:lang w:eastAsia="zh-SG"/>
              </w:rPr>
              <w:t xml:space="preserve"> </w:t>
            </w: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 </w:t>
            </w:r>
            <w:proofErr w:type="gramStart"/>
            <w:r>
              <w:rPr>
                <w:lang w:eastAsia="zh-SG"/>
              </w:rPr>
              <w:t>item</w:t>
            </w:r>
            <w:proofErr w:type="gramEnd"/>
            <w:r>
              <w:rPr>
                <w:lang w:eastAsia="zh-SG"/>
              </w:rPr>
              <w:t xml:space="preserve"> entity.</w:t>
            </w:r>
          </w:p>
          <w:p w:rsidR="00920F43" w:rsidRDefault="00920F43" w:rsidP="006C37B2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920F43" w:rsidRDefault="00920F43" w:rsidP="006C37B2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Discrepancy</w:t>
            </w:r>
            <w:r>
              <w:rPr>
                <w:rFonts w:hint="eastAsia"/>
                <w:lang w:eastAsia="zh-SG"/>
              </w:rPr>
              <w:t>Broker</w:t>
            </w:r>
            <w:proofErr w:type="spellEnd"/>
            <w:r>
              <w:rPr>
                <w:lang w:eastAsia="zh-SG"/>
              </w:rPr>
              <w:t xml:space="preserve"> &amp; </w:t>
            </w:r>
            <w:proofErr w:type="spellStart"/>
            <w:r>
              <w:rPr>
                <w:lang w:eastAsia="zh-SG"/>
              </w:rPr>
              <w:t>itembroker</w:t>
            </w:r>
            <w:proofErr w:type="spellEnd"/>
          </w:p>
        </w:tc>
      </w:tr>
      <w:tr w:rsidR="00920F43" w:rsidTr="006C37B2">
        <w:trPr>
          <w:gridAfter w:val="1"/>
          <w:wAfter w:w="510" w:type="dxa"/>
        </w:trPr>
        <w:tc>
          <w:tcPr>
            <w:tcW w:w="4287" w:type="dxa"/>
            <w:gridSpan w:val="2"/>
          </w:tcPr>
          <w:p w:rsidR="00920F43" w:rsidRDefault="00920F43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5035" w:type="dxa"/>
            <w:gridSpan w:val="2"/>
          </w:tcPr>
          <w:p w:rsidR="00920F43" w:rsidRDefault="00920F43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136" w:type="dxa"/>
          </w:tcPr>
          <w:p w:rsidR="00920F43" w:rsidRDefault="00920F43" w:rsidP="006C37B2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920F43" w:rsidTr="006C37B2">
        <w:trPr>
          <w:gridAfter w:val="1"/>
          <w:wAfter w:w="510" w:type="dxa"/>
        </w:trPr>
        <w:tc>
          <w:tcPr>
            <w:tcW w:w="4287" w:type="dxa"/>
            <w:gridSpan w:val="2"/>
          </w:tcPr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On Entry</w:t>
            </w: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“the Hyperlink (voucher No.)”</w:t>
            </w: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“Issue  ”Button</w:t>
            </w: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“Previous”</w:t>
            </w: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  <w:r>
              <w:rPr>
                <w:lang w:eastAsia="zh-SG"/>
              </w:rPr>
              <w:t>Click “Next”</w:t>
            </w: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  <w:p w:rsidR="00920F43" w:rsidRDefault="00920F43" w:rsidP="006C37B2">
            <w:pPr>
              <w:rPr>
                <w:lang w:eastAsia="zh-SG"/>
              </w:rPr>
            </w:pPr>
          </w:p>
        </w:tc>
        <w:tc>
          <w:tcPr>
            <w:tcW w:w="5035" w:type="dxa"/>
            <w:gridSpan w:val="2"/>
          </w:tcPr>
          <w:p w:rsidR="006545C2" w:rsidRDefault="006545C2" w:rsidP="006C37B2"/>
          <w:p w:rsidR="00920F43" w:rsidRDefault="00920F43" w:rsidP="006C37B2">
            <w:r>
              <w:t>Shows  the list of all the discrepancy report</w:t>
            </w:r>
          </w:p>
          <w:p w:rsidR="00920F43" w:rsidRDefault="00920F43" w:rsidP="006C37B2"/>
          <w:p w:rsidR="00920F43" w:rsidRDefault="00920F43" w:rsidP="006C37B2"/>
          <w:p w:rsidR="00920F43" w:rsidRDefault="00920F43" w:rsidP="006C37B2"/>
          <w:p w:rsidR="00920F43" w:rsidRDefault="00920F43" w:rsidP="006C37B2"/>
          <w:p w:rsidR="00920F43" w:rsidRDefault="00920F43" w:rsidP="006C37B2"/>
          <w:p w:rsidR="00920F43" w:rsidRDefault="00920F43" w:rsidP="006C37B2"/>
          <w:p w:rsidR="00920F43" w:rsidRDefault="00920F43" w:rsidP="006C37B2">
            <w:r>
              <w:t>Shows the detail of the discrepancy report with “issue “button.</w:t>
            </w:r>
          </w:p>
          <w:p w:rsidR="00920F43" w:rsidRDefault="00920F43" w:rsidP="006C37B2"/>
          <w:p w:rsidR="00920F43" w:rsidRDefault="00920F43" w:rsidP="006C37B2"/>
          <w:p w:rsidR="00920F43" w:rsidRDefault="00920F43" w:rsidP="006C37B2"/>
          <w:p w:rsidR="00920F43" w:rsidRDefault="00920F43" w:rsidP="006C37B2"/>
          <w:p w:rsidR="00920F43" w:rsidRDefault="00B17094" w:rsidP="006C37B2">
            <w:r>
              <w:t>Go</w:t>
            </w:r>
            <w:r w:rsidR="00920F43">
              <w:t xml:space="preserve"> </w:t>
            </w:r>
            <w:r w:rsidR="006545C2">
              <w:t xml:space="preserve"> to </w:t>
            </w:r>
            <w:r w:rsidR="00920F43">
              <w:t xml:space="preserve">the Adjustment voucher </w:t>
            </w:r>
            <w:r>
              <w:t>UI</w:t>
            </w:r>
            <w:bookmarkStart w:id="0" w:name="_GoBack"/>
            <w:bookmarkEnd w:id="0"/>
            <w:r w:rsidR="00920F43">
              <w:t>.</w:t>
            </w:r>
          </w:p>
          <w:p w:rsidR="00920F43" w:rsidRPr="00534B05" w:rsidRDefault="00920F43" w:rsidP="006C37B2"/>
          <w:p w:rsidR="00920F43" w:rsidRPr="00534B05" w:rsidRDefault="00920F43" w:rsidP="006C37B2"/>
          <w:p w:rsidR="00920F43" w:rsidRDefault="00920F43" w:rsidP="006C37B2"/>
          <w:p w:rsidR="00920F43" w:rsidRDefault="00920F43" w:rsidP="006C37B2">
            <w:r>
              <w:t>Could  go back to the preceding page</w:t>
            </w:r>
          </w:p>
          <w:p w:rsidR="00920F43" w:rsidRDefault="00920F43" w:rsidP="006C37B2"/>
          <w:p w:rsidR="00920F43" w:rsidRPr="00534B05" w:rsidRDefault="00920F43" w:rsidP="006C37B2"/>
          <w:p w:rsidR="00920F43" w:rsidRDefault="00920F43" w:rsidP="006C37B2"/>
          <w:p w:rsidR="00920F43" w:rsidRPr="00534B05" w:rsidRDefault="00920F43" w:rsidP="006C37B2">
            <w:r>
              <w:t>Could go back to the next page</w:t>
            </w:r>
          </w:p>
        </w:tc>
        <w:tc>
          <w:tcPr>
            <w:tcW w:w="4136" w:type="dxa"/>
          </w:tcPr>
          <w:p w:rsidR="00920F43" w:rsidRDefault="00920F43" w:rsidP="006C37B2"/>
        </w:tc>
      </w:tr>
    </w:tbl>
    <w:p w:rsidR="00920F43" w:rsidRDefault="00920F43" w:rsidP="00920F43"/>
    <w:p w:rsidR="00920F43" w:rsidRDefault="00920F43" w:rsidP="00920F43"/>
    <w:p w:rsidR="00920F43" w:rsidRDefault="00920F43" w:rsidP="00920F43"/>
    <w:p w:rsidR="00FF5CD3" w:rsidRDefault="00B17094"/>
    <w:sectPr w:rsidR="00FF5CD3" w:rsidSect="00B170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43"/>
    <w:rsid w:val="006545C2"/>
    <w:rsid w:val="00920F43"/>
    <w:rsid w:val="009F02B8"/>
    <w:rsid w:val="00B17094"/>
    <w:rsid w:val="00B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20F4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920F4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F43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920F43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920F4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920F43"/>
    <w:rPr>
      <w:rFonts w:ascii="Times New Roman" w:eastAsia="SimSun" w:hAnsi="Times New Roman" w:cs="Times New Roman"/>
      <w:sz w:val="24"/>
      <w:szCs w:val="24"/>
      <w:lang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20F4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920F4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F43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920F43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920F4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920F43"/>
    <w:rPr>
      <w:rFonts w:ascii="Times New Roman" w:eastAsia="SimSun" w:hAnsi="Times New Roman" w:cs="Times New Roman"/>
      <w:sz w:val="24"/>
      <w:szCs w:val="24"/>
      <w:lang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Jin Cheng Cheng</cp:lastModifiedBy>
  <cp:revision>3</cp:revision>
  <dcterms:created xsi:type="dcterms:W3CDTF">2012-01-30T05:07:00Z</dcterms:created>
  <dcterms:modified xsi:type="dcterms:W3CDTF">2012-01-30T07:57:00Z</dcterms:modified>
</cp:coreProperties>
</file>