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B82B5" w14:textId="77777777" w:rsidR="006765A0" w:rsidRPr="006765A0" w:rsidRDefault="006765A0" w:rsidP="006765A0">
      <w:pPr>
        <w:rPr>
          <w:b/>
          <w:bCs/>
        </w:rPr>
      </w:pPr>
      <w:r w:rsidRPr="006765A0">
        <w:rPr>
          <w:b/>
          <w:bCs/>
        </w:rPr>
        <w:t>Stage 2: Localized, Higher-Risk</w:t>
      </w:r>
    </w:p>
    <w:p w14:paraId="0E61FC39" w14:textId="77777777" w:rsidR="006765A0" w:rsidRPr="006765A0" w:rsidRDefault="006765A0" w:rsidP="006765A0">
      <w:r w:rsidRPr="006765A0">
        <w:t>Stage 2 prostate cancer is </w:t>
      </w:r>
      <w:r w:rsidRPr="006765A0">
        <w:rPr>
          <w:b/>
          <w:bCs/>
        </w:rPr>
        <w:t>still confined to the prostate gland</w:t>
      </w:r>
      <w:r w:rsidRPr="006765A0">
        <w:t xml:space="preserve"> but may be larger or involve more areas of the gland. PSA levels may be </w:t>
      </w:r>
      <w:proofErr w:type="gramStart"/>
      <w:r w:rsidRPr="006765A0">
        <w:t>elevated</w:t>
      </w:r>
      <w:proofErr w:type="gramEnd"/>
      <w:r w:rsidRPr="006765A0">
        <w:t xml:space="preserve"> and biopsy results may indicate a higher Gleason score.</w:t>
      </w:r>
    </w:p>
    <w:p w14:paraId="6015DF76" w14:textId="77777777" w:rsidR="006765A0" w:rsidRPr="006765A0" w:rsidRDefault="006765A0" w:rsidP="006765A0">
      <w:r w:rsidRPr="006765A0">
        <w:t>This stage is considered </w:t>
      </w:r>
      <w:proofErr w:type="gramStart"/>
      <w:r w:rsidRPr="006765A0">
        <w:rPr>
          <w:b/>
          <w:bCs/>
        </w:rPr>
        <w:t>higher-risk</w:t>
      </w:r>
      <w:proofErr w:type="gramEnd"/>
      <w:r w:rsidRPr="006765A0">
        <w:t> compared to Stage 1. Early detection and monitoring are crucial to prevent progression.</w:t>
      </w:r>
    </w:p>
    <w:p w14:paraId="422A9A05" w14:textId="77777777" w:rsidR="006765A0" w:rsidRPr="006765A0" w:rsidRDefault="006765A0" w:rsidP="006765A0">
      <w:pPr>
        <w:rPr>
          <w:b/>
          <w:bCs/>
        </w:rPr>
      </w:pPr>
      <w:r w:rsidRPr="006765A0">
        <w:rPr>
          <w:b/>
          <w:bCs/>
        </w:rPr>
        <w:t>What to expect: minimal or no symptoms, occasional urinary changes, more frequent monitoring and assessment.</w:t>
      </w:r>
    </w:p>
    <w:p w14:paraId="776377B9" w14:textId="77777777" w:rsidR="006765A0" w:rsidRPr="006765A0" w:rsidRDefault="006765A0" w:rsidP="006765A0">
      <w:pPr>
        <w:rPr>
          <w:b/>
          <w:bCs/>
        </w:rPr>
      </w:pPr>
      <w:r w:rsidRPr="006765A0">
        <w:rPr>
          <w:b/>
          <w:bCs/>
        </w:rPr>
        <w:t>What to do: regular PSA testing, follow-up biopsies, discuss treatment options with your doctor, and maintain a healthy lifestyle.</w:t>
      </w:r>
    </w:p>
    <w:p w14:paraId="3DF4E01B" w14:textId="58FD5253" w:rsidR="006765A0" w:rsidRPr="006765A0" w:rsidRDefault="006765A0" w:rsidP="006765A0">
      <w:r w:rsidRPr="006765A0">
        <w:drawing>
          <wp:inline distT="0" distB="0" distL="0" distR="0" wp14:anchorId="2726565A" wp14:editId="0FE82C6F">
            <wp:extent cx="5731510" cy="3553460"/>
            <wp:effectExtent l="0" t="0" r="2540" b="8890"/>
            <wp:docPr id="705401938" name="Picture 2" descr="Illustration of Stage 2 prostate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llustration of Stage 2 prostate canc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34DC" w14:textId="77777777" w:rsidR="006765A0" w:rsidRPr="006765A0" w:rsidRDefault="006765A0" w:rsidP="006765A0">
      <w:r w:rsidRPr="006765A0">
        <w:t>Image source: </w:t>
      </w:r>
      <w:hyperlink r:id="rId5" w:tgtFrame="_blank" w:history="1">
        <w:r w:rsidRPr="006765A0">
          <w:rPr>
            <w:rStyle w:val="Hyperlink"/>
          </w:rPr>
          <w:t>Bowen Icon Cancer Centre</w:t>
        </w:r>
      </w:hyperlink>
    </w:p>
    <w:p w14:paraId="7E66DFF1" w14:textId="77777777" w:rsidR="006765A0" w:rsidRPr="006765A0" w:rsidRDefault="006765A0" w:rsidP="006765A0">
      <w:r w:rsidRPr="006765A0">
        <w:t>Stage 2 is a reminder to Kiwi men: </w:t>
      </w:r>
      <w:r w:rsidRPr="006765A0">
        <w:rPr>
          <w:b/>
          <w:bCs/>
        </w:rPr>
        <w:t>early consultation with your doctor is important</w:t>
      </w:r>
      <w:r w:rsidRPr="006765A0">
        <w:t>, especially if you have a family history of prostate cancer.</w:t>
      </w:r>
    </w:p>
    <w:p w14:paraId="0F62A465" w14:textId="77777777" w:rsidR="00887739" w:rsidRDefault="00887739"/>
    <w:sectPr w:rsidR="00887739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A0"/>
    <w:rsid w:val="0050099D"/>
    <w:rsid w:val="006765A0"/>
    <w:rsid w:val="00796540"/>
    <w:rsid w:val="00887739"/>
    <w:rsid w:val="00B87734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1D84"/>
  <w15:chartTrackingRefBased/>
  <w15:docId w15:val="{B99D6768-71AA-4D22-8EAC-B84C7955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5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5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oweniconcancercentre.co.nz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718</Characters>
  <Application>Microsoft Office Word</Application>
  <DocSecurity>0</DocSecurity>
  <Lines>21</Lines>
  <Paragraphs>13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Luchio Park [lup0107]</dc:creator>
  <cp:keywords/>
  <dc:description/>
  <cp:lastModifiedBy>Luchio Park [lup0107]</cp:lastModifiedBy>
  <cp:revision>1</cp:revision>
  <dcterms:created xsi:type="dcterms:W3CDTF">2025-10-26T00:38:00Z</dcterms:created>
  <dcterms:modified xsi:type="dcterms:W3CDTF">2025-10-26T00:39:00Z</dcterms:modified>
</cp:coreProperties>
</file>