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9F58" w14:textId="77777777" w:rsidR="00C54A4B" w:rsidRPr="00C54A4B" w:rsidRDefault="00C54A4B" w:rsidP="00C54A4B">
      <w:pPr>
        <w:rPr>
          <w:b/>
          <w:bCs/>
        </w:rPr>
      </w:pPr>
      <w:r w:rsidRPr="00C54A4B">
        <w:rPr>
          <w:b/>
          <w:bCs/>
        </w:rPr>
        <w:t>Stage 4: Spread to Distant Organs</w:t>
      </w:r>
    </w:p>
    <w:p w14:paraId="6111BEDF" w14:textId="77777777" w:rsidR="00C54A4B" w:rsidRPr="00C54A4B" w:rsidRDefault="00C54A4B" w:rsidP="00C54A4B">
      <w:r w:rsidRPr="00C54A4B">
        <w:t>Stage 4 prostate cancer has </w:t>
      </w:r>
      <w:r w:rsidRPr="00C54A4B">
        <w:rPr>
          <w:b/>
          <w:bCs/>
        </w:rPr>
        <w:t>spread beyond the prostate and nearby tissues</w:t>
      </w:r>
      <w:r w:rsidRPr="00C54A4B">
        <w:t> to distant organs such as bones, liver, or lungs. PSA levels are typically elevated, and symptoms may become more noticeable.</w:t>
      </w:r>
    </w:p>
    <w:p w14:paraId="00D44AEE" w14:textId="77777777" w:rsidR="00C54A4B" w:rsidRPr="00C54A4B" w:rsidRDefault="00C54A4B" w:rsidP="00C54A4B">
      <w:r w:rsidRPr="00C54A4B">
        <w:t>This stage is considered </w:t>
      </w:r>
      <w:r w:rsidRPr="00C54A4B">
        <w:rPr>
          <w:b/>
          <w:bCs/>
        </w:rPr>
        <w:t>advanced or metastatic</w:t>
      </w:r>
      <w:r w:rsidRPr="00C54A4B">
        <w:t>. Treatment focuses on controlling cancer growth, managing symptoms, and maintaining quality of life.</w:t>
      </w:r>
    </w:p>
    <w:p w14:paraId="6B4B3EBC" w14:textId="77777777" w:rsidR="00C54A4B" w:rsidRPr="00C54A4B" w:rsidRDefault="00C54A4B" w:rsidP="00C54A4B">
      <w:pPr>
        <w:rPr>
          <w:b/>
          <w:bCs/>
        </w:rPr>
      </w:pPr>
      <w:r w:rsidRPr="00C54A4B">
        <w:rPr>
          <w:b/>
          <w:bCs/>
        </w:rPr>
        <w:t>What to expect: bone pain, urinary issues, fatigue, and discussions about systemic therapies including hormone therapy, chemotherapy, or clinical trials.</w:t>
      </w:r>
    </w:p>
    <w:p w14:paraId="40B2ADEE" w14:textId="77777777" w:rsidR="00C54A4B" w:rsidRPr="00C54A4B" w:rsidRDefault="00C54A4B" w:rsidP="00C54A4B">
      <w:pPr>
        <w:rPr>
          <w:b/>
          <w:bCs/>
        </w:rPr>
      </w:pPr>
      <w:r w:rsidRPr="00C54A4B">
        <w:rPr>
          <w:b/>
          <w:bCs/>
        </w:rPr>
        <w:t>What to do: follow your oncologist’s advice, consider supportive care, maintain healthy habits, and connect with patient support services.</w:t>
      </w:r>
    </w:p>
    <w:p w14:paraId="21C75D9A" w14:textId="376F8D55" w:rsidR="00C54A4B" w:rsidRPr="00C54A4B" w:rsidRDefault="00C54A4B" w:rsidP="00C54A4B">
      <w:r w:rsidRPr="00C54A4B">
        <w:drawing>
          <wp:inline distT="0" distB="0" distL="0" distR="0" wp14:anchorId="6393E993" wp14:editId="4FC443F2">
            <wp:extent cx="5731510" cy="3553460"/>
            <wp:effectExtent l="0" t="0" r="2540" b="8890"/>
            <wp:docPr id="241624596" name="Picture 2" descr="Illustration of Stage 4 prostate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llustration of Stage 4 prostate canc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A420" w14:textId="77777777" w:rsidR="00C54A4B" w:rsidRPr="00C54A4B" w:rsidRDefault="00C54A4B" w:rsidP="00C54A4B">
      <w:r w:rsidRPr="00C54A4B">
        <w:t>Image source: </w:t>
      </w:r>
      <w:hyperlink r:id="rId5" w:tgtFrame="_blank" w:history="1">
        <w:r w:rsidRPr="00C54A4B">
          <w:rPr>
            <w:rStyle w:val="Hyperlink"/>
          </w:rPr>
          <w:t>Bowen Icon Cancer Centre</w:t>
        </w:r>
      </w:hyperlink>
    </w:p>
    <w:p w14:paraId="61CB4EE4" w14:textId="77777777" w:rsidR="00C54A4B" w:rsidRPr="00C54A4B" w:rsidRDefault="00C54A4B" w:rsidP="00C54A4B">
      <w:r w:rsidRPr="00C54A4B">
        <w:t>Stage 4 emphasizes the importance of ongoing care and support. Men and whānau are encouraged to stay informed, ask questions, and access all available resources.</w:t>
      </w:r>
    </w:p>
    <w:p w14:paraId="6AF1E829" w14:textId="77777777" w:rsidR="00887739" w:rsidRDefault="00887739"/>
    <w:sectPr w:rsidR="00887739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4B"/>
    <w:rsid w:val="0050099D"/>
    <w:rsid w:val="00796540"/>
    <w:rsid w:val="00887739"/>
    <w:rsid w:val="00B87734"/>
    <w:rsid w:val="00C54A4B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1487"/>
  <w15:chartTrackingRefBased/>
  <w15:docId w15:val="{9B0BD92A-5831-4050-9B4B-1CC4689A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A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oweniconcancercentre.co.nz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799</Characters>
  <Application>Microsoft Office Word</Application>
  <DocSecurity>0</DocSecurity>
  <Lines>23</Lines>
  <Paragraphs>14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Luchio Park [lup0107]</dc:creator>
  <cp:keywords/>
  <dc:description/>
  <cp:lastModifiedBy>Luchio Park [lup0107]</cp:lastModifiedBy>
  <cp:revision>1</cp:revision>
  <dcterms:created xsi:type="dcterms:W3CDTF">2025-10-26T00:39:00Z</dcterms:created>
  <dcterms:modified xsi:type="dcterms:W3CDTF">2025-10-26T00:39:00Z</dcterms:modified>
</cp:coreProperties>
</file>