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705C" w:rsidRPr="00801601" w:rsidRDefault="00801601">
      <w:pPr>
        <w:rPr>
          <w:lang w:val="en-US"/>
        </w:rPr>
      </w:pPr>
      <w:r>
        <w:rPr>
          <w:lang w:val="en-US"/>
        </w:rPr>
        <w:t>asdads</w:t>
      </w:r>
    </w:p>
    <w:sectPr w:rsidR="000F705C" w:rsidRPr="00801601" w:rsidSect="00F9207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01"/>
    <w:rsid w:val="001812DF"/>
    <w:rsid w:val="00801601"/>
    <w:rsid w:val="00F9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B19820"/>
  <w15:chartTrackingRefBased/>
  <w15:docId w15:val="{21086DBF-788A-B149-84CA-A120081E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 Мичил Прокопьевич</dc:creator>
  <cp:keywords/>
  <dc:description/>
  <cp:lastModifiedBy>Егоров Мичил Прокопьевич</cp:lastModifiedBy>
  <cp:revision>1</cp:revision>
  <dcterms:created xsi:type="dcterms:W3CDTF">2020-11-06T03:15:00Z</dcterms:created>
  <dcterms:modified xsi:type="dcterms:W3CDTF">2020-11-06T03:16:00Z</dcterms:modified>
</cp:coreProperties>
</file>