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Mock 2 E01</w:t>
      </w:r>
    </w:p>
    <w:p>
      <w:pPr>
        <w:pStyle w:val="Heading1"/>
      </w:pPr>
      <w:r>
        <w:t>Customer Contact Protection - Unity Catalog Column Mask</w:t>
      </w:r>
    </w:p>
    <w:p>
      <w:r>
        <w:t>SUBMISSION TEMPLATE</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t>Difficulty</w:t>
            </w:r>
          </w:p>
        </w:tc>
        <w:tc>
          <w:tcPr>
            <w:tcW w:type="dxa" w:w="2469"/>
            <w:vAlign w:val="center"/>
          </w:tcPr>
          <w:p>
            <w:r>
              <w:t>Marks</w:t>
            </w:r>
          </w:p>
        </w:tc>
        <w:tc>
          <w:tcPr>
            <w:tcW w:type="dxa" w:w="2469"/>
            <w:vAlign w:val="center"/>
          </w:tcPr>
          <w:p>
            <w:r>
              <w:t>Tasks</w:t>
            </w:r>
          </w:p>
        </w:tc>
        <w:tc>
          <w:tcPr>
            <w:tcW w:type="dxa" w:w="2469"/>
            <w:vAlign w:val="center"/>
          </w:tcPr>
          <w:p>
            <w:r>
              <w:t>Screenshot rule</w:t>
            </w:r>
          </w:p>
        </w:tc>
      </w:tr>
      <w:tr>
        <w:tc>
          <w:tcPr>
            <w:tcW w:type="dxa" w:w="2469"/>
            <w:vAlign w:val="center"/>
          </w:tcPr>
          <w:p>
            <w:r>
              <w:t>Easy</w:t>
            </w:r>
          </w:p>
        </w:tc>
        <w:tc>
          <w:tcPr>
            <w:tcW w:type="dxa" w:w="2469"/>
            <w:vAlign w:val="center"/>
          </w:tcPr>
          <w:p>
            <w:r>
              <w:t>10</w:t>
            </w:r>
          </w:p>
        </w:tc>
        <w:tc>
          <w:tcPr>
            <w:tcW w:type="dxa" w:w="2469"/>
            <w:vAlign w:val="center"/>
          </w:tcPr>
          <w:p>
            <w:r>
              <w:t>4</w:t>
            </w:r>
          </w:p>
        </w:tc>
        <w:tc>
          <w:tcPr>
            <w:tcW w:type="dxa" w:w="2469"/>
            <w:vAlign w:val="center"/>
          </w:tcPr>
          <w:p>
            <w:r>
              <w:t>Multiple allowed per task</w:t>
            </w:r>
          </w:p>
        </w:tc>
      </w:tr>
    </w:tbl>
    <w:p/>
    <w:p>
      <w:r>
        <w:t>Trainee: __________________   Candidate ID: __________________   Catalog: __________________</w:t>
      </w:r>
    </w:p>
    <w:p>
      <w:pPr>
        <w:pStyle w:val="Heading1"/>
      </w:pPr>
      <w:r>
        <w:t>Objective</w:t>
      </w:r>
    </w:p>
    <w:p>
      <w:r>
        <w:t>Protect customer emails using a genuine Unity Catalog column mask while retaining the source records and missing values.</w:t>
      </w:r>
    </w:p>
    <w:p>
      <w:pPr>
        <w:pStyle w:val="Heading1"/>
      </w:pPr>
      <w:r>
        <w:t>Evidence policy</w:t>
      </w:r>
    </w:p>
    <w:p>
      <w:r>
        <w:t>SCREENSHOT POLICY: There is NO one-task/one-screenshot limit. For every assessed task, provide as many readable images as needed to establish ALL listed rubric criteria. Where the rubric tests implementation AND its effect, supply both code/configuration screenshots and result screenshots. If code is long, use consecutive clearly labelled Code A, Code B, Code C images; do not shrink or stitch until unreadable. Label images Q_T01_Code_A, Q_T01_Result_A, etc. Keep table/pipeline names, executed statements and relevant returned rows visible. An output screenshot cannot replace required implementation evidence, and code alone cannot replace required output evidence. Never rerun MERGE, DELETE or other mutations solely to capture evidence: capture prior run/history and current read-only validations.</w:t>
      </w:r>
    </w:p>
    <w:p>
      <w:pPr>
        <w:pStyle w:val="Heading1"/>
      </w:pPr>
      <w:r>
        <w:t>Environment and object names</w:t>
      </w:r>
    </w:p>
    <w:p>
      <w:r>
        <w:t>Use your existing assigned Unity Catalog and schema mock2. Use the approved existing external location; the instructor supplies your trainee-specific ADLS URI. Create a question-specific EXTERNAL volume at that full child URI. Do not create a new catalog, storage credential or external location. Upload original CSV filenames into input/ under the question volume. Store managed Delta tables and pipeline outputs in schema managed storage, not in the volume.</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Setting</w:t>
            </w:r>
          </w:p>
        </w:tc>
        <w:tc>
          <w:tcPr>
            <w:tcW w:type="dxa" w:w="4939"/>
            <w:vAlign w:val="center"/>
          </w:tcPr>
          <w:p>
            <w:r>
              <w:t>Required value</w:t>
            </w:r>
          </w:p>
        </w:tc>
      </w:tr>
      <w:tr>
        <w:tc>
          <w:tcPr>
            <w:tcW w:type="dxa" w:w="4939"/>
            <w:vAlign w:val="center"/>
          </w:tcPr>
          <w:p>
            <w:r>
              <w:t>Catalog</w:t>
            </w:r>
          </w:p>
        </w:tc>
        <w:tc>
          <w:tcPr>
            <w:tcW w:type="dxa" w:w="4939"/>
            <w:vAlign w:val="center"/>
          </w:tcPr>
          <w:p>
            <w:r>
              <w:t>Your assigned existing catalog</w:t>
            </w:r>
          </w:p>
        </w:tc>
      </w:tr>
      <w:tr>
        <w:tc>
          <w:tcPr>
            <w:tcW w:type="dxa" w:w="4939"/>
            <w:vAlign w:val="center"/>
          </w:tcPr>
          <w:p>
            <w:r>
              <w:t>Schema</w:t>
            </w:r>
          </w:p>
        </w:tc>
        <w:tc>
          <w:tcPr>
            <w:tcW w:type="dxa" w:w="4939"/>
            <w:vAlign w:val="center"/>
          </w:tcPr>
          <w:p>
            <w:r>
              <w:t>mock2</w:t>
            </w:r>
          </w:p>
        </w:tc>
      </w:tr>
      <w:tr>
        <w:tc>
          <w:tcPr>
            <w:tcW w:type="dxa" w:w="4939"/>
            <w:vAlign w:val="center"/>
          </w:tcPr>
          <w:p>
            <w:r>
              <w:t>External volume</w:t>
            </w:r>
          </w:p>
        </w:tc>
        <w:tc>
          <w:tcPr>
            <w:tcW w:type="dxa" w:w="4939"/>
            <w:vAlign w:val="center"/>
          </w:tcPr>
          <w:p>
            <w:r>
              <w:t>m2_e01_files</w:t>
            </w:r>
          </w:p>
        </w:tc>
      </w:tr>
      <w:tr>
        <w:tc>
          <w:tcPr>
            <w:tcW w:type="dxa" w:w="4939"/>
            <w:vAlign w:val="center"/>
          </w:tcPr>
          <w:p>
            <w:r>
              <w:t>Child ADLS path</w:t>
            </w:r>
          </w:p>
        </w:tc>
        <w:tc>
          <w:tcPr>
            <w:tcW w:type="dxa" w:w="4939"/>
            <w:vAlign w:val="center"/>
          </w:tcPr>
          <w:p>
            <w:r>
              <w:t>mock2/e01/files/ beneath your assigned trainee root</w:t>
            </w:r>
          </w:p>
        </w:tc>
      </w:tr>
      <w:tr>
        <w:tc>
          <w:tcPr>
            <w:tcW w:type="dxa" w:w="4939"/>
            <w:vAlign w:val="center"/>
          </w:tcPr>
          <w:p>
            <w:r>
              <w:t>Input folder</w:t>
            </w:r>
          </w:p>
        </w:tc>
        <w:tc>
          <w:tcPr>
            <w:tcW w:type="dxa" w:w="4939"/>
            <w:vAlign w:val="center"/>
          </w:tcPr>
          <w:p>
            <w:r>
              <w:t>/Volumes/&lt;catalog&gt;/mock2/m2_e01_files/input/</w:t>
            </w:r>
          </w:p>
        </w:tc>
      </w:tr>
      <w:tr>
        <w:tc>
          <w:tcPr>
            <w:tcW w:type="dxa" w:w="4939"/>
            <w:vAlign w:val="center"/>
          </w:tcPr>
          <w:p>
            <w:r>
              <w:t>Required output objects</w:t>
            </w:r>
          </w:p>
        </w:tc>
        <w:tc>
          <w:tcPr>
            <w:tcW w:type="dxa" w:w="4939"/>
            <w:vAlign w:val="center"/>
          </w:tcPr>
          <w:p>
            <w:r>
              <w:t>m2_e01_customer_contacts, m2_e01_mask_email</w:t>
            </w:r>
          </w:p>
        </w:tc>
      </w:tr>
    </w:tbl>
    <w:p/>
    <w:p>
      <w:pPr>
        <w:pStyle w:val="Heading1"/>
      </w:pPr>
      <w:r>
        <w:t>Key terms</w:t>
      </w:r>
    </w:p>
    <w:p>
      <w:r>
        <w:t>- column mask: a function applied automatically when protected table columns are read</w:t>
      </w:r>
    </w:p>
    <w:p>
      <w:r>
        <w:t>- NULL: a missing value, which must not become the text MASKED</w:t>
      </w:r>
    </w:p>
    <w:p>
      <w:pPr>
        <w:pStyle w:val="Heading1"/>
      </w:pPr>
      <w:r>
        <w:t>Source dataset and column dictionary</w:t>
      </w:r>
    </w:p>
    <w:p>
      <w:r>
        <w:t>Provided file(s): E01_customer_contacts.csv</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Column</w:t>
            </w:r>
          </w:p>
        </w:tc>
        <w:tc>
          <w:tcPr>
            <w:tcW w:type="dxa" w:w="3293"/>
            <w:vAlign w:val="center"/>
          </w:tcPr>
          <w:p>
            <w:r>
              <w:t>Required type</w:t>
            </w:r>
          </w:p>
        </w:tc>
        <w:tc>
          <w:tcPr>
            <w:tcW w:type="dxa" w:w="3293"/>
            <w:vAlign w:val="center"/>
          </w:tcPr>
          <w:p>
            <w:r>
              <w:t>Use in operations</w:t>
            </w:r>
          </w:p>
        </w:tc>
      </w:tr>
      <w:tr>
        <w:tc>
          <w:tcPr>
            <w:tcW w:type="dxa" w:w="3293"/>
            <w:vAlign w:val="center"/>
          </w:tcPr>
          <w:p>
            <w:r>
              <w:t>customer_id</w:t>
            </w:r>
          </w:p>
        </w:tc>
        <w:tc>
          <w:tcPr>
            <w:tcW w:type="dxa" w:w="3293"/>
            <w:vAlign w:val="center"/>
          </w:tcPr>
          <w:p>
            <w:r>
              <w:t>STRING</w:t>
            </w:r>
          </w:p>
        </w:tc>
        <w:tc>
          <w:tcPr>
            <w:tcW w:type="dxa" w:w="3293"/>
            <w:vAlign w:val="center"/>
          </w:tcPr>
          <w:p>
            <w:r>
              <w:t>Unique customer ID</w:t>
            </w:r>
          </w:p>
        </w:tc>
      </w:tr>
      <w:tr>
        <w:tc>
          <w:tcPr>
            <w:tcW w:type="dxa" w:w="3293"/>
            <w:vAlign w:val="center"/>
          </w:tcPr>
          <w:p>
            <w:r>
              <w:t>customer_name</w:t>
            </w:r>
          </w:p>
        </w:tc>
        <w:tc>
          <w:tcPr>
            <w:tcW w:type="dxa" w:w="3293"/>
            <w:vAlign w:val="center"/>
          </w:tcPr>
          <w:p>
            <w:r>
              <w:t>STRING</w:t>
            </w:r>
          </w:p>
        </w:tc>
        <w:tc>
          <w:tcPr>
            <w:tcW w:type="dxa" w:w="3293"/>
            <w:vAlign w:val="center"/>
          </w:tcPr>
          <w:p>
            <w:r>
              <w:t>Name</w:t>
            </w:r>
          </w:p>
        </w:tc>
      </w:tr>
      <w:tr>
        <w:tc>
          <w:tcPr>
            <w:tcW w:type="dxa" w:w="3293"/>
            <w:vAlign w:val="center"/>
          </w:tcPr>
          <w:p>
            <w:r>
              <w:t>email_id</w:t>
            </w:r>
          </w:p>
        </w:tc>
        <w:tc>
          <w:tcPr>
            <w:tcW w:type="dxa" w:w="3293"/>
            <w:vAlign w:val="center"/>
          </w:tcPr>
          <w:p>
            <w:r>
              <w:t>STRING</w:t>
            </w:r>
          </w:p>
        </w:tc>
        <w:tc>
          <w:tcPr>
            <w:tcW w:type="dxa" w:w="3293"/>
            <w:vAlign w:val="center"/>
          </w:tcPr>
          <w:p>
            <w:r>
              <w:t>Sensitive email; blank cells become NULL</w:t>
            </w:r>
          </w:p>
        </w:tc>
      </w:tr>
      <w:tr>
        <w:tc>
          <w:tcPr>
            <w:tcW w:type="dxa" w:w="3293"/>
            <w:vAlign w:val="center"/>
          </w:tcPr>
          <w:p>
            <w:r>
              <w:t>region</w:t>
            </w:r>
          </w:p>
        </w:tc>
        <w:tc>
          <w:tcPr>
            <w:tcW w:type="dxa" w:w="3293"/>
            <w:vAlign w:val="center"/>
          </w:tcPr>
          <w:p>
            <w:r>
              <w:t>STRING</w:t>
            </w:r>
          </w:p>
        </w:tc>
        <w:tc>
          <w:tcPr>
            <w:tcW w:type="dxa" w:w="3293"/>
            <w:vAlign w:val="center"/>
          </w:tcPr>
          <w:p>
            <w:r>
              <w:t>Region</w:t>
            </w:r>
          </w:p>
        </w:tc>
      </w:tr>
    </w:tbl>
    <w:p/>
    <w:p>
      <w:pPr>
        <w:pStyle w:val="Heading1"/>
      </w:pPr>
      <w:r>
        <w:t>Task requirements and evidence</w:t>
      </w:r>
    </w:p>
    <w:p>
      <w:r>
        <w:br w:type="page"/>
      </w:r>
    </w:p>
    <w:p>
      <w:pPr>
        <w:pStyle w:val="Heading2"/>
      </w:pPr>
      <w:r>
        <w:t>Task 1. Prepare customer table  |  2 marks</w:t>
      </w:r>
    </w:p>
    <w:p>
      <w:r>
        <w:t>1.1 Create the question EXTERNAL volume, an input folder, and upload the original source file.</w:t>
      </w:r>
    </w:p>
    <w:p>
      <w:r>
        <w:t>1.2 Read all six source rows with the stated column types. Interpret blank email_id values as NULL.</w:t>
      </w:r>
    </w:p>
    <w:p>
      <w:r>
        <w:t>1.3 Persist the four fields into the required managed Delta table.</w:t>
      </w:r>
    </w:p>
    <w:p>
      <w:r>
        <w:t>Expected result: 6 records; 4 columns; missing email IDs C103 and C106; 2 NULL email values.</w:t>
      </w:r>
    </w:p>
    <w:p>
      <w:r>
        <w:t>Evaluator evidence - every item below must be legible:</w:t>
      </w:r>
    </w:p>
    <w:p>
      <w:r>
        <w:t xml:space="preserve">  A. Setup UI: catalog, schema, EXTERNAL volume, question URI and input file.</w:t>
      </w:r>
    </w:p>
    <w:p>
      <w:r>
        <w:t xml:space="preserve">  B. Code: source read, NULL handling and managed table persistence.</w:t>
      </w:r>
    </w:p>
    <w:p>
      <w:r>
        <w:t xml:space="preserve">  C. Result: named table with 6 rows and 2 NULL emails.</w:t>
      </w:r>
    </w:p>
    <w:p>
      <w:r>
        <w:t>Use filenames such as M2_E01_T01_Code_A.png, M2_E01_T01_Result_A.png or M2_E01_T01_UI_A.png. Add _B / _C where required. These are naming examples, NOT a fixed screenshot count.</w:t>
      </w:r>
    </w:p>
    <w:p>
      <w:r>
        <w:t>SCREENSHOT PLACEHOLDER - paste the required task evidence below; duplicate this holder for additional screenshots.</w:t>
      </w:r>
    </w:p>
    <w:tbl>
      <w:tblPr>
        <w:tblW w:type="auto" w:w="0"/>
        <w:tblLook w:firstColumn="1" w:firstRow="1" w:lastColumn="0" w:lastRow="0" w:noHBand="0" w:noVBand="1" w:val="04A0"/>
      </w:tblPr>
      <w:tblGrid>
        <w:gridCol w:w="9878"/>
      </w:tblGrid>
      <w:tr>
        <w:tc>
          <w:tcPr>
            <w:tcW w:type="dxa" w:w="9878"/>
          </w:tcPr>
          <w:p>
            <w:r>
              <w:br/>
              <w:br/>
              <w:br/>
              <w:br/>
              <w:br/>
              <w:br/>
              <w:t>[ Paste readable screenshot here ]</w:t>
              <w:br/>
              <w:br/>
              <w:br/>
              <w:br/>
              <w:br/>
              <w:br/>
            </w:r>
          </w:p>
        </w:tc>
      </w:tr>
    </w:tbl>
    <w:p>
      <w:r>
        <w:t>Additional screenshots (Code B / Result B / UI B, etc.) may be inserted after this placeholder.</w:t>
      </w:r>
    </w:p>
    <w:p>
      <w:r>
        <w:t>Evidence reference / workspace object: ____________________________________</w:t>
      </w:r>
    </w:p>
    <w:p>
      <w:r>
        <w:br w:type="page"/>
      </w:r>
    </w:p>
    <w:p>
      <w:pPr>
        <w:pStyle w:val="Heading2"/>
      </w:pPr>
      <w:r>
        <w:t>Task 2. Create and check email mask  |  3 marks</w:t>
      </w:r>
    </w:p>
    <w:p>
      <w:r>
        <w:t>2.1 Create a SQL scalar masking function with STRING input and STRING output.</w:t>
      </w:r>
    </w:p>
    <w:p>
      <w:r>
        <w:t>2.2 For missing email input return NULL; otherwise return the fixed text MASKED.</w:t>
      </w:r>
    </w:p>
    <w:p>
      <w:r>
        <w:t>2.3 Demonstrate the two function branches on sample non-NULL and NULL values.</w:t>
      </w:r>
    </w:p>
    <w:p>
      <w:r>
        <w:t>Expected result: Non-NULL sample -&gt; MASKED; NULL sample -&gt; NULL.</w:t>
      </w:r>
    </w:p>
    <w:p>
      <w:r>
        <w:t>Evaluator evidence - every item below must be legible:</w:t>
      </w:r>
    </w:p>
    <w:p>
      <w:r>
        <w:t xml:space="preserve">  A. Code: full function signature and both conditional branches.</w:t>
      </w:r>
    </w:p>
    <w:p>
      <w:r>
        <w:t xml:space="preserve">  B. Result: one non-NULL and one NULL function invocation with outputs.</w:t>
      </w:r>
    </w:p>
    <w:p>
      <w:r>
        <w:t>Use filenames such as M2_E01_T02_Code_A.png, M2_E01_T02_Result_A.png or M2_E01_T02_UI_A.png. Add _B / _C where required. These are naming examples, NOT a fixed screenshot count.</w:t>
      </w:r>
    </w:p>
    <w:p>
      <w:r>
        <w:t>SCREENSHOT PLACEHOLDER - paste the required task evidence below; duplicate this holder for additional screenshots.</w:t>
      </w:r>
    </w:p>
    <w:tbl>
      <w:tblPr>
        <w:tblW w:type="auto" w:w="0"/>
        <w:tblLook w:firstColumn="1" w:firstRow="1" w:lastColumn="0" w:lastRow="0" w:noHBand="0" w:noVBand="1" w:val="04A0"/>
      </w:tblPr>
      <w:tblGrid>
        <w:gridCol w:w="9878"/>
      </w:tblGrid>
      <w:tr>
        <w:tc>
          <w:tcPr>
            <w:tcW w:type="dxa" w:w="9878"/>
          </w:tcPr>
          <w:p>
            <w:r>
              <w:br/>
              <w:br/>
              <w:br/>
              <w:br/>
              <w:br/>
              <w:br/>
              <w:t>[ Paste readable screenshot here ]</w:t>
              <w:br/>
              <w:br/>
              <w:br/>
              <w:br/>
              <w:br/>
              <w:br/>
            </w:r>
          </w:p>
        </w:tc>
      </w:tr>
    </w:tbl>
    <w:p>
      <w:r>
        <w:t>Additional screenshots (Code B / Result B / UI B, etc.) may be inserted after this placeholder.</w:t>
      </w:r>
    </w:p>
    <w:p>
      <w:r>
        <w:t>Evidence reference / workspace object: ____________________________________</w:t>
      </w:r>
    </w:p>
    <w:p>
      <w:r>
        <w:br w:type="page"/>
      </w:r>
    </w:p>
    <w:p>
      <w:pPr>
        <w:pStyle w:val="Heading2"/>
      </w:pPr>
      <w:r>
        <w:t>Task 3. Attach mask to the protected column  |  2 marks</w:t>
      </w:r>
    </w:p>
    <w:p>
      <w:r>
        <w:t>3.1 Attach the function to email_id on the managed Delta table using the Unity Catalog column-mask property.</w:t>
      </w:r>
    </w:p>
    <w:p>
      <w:r>
        <w:t>3.2 Do not rewrite emails, update stored rows, or implement masking only in a view.</w:t>
      </w:r>
    </w:p>
    <w:p>
      <w:r>
        <w:t>3.3 Verify that the protected column metadata identifies the mask.</w:t>
      </w:r>
    </w:p>
    <w:p>
      <w:r>
        <w:t>Expected result: email_id has attached column mask m2_e01_mask_email; source table still has 6 rows.</w:t>
      </w:r>
    </w:p>
    <w:p>
      <w:r>
        <w:t>Evaluator evidence - every item below must be legible:</w:t>
      </w:r>
    </w:p>
    <w:p>
      <w:r>
        <w:t xml:space="preserve">  A. Code/configuration: command or Catalog Explorer control applying the mask.</w:t>
      </w:r>
    </w:p>
    <w:p>
      <w:r>
        <w:t xml:space="preserve">  B. Result/metadata: email_id and attached mask name; show success.</w:t>
      </w:r>
    </w:p>
    <w:p>
      <w:r>
        <w:t>Use filenames such as M2_E01_T03_Code_A.png, M2_E01_T03_Result_A.png or M2_E01_T03_UI_A.png. Add _B / _C where required. These are naming examples, NOT a fixed screenshot count.</w:t>
      </w:r>
    </w:p>
    <w:p>
      <w:r>
        <w:t>SCREENSHOT PLACEHOLDER - paste the required task evidence below; duplicate this holder for additional screenshots.</w:t>
      </w:r>
    </w:p>
    <w:tbl>
      <w:tblPr>
        <w:tblW w:type="auto" w:w="0"/>
        <w:tblLook w:firstColumn="1" w:firstRow="1" w:lastColumn="0" w:lastRow="0" w:noHBand="0" w:noVBand="1" w:val="04A0"/>
      </w:tblPr>
      <w:tblGrid>
        <w:gridCol w:w="9878"/>
      </w:tblGrid>
      <w:tr>
        <w:tc>
          <w:tcPr>
            <w:tcW w:type="dxa" w:w="9878"/>
          </w:tcPr>
          <w:p>
            <w:r>
              <w:br/>
              <w:br/>
              <w:br/>
              <w:br/>
              <w:br/>
              <w:br/>
              <w:t>[ Paste readable screenshot here ]</w:t>
              <w:br/>
              <w:br/>
              <w:br/>
              <w:br/>
              <w:br/>
              <w:br/>
            </w:r>
          </w:p>
        </w:tc>
      </w:tr>
    </w:tbl>
    <w:p>
      <w:r>
        <w:t>Additional screenshots (Code B / Result B / UI B, etc.) may be inserted after this placeholder.</w:t>
      </w:r>
    </w:p>
    <w:p>
      <w:r>
        <w:t>Evidence reference / workspace object: ____________________________________</w:t>
      </w:r>
    </w:p>
    <w:p>
      <w:r>
        <w:br w:type="page"/>
      </w:r>
    </w:p>
    <w:p>
      <w:pPr>
        <w:pStyle w:val="Heading2"/>
      </w:pPr>
      <w:r>
        <w:t>Task 4. Check final protected customer data  |  3 marks</w:t>
      </w:r>
    </w:p>
    <w:p>
      <w:r>
        <w:t>4.1 Read customer_id and email_id in ascending customer_id order from the masked table.</w:t>
      </w:r>
    </w:p>
    <w:p>
      <w:r>
        <w:t>4.2 Count masked non-NULL values and NULL values and confirm none of the original email strings are visible in the query result.</w:t>
      </w:r>
    </w:p>
    <w:p>
      <w:r>
        <w:t>4.3 Keep both masking rule implementation and actual table result available for evaluation.</w:t>
      </w:r>
    </w:p>
    <w:p>
      <w:r>
        <w:t>Expected result: C101,C102,C104,C105 -&gt; MASKED; C103,C106 -&gt; NULL; 6 rows (4 masked, 2 NULL).</w:t>
      </w:r>
    </w:p>
    <w:p>
      <w:r>
        <w:t>Evaluator evidence - every item below must be legible:</w:t>
      </w:r>
    </w:p>
    <w:p>
      <w:r>
        <w:t xml:space="preserve">  A. Result: all 6 named customer IDs and protected email values.</w:t>
      </w:r>
    </w:p>
    <w:p>
      <w:r>
        <w:t xml:space="preserve">  B. Code/verification: read/aggregation logic establishing 4 masked and 2 NULL values.</w:t>
      </w:r>
    </w:p>
    <w:p>
      <w:r>
        <w:t>Use filenames such as M2_E01_T04_Code_A.png, M2_E01_T04_Result_A.png or M2_E01_T04_UI_A.png. Add _B / _C where required. These are naming examples, NOT a fixed screenshot count.</w:t>
      </w:r>
    </w:p>
    <w:p>
      <w:r>
        <w:t>SCREENSHOT PLACEHOLDER - paste the required task evidence below; duplicate this holder for additional screenshots.</w:t>
      </w:r>
    </w:p>
    <w:tbl>
      <w:tblPr>
        <w:tblW w:type="auto" w:w="0"/>
        <w:tblLook w:firstColumn="1" w:firstRow="1" w:lastColumn="0" w:lastRow="0" w:noHBand="0" w:noVBand="1" w:val="04A0"/>
      </w:tblPr>
      <w:tblGrid>
        <w:gridCol w:w="9878"/>
      </w:tblGrid>
      <w:tr>
        <w:tc>
          <w:tcPr>
            <w:tcW w:type="dxa" w:w="9878"/>
          </w:tcPr>
          <w:p>
            <w:r>
              <w:br/>
              <w:br/>
              <w:br/>
              <w:br/>
              <w:br/>
              <w:br/>
              <w:t>[ Paste readable screenshot here ]</w:t>
              <w:br/>
              <w:br/>
              <w:br/>
              <w:br/>
              <w:br/>
              <w:br/>
            </w:r>
          </w:p>
        </w:tc>
      </w:tr>
    </w:tbl>
    <w:p>
      <w:r>
        <w:t>Additional screenshots (Code B / Result B / UI B, etc.) may be inserted after this placeholder.</w:t>
      </w:r>
    </w:p>
    <w:p>
      <w:r>
        <w:t>Evidence reference / workspace object: ____________________________________</w:t>
      </w:r>
    </w:p>
    <w:p>
      <w:pPr>
        <w:pStyle w:val="Heading1"/>
      </w:pPr>
      <w:r>
        <w:t>Expected final results</w:t>
      </w:r>
    </w:p>
    <w:p>
      <w:r>
        <w:t>Task 1: 6 records; 4 columns; missing email IDs C103 and C106; 2 NULL email values.</w:t>
      </w:r>
    </w:p>
    <w:p>
      <w:r>
        <w:t>Task 2: Non-NULL sample -&gt; MASKED; NULL sample -&gt; NULL.</w:t>
      </w:r>
    </w:p>
    <w:p>
      <w:r>
        <w:t>Task 3: email_id has attached column mask m2_e01_mask_email; source table still has 6 rows.</w:t>
      </w:r>
    </w:p>
    <w:p>
      <w:r>
        <w:t>Task 4: C101,C102,C104,C105 -&gt; MASKED; C103,C106 -&gt; NULL; 6 rows (4 masked, 2 NULL).</w:t>
      </w:r>
    </w:p>
    <w:p>
      <w:pPr>
        <w:pStyle w:val="Heading1"/>
      </w:pPr>
      <w:r>
        <w:t>Evaluation rubric and evidence map</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Task</w:t>
            </w:r>
          </w:p>
        </w:tc>
        <w:tc>
          <w:tcPr>
            <w:tcW w:type="dxa" w:w="3293"/>
            <w:vAlign w:val="center"/>
          </w:tcPr>
          <w:p>
            <w:r>
              <w:t>Rubric metric - evidenced by screenshots</w:t>
            </w:r>
          </w:p>
        </w:tc>
        <w:tc>
          <w:tcPr>
            <w:tcW w:type="dxa" w:w="3293"/>
            <w:vAlign w:val="center"/>
          </w:tcPr>
          <w:p>
            <w:r>
              <w:t>Marks</w:t>
            </w:r>
          </w:p>
        </w:tc>
      </w:tr>
      <w:tr>
        <w:tc>
          <w:tcPr>
            <w:tcW w:type="dxa" w:w="3293"/>
            <w:vAlign w:val="center"/>
          </w:tcPr>
          <w:p>
            <w:r>
              <w:t>1</w:t>
            </w:r>
          </w:p>
        </w:tc>
        <w:tc>
          <w:tcPr>
            <w:tcW w:type="dxa" w:w="3293"/>
            <w:vAlign w:val="center"/>
          </w:tcPr>
          <w:p>
            <w:r>
              <w:t>Setup UI: catalog, schema, EXTERNAL volume, question URI and input file.</w:t>
            </w:r>
          </w:p>
        </w:tc>
        <w:tc>
          <w:tcPr>
            <w:tcW w:type="dxa" w:w="3293"/>
            <w:vAlign w:val="center"/>
          </w:tcPr>
          <w:p>
            <w:r>
              <w:t>1</w:t>
            </w:r>
          </w:p>
        </w:tc>
      </w:tr>
      <w:tr>
        <w:tc>
          <w:tcPr>
            <w:tcW w:type="dxa" w:w="3293"/>
            <w:vAlign w:val="center"/>
          </w:tcPr>
          <w:p>
            <w:r>
              <w:t>1</w:t>
            </w:r>
          </w:p>
        </w:tc>
        <w:tc>
          <w:tcPr>
            <w:tcW w:type="dxa" w:w="3293"/>
            <w:vAlign w:val="center"/>
          </w:tcPr>
          <w:p>
            <w:r>
              <w:t>Code: source read, NULL handling and managed table persistence.</w:t>
            </w:r>
          </w:p>
        </w:tc>
        <w:tc>
          <w:tcPr>
            <w:tcW w:type="dxa" w:w="3293"/>
            <w:vAlign w:val="center"/>
          </w:tcPr>
          <w:p>
            <w:r>
              <w:t>1</w:t>
            </w:r>
          </w:p>
        </w:tc>
      </w:tr>
      <w:tr>
        <w:tc>
          <w:tcPr>
            <w:tcW w:type="dxa" w:w="3293"/>
            <w:vAlign w:val="center"/>
          </w:tcPr>
          <w:p>
            <w:r>
              <w:t>1</w:t>
            </w:r>
          </w:p>
        </w:tc>
        <w:tc>
          <w:tcPr>
            <w:tcW w:type="dxa" w:w="3293"/>
            <w:vAlign w:val="center"/>
          </w:tcPr>
          <w:p>
            <w:r>
              <w:t>Result: named table with 6 rows and 2 NULL emails.</w:t>
            </w:r>
          </w:p>
        </w:tc>
        <w:tc>
          <w:tcPr>
            <w:tcW w:type="dxa" w:w="3293"/>
            <w:vAlign w:val="center"/>
          </w:tcPr>
          <w:p>
            <w:r>
              <w:t>0</w:t>
            </w:r>
          </w:p>
        </w:tc>
      </w:tr>
      <w:tr>
        <w:tc>
          <w:tcPr>
            <w:tcW w:type="dxa" w:w="3293"/>
            <w:vAlign w:val="center"/>
          </w:tcPr>
          <w:p>
            <w:r>
              <w:t>2</w:t>
            </w:r>
          </w:p>
        </w:tc>
        <w:tc>
          <w:tcPr>
            <w:tcW w:type="dxa" w:w="3293"/>
            <w:vAlign w:val="center"/>
          </w:tcPr>
          <w:p>
            <w:r>
              <w:t>Code: full function signature and both conditional branches.</w:t>
            </w:r>
          </w:p>
        </w:tc>
        <w:tc>
          <w:tcPr>
            <w:tcW w:type="dxa" w:w="3293"/>
            <w:vAlign w:val="center"/>
          </w:tcPr>
          <w:p>
            <w:r>
              <w:t>2</w:t>
            </w:r>
          </w:p>
        </w:tc>
      </w:tr>
      <w:tr>
        <w:tc>
          <w:tcPr>
            <w:tcW w:type="dxa" w:w="3293"/>
            <w:vAlign w:val="center"/>
          </w:tcPr>
          <w:p>
            <w:r>
              <w:t>2</w:t>
            </w:r>
          </w:p>
        </w:tc>
        <w:tc>
          <w:tcPr>
            <w:tcW w:type="dxa" w:w="3293"/>
            <w:vAlign w:val="center"/>
          </w:tcPr>
          <w:p>
            <w:r>
              <w:t>Result: one non-NULL and one NULL function invocation with outputs.</w:t>
            </w:r>
          </w:p>
        </w:tc>
        <w:tc>
          <w:tcPr>
            <w:tcW w:type="dxa" w:w="3293"/>
            <w:vAlign w:val="center"/>
          </w:tcPr>
          <w:p>
            <w:r>
              <w:t>1</w:t>
            </w:r>
          </w:p>
        </w:tc>
      </w:tr>
      <w:tr>
        <w:tc>
          <w:tcPr>
            <w:tcW w:type="dxa" w:w="3293"/>
            <w:vAlign w:val="center"/>
          </w:tcPr>
          <w:p>
            <w:r>
              <w:t>3</w:t>
            </w:r>
          </w:p>
        </w:tc>
        <w:tc>
          <w:tcPr>
            <w:tcW w:type="dxa" w:w="3293"/>
            <w:vAlign w:val="center"/>
          </w:tcPr>
          <w:p>
            <w:r>
              <w:t>Code/configuration: command or Catalog Explorer control applying the mask.</w:t>
            </w:r>
          </w:p>
        </w:tc>
        <w:tc>
          <w:tcPr>
            <w:tcW w:type="dxa" w:w="3293"/>
            <w:vAlign w:val="center"/>
          </w:tcPr>
          <w:p>
            <w:r>
              <w:t>1</w:t>
            </w:r>
          </w:p>
        </w:tc>
      </w:tr>
      <w:tr>
        <w:tc>
          <w:tcPr>
            <w:tcW w:type="dxa" w:w="3293"/>
            <w:vAlign w:val="center"/>
          </w:tcPr>
          <w:p>
            <w:r>
              <w:t>3</w:t>
            </w:r>
          </w:p>
        </w:tc>
        <w:tc>
          <w:tcPr>
            <w:tcW w:type="dxa" w:w="3293"/>
            <w:vAlign w:val="center"/>
          </w:tcPr>
          <w:p>
            <w:r>
              <w:t>Result/metadata: email_id and attached mask name; show success.</w:t>
            </w:r>
          </w:p>
        </w:tc>
        <w:tc>
          <w:tcPr>
            <w:tcW w:type="dxa" w:w="3293"/>
            <w:vAlign w:val="center"/>
          </w:tcPr>
          <w:p>
            <w:r>
              <w:t>1</w:t>
            </w:r>
          </w:p>
        </w:tc>
      </w:tr>
      <w:tr>
        <w:tc>
          <w:tcPr>
            <w:tcW w:type="dxa" w:w="3293"/>
            <w:vAlign w:val="center"/>
          </w:tcPr>
          <w:p>
            <w:r>
              <w:t>4</w:t>
            </w:r>
          </w:p>
        </w:tc>
        <w:tc>
          <w:tcPr>
            <w:tcW w:type="dxa" w:w="3293"/>
            <w:vAlign w:val="center"/>
          </w:tcPr>
          <w:p>
            <w:r>
              <w:t>Result: all 6 named customer IDs and protected email values.</w:t>
            </w:r>
          </w:p>
        </w:tc>
        <w:tc>
          <w:tcPr>
            <w:tcW w:type="dxa" w:w="3293"/>
            <w:vAlign w:val="center"/>
          </w:tcPr>
          <w:p>
            <w:r>
              <w:t>2</w:t>
            </w:r>
          </w:p>
        </w:tc>
      </w:tr>
      <w:tr>
        <w:tc>
          <w:tcPr>
            <w:tcW w:type="dxa" w:w="3293"/>
            <w:vAlign w:val="center"/>
          </w:tcPr>
          <w:p>
            <w:r>
              <w:t>4</w:t>
            </w:r>
          </w:p>
        </w:tc>
        <w:tc>
          <w:tcPr>
            <w:tcW w:type="dxa" w:w="3293"/>
            <w:vAlign w:val="center"/>
          </w:tcPr>
          <w:p>
            <w:r>
              <w:t>Code/verification: read/aggregation logic establishing 4 masked and 2 NULL values.</w:t>
            </w:r>
          </w:p>
        </w:tc>
        <w:tc>
          <w:tcPr>
            <w:tcW w:type="dxa" w:w="3293"/>
            <w:vAlign w:val="center"/>
          </w:tcPr>
          <w:p>
            <w:r>
              <w:t>1</w:t>
            </w:r>
          </w:p>
        </w:tc>
      </w:tr>
      <w:tr>
        <w:tc>
          <w:tcPr>
            <w:tcW w:type="dxa" w:w="3293"/>
            <w:vAlign w:val="center"/>
          </w:tcPr>
          <w:p>
            <w:r>
              <w:t>TOTAL</w:t>
            </w:r>
          </w:p>
        </w:tc>
        <w:tc>
          <w:tcPr>
            <w:tcW w:type="dxa" w:w="3293"/>
            <w:vAlign w:val="center"/>
          </w:tcPr>
          <w:p>
            <w:r>
              <w:t>No hidden checks or extra requirements</w:t>
            </w:r>
          </w:p>
        </w:tc>
        <w:tc>
          <w:tcPr>
            <w:tcW w:type="dxa" w:w="3293"/>
            <w:vAlign w:val="center"/>
          </w:tcPr>
          <w:p>
            <w:r>
              <w:t>10</w:t>
            </w:r>
          </w:p>
        </w:tc>
      </w:tr>
    </w:tbl>
    <w:p/>
    <w:p>
      <w:pPr>
        <w:pStyle w:val="Heading1"/>
      </w:pPr>
      <w:r>
        <w:t>Submission requirements</w:t>
      </w:r>
    </w:p>
    <w:p>
      <w:r>
        <w:t>Submit this matching template populated with readable taskwise screenshots. Provide 2 or 3 screenshots within a task when the implementation is long, or when code/configuration and results cannot both fit legibly. Show every assessed rubric metric, not just a success message. No fixed screenshot count, no scripts supplied in assessment instructions. Keep the executed workspace artifacts and history available. Do not rerun data-changing operations to recapture evidence.</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16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41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416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