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sz w:val="29"/>
          <w:szCs w:val="29"/>
          <w:highlight w:val="white"/>
        </w:rPr>
      </w:pPr>
      <w:r w:rsidDel="00000000" w:rsidR="00000000" w:rsidRPr="00000000">
        <w:rPr>
          <w:rFonts w:ascii="Montserrat" w:cs="Montserrat" w:eastAsia="Montserrat" w:hAnsi="Montserrat"/>
          <w:b w:val="1"/>
          <w:sz w:val="29"/>
          <w:szCs w:val="29"/>
          <w:highlight w:val="white"/>
          <w:rtl w:val="0"/>
        </w:rPr>
        <w:t xml:space="preserve">Problem Statement :</w:t>
      </w:r>
    </w:p>
    <w:p w:rsidR="00000000" w:rsidDel="00000000" w:rsidP="00000000" w:rsidRDefault="00000000" w:rsidRPr="00000000" w14:paraId="00000002">
      <w:pPr>
        <w:pStyle w:val="Heading1"/>
        <w:keepNext w:val="0"/>
        <w:keepLines w:val="0"/>
        <w:spacing w:before="0" w:line="335.99999999999994" w:lineRule="auto"/>
        <w:rPr>
          <w:sz w:val="24"/>
          <w:szCs w:val="24"/>
          <w:highlight w:val="white"/>
        </w:rPr>
      </w:pPr>
      <w:bookmarkStart w:colFirst="0" w:colLast="0" w:name="_g8ju04exv20" w:id="0"/>
      <w:bookmarkEnd w:id="0"/>
      <w:r w:rsidDel="00000000" w:rsidR="00000000" w:rsidRPr="00000000">
        <w:rPr>
          <w:sz w:val="24"/>
          <w:szCs w:val="24"/>
          <w:highlight w:val="white"/>
          <w:rtl w:val="0"/>
        </w:rPr>
        <w:t xml:space="preserve">Inferential statistics applied to a Stroop Effect measurement</w:t>
      </w:r>
    </w:p>
    <w:p w:rsidR="00000000" w:rsidDel="00000000" w:rsidP="00000000" w:rsidRDefault="00000000" w:rsidRPr="00000000" w14:paraId="00000003">
      <w:pPr>
        <w:spacing w:after="240" w:line="408"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This analysis aims to compute descriptive statistics and to perform a statistical test on a dataset based on a psychological phenomenon: the Stroop Effect. This report is structured into four sections: (1) </w:t>
      </w:r>
      <w:r w:rsidDel="00000000" w:rsidR="00000000" w:rsidRPr="00000000">
        <w:rPr>
          <w:rFonts w:ascii="Montserrat" w:cs="Montserrat" w:eastAsia="Montserrat" w:hAnsi="Montserrat"/>
          <w:i w:val="1"/>
          <w:sz w:val="20"/>
          <w:szCs w:val="20"/>
          <w:highlight w:val="white"/>
          <w:rtl w:val="0"/>
        </w:rPr>
        <w:t xml:space="preserve">Introduction</w:t>
      </w:r>
      <w:r w:rsidDel="00000000" w:rsidR="00000000" w:rsidRPr="00000000">
        <w:rPr>
          <w:rFonts w:ascii="Montserrat" w:cs="Montserrat" w:eastAsia="Montserrat" w:hAnsi="Montserrat"/>
          <w:sz w:val="20"/>
          <w:szCs w:val="20"/>
          <w:highlight w:val="white"/>
          <w:rtl w:val="0"/>
        </w:rPr>
        <w:t xml:space="preserve">, where the investigation problem is set; (2) </w:t>
      </w:r>
      <w:r w:rsidDel="00000000" w:rsidR="00000000" w:rsidRPr="00000000">
        <w:rPr>
          <w:rFonts w:ascii="Montserrat" w:cs="Montserrat" w:eastAsia="Montserrat" w:hAnsi="Montserrat"/>
          <w:i w:val="1"/>
          <w:sz w:val="20"/>
          <w:szCs w:val="20"/>
          <w:highlight w:val="white"/>
          <w:rtl w:val="0"/>
        </w:rPr>
        <w:t xml:space="preserve">Descriptive Statistics</w:t>
      </w:r>
      <w:r w:rsidDel="00000000" w:rsidR="00000000" w:rsidRPr="00000000">
        <w:rPr>
          <w:rFonts w:ascii="Montserrat" w:cs="Montserrat" w:eastAsia="Montserrat" w:hAnsi="Montserrat"/>
          <w:sz w:val="20"/>
          <w:szCs w:val="20"/>
          <w:highlight w:val="white"/>
          <w:rtl w:val="0"/>
        </w:rPr>
        <w:t xml:space="preserve">, where the data is parameterized statistically; (3) </w:t>
      </w:r>
      <w:r w:rsidDel="00000000" w:rsidR="00000000" w:rsidRPr="00000000">
        <w:rPr>
          <w:rFonts w:ascii="Montserrat" w:cs="Montserrat" w:eastAsia="Montserrat" w:hAnsi="Montserrat"/>
          <w:i w:val="1"/>
          <w:sz w:val="20"/>
          <w:szCs w:val="20"/>
          <w:highlight w:val="white"/>
          <w:rtl w:val="0"/>
        </w:rPr>
        <w:t xml:space="preserve">Hypotheses Test</w:t>
      </w:r>
      <w:r w:rsidDel="00000000" w:rsidR="00000000" w:rsidRPr="00000000">
        <w:rPr>
          <w:rFonts w:ascii="Montserrat" w:cs="Montserrat" w:eastAsia="Montserrat" w:hAnsi="Montserrat"/>
          <w:sz w:val="20"/>
          <w:szCs w:val="20"/>
          <w:highlight w:val="white"/>
          <w:rtl w:val="0"/>
        </w:rPr>
        <w:t xml:space="preserve">, in which a statistical test is applied to data and its results are reported; and (4) </w:t>
      </w:r>
      <w:r w:rsidDel="00000000" w:rsidR="00000000" w:rsidRPr="00000000">
        <w:rPr>
          <w:rFonts w:ascii="Montserrat" w:cs="Montserrat" w:eastAsia="Montserrat" w:hAnsi="Montserrat"/>
          <w:i w:val="1"/>
          <w:sz w:val="20"/>
          <w:szCs w:val="20"/>
          <w:highlight w:val="white"/>
          <w:rtl w:val="0"/>
        </w:rPr>
        <w:t xml:space="preserve">Conclusion</w:t>
      </w:r>
      <w:r w:rsidDel="00000000" w:rsidR="00000000" w:rsidRPr="00000000">
        <w:rPr>
          <w:rFonts w:ascii="Montserrat" w:cs="Montserrat" w:eastAsia="Montserrat" w:hAnsi="Montserrat"/>
          <w:sz w:val="20"/>
          <w:szCs w:val="20"/>
          <w:highlight w:val="white"/>
          <w:rtl w:val="0"/>
        </w:rPr>
        <w:t xml:space="preserve">, where an in-depth discussion on Stroop Effect is made.</w:t>
      </w:r>
    </w:p>
    <w:p w:rsidR="00000000" w:rsidDel="00000000" w:rsidP="00000000" w:rsidRDefault="00000000" w:rsidRPr="00000000" w14:paraId="00000004">
      <w:pPr>
        <w:pStyle w:val="Heading3"/>
        <w:keepNext w:val="0"/>
        <w:keepLines w:val="0"/>
        <w:spacing w:after="120" w:before="480" w:line="335.99999999999994" w:lineRule="auto"/>
        <w:rPr>
          <w:color w:val="008abc"/>
          <w:sz w:val="24"/>
          <w:szCs w:val="24"/>
          <w:highlight w:val="white"/>
        </w:rPr>
      </w:pPr>
      <w:bookmarkStart w:colFirst="0" w:colLast="0" w:name="_hz5jcde6kow9" w:id="1"/>
      <w:bookmarkEnd w:id="1"/>
      <w:r w:rsidDel="00000000" w:rsidR="00000000" w:rsidRPr="00000000">
        <w:rPr>
          <w:color w:val="000000"/>
          <w:sz w:val="24"/>
          <w:szCs w:val="24"/>
          <w:highlight w:val="white"/>
          <w:rtl w:val="0"/>
        </w:rPr>
        <w:t xml:space="preserve">The Stroop Effect</w:t>
      </w:r>
      <w:hyperlink r:id="rId6">
        <w:r w:rsidDel="00000000" w:rsidR="00000000" w:rsidRPr="00000000">
          <w:rPr>
            <w:color w:val="008abc"/>
            <w:sz w:val="24"/>
            <w:szCs w:val="24"/>
            <w:highlight w:val="white"/>
            <w:rtl w:val="0"/>
          </w:rPr>
          <w:t xml:space="preserve">¶</w:t>
        </w:r>
      </w:hyperlink>
      <w:r w:rsidDel="00000000" w:rsidR="00000000" w:rsidRPr="00000000">
        <w:rPr>
          <w:rtl w:val="0"/>
        </w:rPr>
      </w:r>
    </w:p>
    <w:p w:rsidR="00000000" w:rsidDel="00000000" w:rsidP="00000000" w:rsidRDefault="00000000" w:rsidRPr="00000000" w14:paraId="00000005">
      <w:pPr>
        <w:spacing w:after="240" w:line="408" w:lineRule="auto"/>
        <w:rPr>
          <w:sz w:val="21"/>
          <w:szCs w:val="21"/>
          <w:highlight w:val="white"/>
        </w:rPr>
      </w:pPr>
      <w:r w:rsidDel="00000000" w:rsidR="00000000" w:rsidRPr="00000000">
        <w:rPr>
          <w:sz w:val="21"/>
          <w:szCs w:val="21"/>
          <w:highlight w:val="white"/>
          <w:rtl w:val="0"/>
        </w:rPr>
        <w:t xml:space="preserve">the </w:t>
      </w:r>
      <w:r w:rsidDel="00000000" w:rsidR="00000000" w:rsidRPr="00000000">
        <w:rPr>
          <w:i w:val="1"/>
          <w:sz w:val="21"/>
          <w:szCs w:val="21"/>
          <w:highlight w:val="white"/>
          <w:rtl w:val="0"/>
        </w:rPr>
        <w:t xml:space="preserve">Stroop Effect</w:t>
      </w:r>
      <w:r w:rsidDel="00000000" w:rsidR="00000000" w:rsidRPr="00000000">
        <w:rPr>
          <w:sz w:val="21"/>
          <w:szCs w:val="21"/>
          <w:highlight w:val="white"/>
          <w:rtl w:val="0"/>
        </w:rPr>
        <w:t xml:space="preserve"> is defined as follow:</w:t>
      </w:r>
    </w:p>
    <w:p w:rsidR="00000000" w:rsidDel="00000000" w:rsidP="00000000" w:rsidRDefault="00000000" w:rsidRPr="00000000" w14:paraId="00000006">
      <w:pPr>
        <w:spacing w:after="240" w:before="240" w:line="408" w:lineRule="auto"/>
        <w:ind w:left="0" w:right="80" w:firstLine="0"/>
        <w:rPr>
          <w:sz w:val="21"/>
          <w:szCs w:val="21"/>
          <w:highlight w:val="white"/>
        </w:rPr>
      </w:pPr>
      <w:r w:rsidDel="00000000" w:rsidR="00000000" w:rsidRPr="00000000">
        <w:rPr>
          <w:sz w:val="21"/>
          <w:szCs w:val="21"/>
          <w:highlight w:val="white"/>
          <w:rtl w:val="0"/>
        </w:rPr>
        <w:t xml:space="preserve">the Stroop effect is a demonstration of interference in the reaction time of a task. When the name of a color (e.g., "blue", "green", or "red") is printed in a color that is not denoted by the name (e.g., the word "red" printed in blue ink instead of red ink), naming the color of the word takes longer and is more prone to errors than when the color of the ink matches the name of the color. The effect is named after John Ridley Stroop, who first published the effect in English in 1935.</w:t>
      </w:r>
    </w:p>
    <w:p w:rsidR="00000000" w:rsidDel="00000000" w:rsidP="00000000" w:rsidRDefault="00000000" w:rsidRPr="00000000" w14:paraId="00000007">
      <w:pPr>
        <w:spacing w:after="240" w:line="408" w:lineRule="auto"/>
        <w:rPr>
          <w:sz w:val="21"/>
          <w:szCs w:val="21"/>
          <w:highlight w:val="white"/>
        </w:rPr>
      </w:pPr>
      <w:r w:rsidDel="00000000" w:rsidR="00000000" w:rsidRPr="00000000">
        <w:rPr>
          <w:sz w:val="21"/>
          <w:szCs w:val="21"/>
          <w:highlight w:val="white"/>
          <w:rtl w:val="0"/>
        </w:rPr>
        <w:t xml:space="preserve">These situations are defined as </w:t>
      </w:r>
      <w:r w:rsidDel="00000000" w:rsidR="00000000" w:rsidRPr="00000000">
        <w:rPr>
          <w:i w:val="1"/>
          <w:sz w:val="21"/>
          <w:szCs w:val="21"/>
          <w:highlight w:val="white"/>
          <w:rtl w:val="0"/>
        </w:rPr>
        <w:t xml:space="preserve">congruent</w:t>
      </w:r>
      <w:r w:rsidDel="00000000" w:rsidR="00000000" w:rsidRPr="00000000">
        <w:rPr>
          <w:sz w:val="21"/>
          <w:szCs w:val="21"/>
          <w:highlight w:val="white"/>
          <w:rtl w:val="0"/>
        </w:rPr>
        <w:t xml:space="preserve">, when the name of color is equivalent to the name, or </w:t>
      </w:r>
      <w:r w:rsidDel="00000000" w:rsidR="00000000" w:rsidRPr="00000000">
        <w:rPr>
          <w:i w:val="1"/>
          <w:sz w:val="21"/>
          <w:szCs w:val="21"/>
          <w:highlight w:val="white"/>
          <w:rtl w:val="0"/>
        </w:rPr>
        <w:t xml:space="preserve">incongruent</w:t>
      </w:r>
      <w:r w:rsidDel="00000000" w:rsidR="00000000" w:rsidRPr="00000000">
        <w:rPr>
          <w:sz w:val="21"/>
          <w:szCs w:val="21"/>
          <w:highlight w:val="white"/>
          <w:rtl w:val="0"/>
        </w:rPr>
        <w:t xml:space="preserve">, when the name denotes to another color, as shown in the following example sets.</w:t>
      </w:r>
    </w:p>
    <w:p w:rsidR="00000000" w:rsidDel="00000000" w:rsidP="00000000" w:rsidRDefault="00000000" w:rsidRPr="00000000" w14:paraId="00000008">
      <w:pPr>
        <w:spacing w:after="240" w:line="408" w:lineRule="auto"/>
        <w:rPr>
          <w:sz w:val="21"/>
          <w:szCs w:val="21"/>
          <w:highlight w:val="white"/>
        </w:rPr>
      </w:pPr>
      <w:r w:rsidDel="00000000" w:rsidR="00000000" w:rsidRPr="00000000">
        <w:rPr>
          <w:rtl w:val="0"/>
        </w:rPr>
      </w:r>
    </w:p>
    <w:p w:rsidR="00000000" w:rsidDel="00000000" w:rsidP="00000000" w:rsidRDefault="00000000" w:rsidRPr="00000000" w14:paraId="00000009">
      <w:pPr>
        <w:shd w:fill="ffffff" w:val="clear"/>
        <w:spacing w:after="180" w:line="408" w:lineRule="auto"/>
        <w:rPr>
          <w:b w:val="1"/>
          <w:sz w:val="21"/>
          <w:szCs w:val="21"/>
          <w:highlight w:val="white"/>
        </w:rPr>
      </w:pPr>
      <w:r w:rsidDel="00000000" w:rsidR="00000000" w:rsidRPr="00000000">
        <w:rPr>
          <w:b w:val="1"/>
          <w:sz w:val="21"/>
          <w:szCs w:val="21"/>
          <w:highlight w:val="white"/>
          <w:rtl w:val="0"/>
        </w:rPr>
        <w:t xml:space="preserve">Congruent set of words:</w:t>
      </w:r>
    </w:p>
    <w:p w:rsidR="00000000" w:rsidDel="00000000" w:rsidP="00000000" w:rsidRDefault="00000000" w:rsidRPr="00000000" w14:paraId="0000000A">
      <w:pPr>
        <w:shd w:fill="ffffff" w:val="clear"/>
        <w:spacing w:after="420" w:before="240" w:line="408" w:lineRule="auto"/>
        <w:ind w:left="80" w:right="80" w:firstLine="0"/>
        <w:rPr>
          <w:b w:val="1"/>
          <w:color w:val="ffa500"/>
          <w:sz w:val="21"/>
          <w:szCs w:val="21"/>
          <w:highlight w:val="white"/>
        </w:rPr>
      </w:pPr>
      <w:r w:rsidDel="00000000" w:rsidR="00000000" w:rsidRPr="00000000">
        <w:rPr>
          <w:b w:val="1"/>
          <w:color w:val="008000"/>
          <w:sz w:val="21"/>
          <w:szCs w:val="21"/>
          <w:highlight w:val="white"/>
          <w:rtl w:val="0"/>
        </w:rPr>
        <w:t xml:space="preserve">Green</w:t>
      </w:r>
      <w:r w:rsidDel="00000000" w:rsidR="00000000" w:rsidRPr="00000000">
        <w:rPr>
          <w:b w:val="1"/>
          <w:sz w:val="21"/>
          <w:szCs w:val="21"/>
          <w:highlight w:val="white"/>
          <w:rtl w:val="0"/>
        </w:rPr>
        <w:t xml:space="preserve"> </w:t>
      </w:r>
      <w:r w:rsidDel="00000000" w:rsidR="00000000" w:rsidRPr="00000000">
        <w:rPr>
          <w:b w:val="1"/>
          <w:color w:val="ff0000"/>
          <w:sz w:val="21"/>
          <w:szCs w:val="21"/>
          <w:highlight w:val="white"/>
          <w:rtl w:val="0"/>
        </w:rPr>
        <w:t xml:space="preserve">Red</w:t>
      </w:r>
      <w:r w:rsidDel="00000000" w:rsidR="00000000" w:rsidRPr="00000000">
        <w:rPr>
          <w:b w:val="1"/>
          <w:sz w:val="21"/>
          <w:szCs w:val="21"/>
          <w:highlight w:val="white"/>
          <w:rtl w:val="0"/>
        </w:rPr>
        <w:t xml:space="preserve"> </w:t>
      </w:r>
      <w:r w:rsidDel="00000000" w:rsidR="00000000" w:rsidRPr="00000000">
        <w:rPr>
          <w:b w:val="1"/>
          <w:color w:val="0000ff"/>
          <w:sz w:val="21"/>
          <w:szCs w:val="21"/>
          <w:highlight w:val="white"/>
          <w:rtl w:val="0"/>
        </w:rPr>
        <w:t xml:space="preserve">Blue</w:t>
      </w:r>
      <w:r w:rsidDel="00000000" w:rsidR="00000000" w:rsidRPr="00000000">
        <w:rPr>
          <w:b w:val="1"/>
          <w:sz w:val="21"/>
          <w:szCs w:val="21"/>
          <w:highlight w:val="white"/>
          <w:rtl w:val="0"/>
        </w:rPr>
        <w:t xml:space="preserve"> </w:t>
      </w:r>
      <w:r w:rsidDel="00000000" w:rsidR="00000000" w:rsidRPr="00000000">
        <w:rPr>
          <w:b w:val="1"/>
          <w:color w:val="ffa500"/>
          <w:sz w:val="21"/>
          <w:szCs w:val="21"/>
          <w:highlight w:val="white"/>
          <w:rtl w:val="0"/>
        </w:rPr>
        <w:t xml:space="preserve">Orange</w:t>
      </w:r>
    </w:p>
    <w:p w:rsidR="00000000" w:rsidDel="00000000" w:rsidP="00000000" w:rsidRDefault="00000000" w:rsidRPr="00000000" w14:paraId="0000000B">
      <w:pPr>
        <w:shd w:fill="ffffff" w:val="clear"/>
        <w:spacing w:after="180" w:line="408" w:lineRule="auto"/>
        <w:rPr>
          <w:b w:val="1"/>
          <w:sz w:val="21"/>
          <w:szCs w:val="21"/>
          <w:highlight w:val="white"/>
        </w:rPr>
      </w:pPr>
      <w:r w:rsidDel="00000000" w:rsidR="00000000" w:rsidRPr="00000000">
        <w:rPr>
          <w:b w:val="1"/>
          <w:sz w:val="21"/>
          <w:szCs w:val="21"/>
          <w:highlight w:val="white"/>
          <w:rtl w:val="0"/>
        </w:rPr>
        <w:t xml:space="preserve">Incongruent set of words:</w:t>
      </w:r>
    </w:p>
    <w:p w:rsidR="00000000" w:rsidDel="00000000" w:rsidP="00000000" w:rsidRDefault="00000000" w:rsidRPr="00000000" w14:paraId="0000000C">
      <w:pPr>
        <w:shd w:fill="ffffff" w:val="clear"/>
        <w:spacing w:after="420" w:before="240" w:line="408" w:lineRule="auto"/>
        <w:ind w:left="80" w:right="80" w:firstLine="0"/>
        <w:rPr>
          <w:b w:val="1"/>
          <w:color w:val="0000ff"/>
          <w:sz w:val="21"/>
          <w:szCs w:val="21"/>
          <w:highlight w:val="white"/>
        </w:rPr>
      </w:pPr>
      <w:r w:rsidDel="00000000" w:rsidR="00000000" w:rsidRPr="00000000">
        <w:rPr>
          <w:b w:val="1"/>
          <w:color w:val="ff0000"/>
          <w:sz w:val="21"/>
          <w:szCs w:val="21"/>
          <w:highlight w:val="white"/>
          <w:rtl w:val="0"/>
        </w:rPr>
        <w:t xml:space="preserve">Green</w:t>
      </w:r>
      <w:r w:rsidDel="00000000" w:rsidR="00000000" w:rsidRPr="00000000">
        <w:rPr>
          <w:b w:val="1"/>
          <w:sz w:val="21"/>
          <w:szCs w:val="21"/>
          <w:highlight w:val="white"/>
          <w:rtl w:val="0"/>
        </w:rPr>
        <w:t xml:space="preserve"> </w:t>
      </w:r>
      <w:r w:rsidDel="00000000" w:rsidR="00000000" w:rsidRPr="00000000">
        <w:rPr>
          <w:b w:val="1"/>
          <w:color w:val="008000"/>
          <w:sz w:val="21"/>
          <w:szCs w:val="21"/>
          <w:highlight w:val="white"/>
          <w:rtl w:val="0"/>
        </w:rPr>
        <w:t xml:space="preserve">Red</w:t>
      </w:r>
      <w:r w:rsidDel="00000000" w:rsidR="00000000" w:rsidRPr="00000000">
        <w:rPr>
          <w:b w:val="1"/>
          <w:sz w:val="21"/>
          <w:szCs w:val="21"/>
          <w:highlight w:val="white"/>
          <w:rtl w:val="0"/>
        </w:rPr>
        <w:t xml:space="preserve"> </w:t>
      </w:r>
      <w:r w:rsidDel="00000000" w:rsidR="00000000" w:rsidRPr="00000000">
        <w:rPr>
          <w:b w:val="1"/>
          <w:color w:val="ffa500"/>
          <w:sz w:val="21"/>
          <w:szCs w:val="21"/>
          <w:highlight w:val="white"/>
          <w:rtl w:val="0"/>
        </w:rPr>
        <w:t xml:space="preserve">Blue</w:t>
      </w:r>
      <w:r w:rsidDel="00000000" w:rsidR="00000000" w:rsidRPr="00000000">
        <w:rPr>
          <w:b w:val="1"/>
          <w:sz w:val="21"/>
          <w:szCs w:val="21"/>
          <w:highlight w:val="white"/>
          <w:rtl w:val="0"/>
        </w:rPr>
        <w:t xml:space="preserve"> </w:t>
      </w:r>
      <w:r w:rsidDel="00000000" w:rsidR="00000000" w:rsidRPr="00000000">
        <w:rPr>
          <w:b w:val="1"/>
          <w:color w:val="0000ff"/>
          <w:sz w:val="21"/>
          <w:szCs w:val="21"/>
          <w:highlight w:val="white"/>
          <w:rtl w:val="0"/>
        </w:rPr>
        <w:t xml:space="preserve">Orange</w:t>
      </w:r>
    </w:p>
    <w:p w:rsidR="00000000" w:rsidDel="00000000" w:rsidP="00000000" w:rsidRDefault="00000000" w:rsidRPr="00000000" w14:paraId="0000000D">
      <w:pPr>
        <w:shd w:fill="ffffff" w:val="clear"/>
        <w:spacing w:after="240" w:before="240" w:line="408" w:lineRule="auto"/>
        <w:ind w:left="80" w:right="80" w:firstLine="0"/>
        <w:rPr>
          <w:b w:val="1"/>
          <w:color w:val="0000ff"/>
          <w:sz w:val="21"/>
          <w:szCs w:val="21"/>
          <w:highlight w:val="white"/>
        </w:rPr>
      </w:pPr>
      <w:r w:rsidDel="00000000" w:rsidR="00000000" w:rsidRPr="00000000">
        <w:rPr>
          <w:rtl w:val="0"/>
        </w:rPr>
      </w:r>
    </w:p>
    <w:p w:rsidR="00000000" w:rsidDel="00000000" w:rsidP="00000000" w:rsidRDefault="00000000" w:rsidRPr="00000000" w14:paraId="0000000E">
      <w:pPr>
        <w:spacing w:after="240" w:line="408" w:lineRule="auto"/>
        <w:rPr>
          <w:sz w:val="21"/>
          <w:szCs w:val="21"/>
          <w:highlight w:val="white"/>
        </w:rPr>
      </w:pPr>
      <w:r w:rsidDel="00000000" w:rsidR="00000000" w:rsidRPr="00000000">
        <w:rPr>
          <w:rtl w:val="0"/>
        </w:rPr>
      </w:r>
    </w:p>
    <w:p w:rsidR="00000000" w:rsidDel="00000000" w:rsidP="00000000" w:rsidRDefault="00000000" w:rsidRPr="00000000" w14:paraId="0000000F">
      <w:pPr>
        <w:spacing w:after="240" w:line="408" w:lineRule="auto"/>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b w:val="1"/>
          <w:sz w:val="29"/>
          <w:szCs w:val="29"/>
          <w:highlight w:val="white"/>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b w:val="1"/>
          <w:sz w:val="29"/>
          <w:szCs w:val="29"/>
          <w:highlight w:val="white"/>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b w:val="1"/>
          <w:sz w:val="29"/>
          <w:szCs w:val="29"/>
          <w:highlight w:val="white"/>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b w:val="1"/>
          <w:sz w:val="29"/>
          <w:szCs w:val="29"/>
          <w:highlight w:val="white"/>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b w:val="1"/>
          <w:sz w:val="29"/>
          <w:szCs w:val="29"/>
          <w:highlight w:val="white"/>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b w:val="1"/>
          <w:sz w:val="29"/>
          <w:szCs w:val="29"/>
          <w:highlight w:val="white"/>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b w:val="1"/>
          <w:sz w:val="29"/>
          <w:szCs w:val="29"/>
          <w:highlight w:val="white"/>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b w:val="1"/>
          <w:sz w:val="29"/>
          <w:szCs w:val="29"/>
          <w:highlight w:val="white"/>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b w:val="1"/>
          <w:sz w:val="29"/>
          <w:szCs w:val="29"/>
          <w:highlight w:val="white"/>
        </w:rPr>
      </w:pPr>
      <w:r w:rsidDel="00000000" w:rsidR="00000000" w:rsidRPr="00000000">
        <w:rPr>
          <w:rFonts w:ascii="Montserrat" w:cs="Montserrat" w:eastAsia="Montserrat" w:hAnsi="Montserrat"/>
          <w:b w:val="1"/>
          <w:sz w:val="29"/>
          <w:szCs w:val="29"/>
          <w:highlight w:val="white"/>
          <w:rtl w:val="0"/>
        </w:rPr>
        <w:t xml:space="preserve">Understanding Of dataset </w:t>
      </w:r>
    </w:p>
    <w:p w:rsidR="00000000" w:rsidDel="00000000" w:rsidP="00000000" w:rsidRDefault="00000000" w:rsidRPr="00000000" w14:paraId="00000019">
      <w:pPr>
        <w:rPr>
          <w:b w:val="1"/>
          <w:sz w:val="21"/>
          <w:szCs w:val="21"/>
          <w:highlight w:val="white"/>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The dataset used in this analysis is available  and refers to the time of reading the ink color either for a list of congruent words and for a list of incongruent words. Each line of the dataset corresponds to a different person, in a total of 24 people, as confirmed by the dataset length.</w:t>
      </w:r>
    </w:p>
    <w:p w:rsidR="00000000" w:rsidDel="00000000" w:rsidP="00000000" w:rsidRDefault="00000000" w:rsidRPr="00000000" w14:paraId="0000001B">
      <w:pPr>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In order to define the hypotheses that will lead this analysis, it is first needed to know which information is available in the dataset (attributes).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tsilveira/inferential-statistics-and-hypothesis-testing#1.1.-The-Stroop-Eff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