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D038" w14:textId="77777777" w:rsidR="00E970C1" w:rsidRPr="000B21EE" w:rsidRDefault="00F60444">
      <w:pPr>
        <w:spacing w:after="100"/>
        <w:jc w:val="center"/>
        <w:rPr>
          <w:color w:val="000000" w:themeColor="text1"/>
        </w:rPr>
      </w:pPr>
      <w:r>
        <w:rPr>
          <w:b/>
          <w:bCs/>
          <w:color w:val="000000" w:themeColor="text1"/>
          <w:sz w:val="34"/>
          <w:szCs w:val="34"/>
        </w:rPr>
        <w:t>Democratization or Diversion? The Effect of Community Colleges on Educational Attainment</w:t>
      </w:r>
    </w:p>
    <w:p w14:paraId="021ADDD9" w14:textId="6DF85D88" w:rsidR="00E970C1" w:rsidRPr="000B21EE" w:rsidRDefault="00F60444">
      <w:pPr>
        <w:spacing w:after="80"/>
        <w:jc w:val="center"/>
        <w:rPr>
          <w:color w:val="000000" w:themeColor="text1"/>
        </w:rPr>
      </w:pPr>
      <w:r>
        <w:rPr>
          <w:color w:val="000000" w:themeColor="text1"/>
          <w:sz w:val="22"/>
          <w:szCs w:val="22"/>
        </w:rPr>
        <w:t>DATS 6103 Final Individual Project | Spring 2026</w:t>
      </w:r>
    </w:p>
    <w:p w14:paraId="5BBD77B7" w14:textId="20F2ADF4" w:rsidR="00E970C1" w:rsidRPr="000B21EE" w:rsidRDefault="00F60444">
      <w:pPr>
        <w:spacing w:after="80"/>
        <w:jc w:val="center"/>
        <w:rPr>
          <w:b/>
          <w:bCs/>
          <w:color w:val="000000" w:themeColor="text1"/>
        </w:rPr>
      </w:pPr>
      <w:r>
        <w:rPr>
          <w:b/>
          <w:bCs/>
          <w:color w:val="000000" w:themeColor="text1"/>
          <w:sz w:val="22"/>
          <w:szCs w:val="22"/>
        </w:rPr>
        <w:t>Soumay Patidar | G49824793</w:t>
      </w:r>
    </w:p>
    <w:p w14:paraId="0EA695EE" w14:textId="77777777" w:rsidR="00E970C1" w:rsidRPr="000B21EE" w:rsidRDefault="00F60444">
      <w:pPr>
        <w:spacing w:after="280"/>
        <w:jc w:val="center"/>
        <w:rPr>
          <w:color w:val="000000" w:themeColor="text1"/>
        </w:rPr>
      </w:pPr>
      <w:r>
        <w:rPr>
          <w:color w:val="000000" w:themeColor="text1"/>
          <w:sz w:val="22"/>
          <w:szCs w:val="22"/>
        </w:rPr>
        <w:t>George Washington University</w:t>
      </w:r>
    </w:p>
    <w:p w14:paraId="27D28BE7" w14:textId="77777777" w:rsidR="00E970C1" w:rsidRPr="000B21EE" w:rsidRDefault="00F60444">
      <w:pPr>
        <w:pStyle w:val="Heading1"/>
        <w:rPr>
          <w:color w:val="000000" w:themeColor="text1"/>
        </w:rPr>
      </w:pPr>
      <w:r>
        <w:rPr>
          <w:color w:val="000000" w:themeColor="text1"/>
          <w:sz w:val="28"/>
          <w:szCs w:val="28"/>
        </w:rPr>
        <w:t>1. Introduction</w:t>
      </w:r>
    </w:p>
    <w:p w14:paraId="534DD87C" w14:textId="77777777" w:rsidR="00E970C1" w:rsidRDefault="00F60444" w:rsidP="000B21EE">
      <w:pPr>
        <w:spacing w:after="140"/>
        <w:jc w:val="both"/>
      </w:pPr>
      <w:r>
        <w:t>This project examines the effect of starting at a two-year community college on a student's total years of education. The central concern in the education policy literature is that community colleges may divert students who would have otherwise attended a four-year college, causing them to complete fewer total years of education. This is called the diversion effect. At the same time, community colleges also give access to higher education for students who would not have attended any college otherwise, which is called the democratization effect. The original study on this question was conducted by Cecilia Rouse in 1995, and this project replicates and extends that analysis using the same dataset.</w:t>
      </w:r>
    </w:p>
    <w:p w14:paraId="6C76F665" w14:textId="77777777" w:rsidR="00E970C1" w:rsidRDefault="00F60444" w:rsidP="000B21EE">
      <w:pPr>
        <w:spacing w:after="140"/>
        <w:jc w:val="both"/>
      </w:pPr>
      <w:r>
        <w:t>The data comes from the High School and Beyond (HS&amp;B) survey and includes 4,437 students from the high school senior class of 1980. The outcome variable is educ86, the total years of education each student completed by 1986. The treatment variable is twoyr, which is 1 if the student started at a two-year community college and 0 if they started at a four-year college. The dataset has no missing values.</w:t>
      </w:r>
    </w:p>
    <w:p w14:paraId="2AD7695E" w14:textId="77777777" w:rsidR="00E970C1" w:rsidRDefault="00E970C1">
      <w:pPr>
        <w:spacing w:after="80"/>
      </w:pPr>
    </w:p>
    <w:p w14:paraId="24F20B8C" w14:textId="77777777" w:rsidR="00E970C1" w:rsidRPr="000B21EE" w:rsidRDefault="00F60444" w:rsidP="000B21EE">
      <w:pPr>
        <w:pStyle w:val="Heading1"/>
        <w:jc w:val="both"/>
        <w:rPr>
          <w:color w:val="000000" w:themeColor="text1"/>
        </w:rPr>
      </w:pPr>
      <w:r>
        <w:rPr>
          <w:color w:val="000000" w:themeColor="text1"/>
          <w:sz w:val="28"/>
          <w:szCs w:val="28"/>
        </w:rPr>
        <w:t>2. SMART Research Questions</w:t>
      </w:r>
    </w:p>
    <w:p w14:paraId="74B1CFE0" w14:textId="77777777" w:rsidR="00E970C1" w:rsidRDefault="00F60444" w:rsidP="000B21EE">
      <w:pPr>
        <w:spacing w:after="140"/>
        <w:jc w:val="both"/>
      </w:pPr>
      <w:r>
        <w:t>Three SMART research questions guide this analysis. Each is specific, measurable, relevant to the dataset, and tied to one method.</w:t>
      </w:r>
    </w:p>
    <w:p w14:paraId="6480B24B" w14:textId="77777777" w:rsidR="00E970C1" w:rsidRDefault="00E970C1" w:rsidP="000B21EE">
      <w:pPr>
        <w:spacing w:after="80"/>
        <w:jc w:val="both"/>
      </w:pPr>
    </w:p>
    <w:p w14:paraId="3844D312" w14:textId="77777777" w:rsidR="00E970C1" w:rsidRPr="000B21EE" w:rsidRDefault="00F60444" w:rsidP="000B21EE">
      <w:pPr>
        <w:pStyle w:val="Heading2"/>
        <w:jc w:val="both"/>
        <w:rPr>
          <w:color w:val="000000" w:themeColor="text1"/>
        </w:rPr>
      </w:pPr>
      <w:r>
        <w:rPr>
          <w:color w:val="000000" w:themeColor="text1"/>
          <w:sz w:val="24"/>
          <w:szCs w:val="24"/>
        </w:rPr>
        <w:t>Q1 (OLS): Does starting at a community college reduce years of education less for Hispanic students than for non-Hispanic students, after controlling for income, parental education, and test scores?</w:t>
      </w:r>
    </w:p>
    <w:p w14:paraId="43621BA0" w14:textId="77777777" w:rsidR="00E970C1" w:rsidRDefault="00F60444" w:rsidP="000B21EE">
      <w:pPr>
        <w:spacing w:after="140"/>
        <w:jc w:val="both"/>
      </w:pPr>
      <w:r>
        <w:t>This question comes directly from a pattern in the data. Hispanic students make up 25.4% of two-year college starters but only 14.5% of four-year college starters, which is the largest group difference in the dataset. An OLS regression model with an interaction term between twoyr and hispanic is used to test whether the education effect differs for this group.</w:t>
      </w:r>
    </w:p>
    <w:p w14:paraId="25CAAAE9" w14:textId="77777777" w:rsidR="00E970C1" w:rsidRDefault="00E970C1" w:rsidP="000B21EE">
      <w:pPr>
        <w:spacing w:after="80"/>
        <w:jc w:val="both"/>
      </w:pPr>
    </w:p>
    <w:p w14:paraId="6B0B61B1" w14:textId="77777777" w:rsidR="00E970C1" w:rsidRPr="000B21EE" w:rsidRDefault="00F60444" w:rsidP="000B21EE">
      <w:pPr>
        <w:pStyle w:val="Heading2"/>
        <w:jc w:val="both"/>
        <w:rPr>
          <w:color w:val="000000" w:themeColor="text1"/>
        </w:rPr>
      </w:pPr>
      <w:r>
        <w:rPr>
          <w:color w:val="000000" w:themeColor="text1"/>
          <w:sz w:val="24"/>
          <w:szCs w:val="24"/>
        </w:rPr>
        <w:t>Q2 (PSM): After matching students with similar backgrounds, does the community college effect differ between low-income and higher-income students?</w:t>
      </w:r>
    </w:p>
    <w:p w14:paraId="2EAFB438" w14:textId="77777777" w:rsidR="00E970C1" w:rsidRDefault="00F60444" w:rsidP="000B21EE">
      <w:pPr>
        <w:spacing w:after="140"/>
        <w:jc w:val="both"/>
      </w:pPr>
      <w:r>
        <w:lastRenderedPageBreak/>
        <w:t>The median family income in the dataset is $18,000. This value is used as the split point to divide students into low-income and higher-income groups. Propensity Score Matching is applied separately within each group to create a fair comparison by removing the effect of background differences before comparing outcomes.</w:t>
      </w:r>
    </w:p>
    <w:p w14:paraId="25A197FF" w14:textId="77777777" w:rsidR="00E970C1" w:rsidRDefault="00E970C1" w:rsidP="000B21EE">
      <w:pPr>
        <w:spacing w:after="80"/>
        <w:jc w:val="both"/>
      </w:pPr>
    </w:p>
    <w:p w14:paraId="4350C856" w14:textId="77777777" w:rsidR="00E970C1" w:rsidRPr="000B21EE" w:rsidRDefault="00F60444" w:rsidP="000B21EE">
      <w:pPr>
        <w:pStyle w:val="Heading2"/>
        <w:jc w:val="both"/>
        <w:rPr>
          <w:color w:val="000000" w:themeColor="text1"/>
        </w:rPr>
      </w:pPr>
      <w:r>
        <w:rPr>
          <w:color w:val="000000" w:themeColor="text1"/>
          <w:sz w:val="24"/>
          <w:szCs w:val="24"/>
        </w:rPr>
        <w:t>Q3 (Random Forest): Which student background factor matters most in predicting years of education, and does test score play the biggest role?</w:t>
      </w:r>
    </w:p>
    <w:p w14:paraId="0D2255A6" w14:textId="77777777" w:rsidR="00E970C1" w:rsidRDefault="00F60444" w:rsidP="000B21EE">
      <w:pPr>
        <w:spacing w:after="140"/>
        <w:jc w:val="both"/>
      </w:pPr>
      <w:r>
        <w:t>A Random Forest model is trained to predict educ86 from all 14 confounders. The feature importance scores tell us which variables have the most predictive power. Based on the correlation analysis, the hypothesis is that bytest (the composite test score from the senior year of high school) will be the most important factor.</w:t>
      </w:r>
    </w:p>
    <w:p w14:paraId="793C82F0" w14:textId="77777777" w:rsidR="00E970C1" w:rsidRDefault="00E970C1" w:rsidP="000B21EE">
      <w:pPr>
        <w:spacing w:after="80"/>
        <w:jc w:val="both"/>
      </w:pPr>
    </w:p>
    <w:p w14:paraId="217835E3" w14:textId="77777777" w:rsidR="00E970C1" w:rsidRPr="000B21EE" w:rsidRDefault="00F60444" w:rsidP="000B21EE">
      <w:pPr>
        <w:pStyle w:val="Heading1"/>
        <w:jc w:val="both"/>
        <w:rPr>
          <w:color w:val="000000" w:themeColor="text1"/>
        </w:rPr>
      </w:pPr>
      <w:r>
        <w:rPr>
          <w:color w:val="000000" w:themeColor="text1"/>
          <w:sz w:val="28"/>
          <w:szCs w:val="28"/>
        </w:rPr>
        <w:t>3. Exploratory Data Analysis</w:t>
      </w:r>
    </w:p>
    <w:p w14:paraId="1BB81351" w14:textId="77777777" w:rsidR="00E970C1" w:rsidRPr="000B21EE" w:rsidRDefault="00F60444" w:rsidP="000B21EE">
      <w:pPr>
        <w:pStyle w:val="Heading2"/>
        <w:jc w:val="both"/>
        <w:rPr>
          <w:color w:val="000000" w:themeColor="text1"/>
        </w:rPr>
      </w:pPr>
      <w:r>
        <w:rPr>
          <w:color w:val="000000" w:themeColor="text1"/>
          <w:sz w:val="24"/>
          <w:szCs w:val="24"/>
        </w:rPr>
        <w:t>3.1 Dataset Overview</w:t>
      </w:r>
    </w:p>
    <w:p w14:paraId="7FC9D9B2" w14:textId="77777777" w:rsidR="00E970C1" w:rsidRDefault="00F60444" w:rsidP="000B21EE">
      <w:pPr>
        <w:spacing w:after="140"/>
        <w:jc w:val="both"/>
      </w:pPr>
      <w:r>
        <w:t>The dataset contains 4,437 observations and 26 variables, with 0 missing values. Of the 4,437 students, 1,689 started at a two-year college (treatment) and 2,748 started at a four-year college (control).</w:t>
      </w:r>
    </w:p>
    <w:p w14:paraId="7DB1889B"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70C1" w14:paraId="6A5E183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ED2A7C2" w14:textId="77777777" w:rsidR="00E970C1" w:rsidRDefault="00F60444" w:rsidP="000B21EE">
            <w:pPr>
              <w:jc w:val="both"/>
            </w:pPr>
            <w:r>
              <w:rPr>
                <w:b/>
                <w:bCs/>
                <w:sz w:val="22"/>
                <w:szCs w:val="22"/>
              </w:rPr>
              <w:t>Group</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27A8449" w14:textId="77777777" w:rsidR="00E970C1" w:rsidRDefault="00F60444" w:rsidP="000B21EE">
            <w:pPr>
              <w:jc w:val="both"/>
            </w:pPr>
            <w:r>
              <w:rPr>
                <w:b/>
                <w:bCs/>
                <w:sz w:val="22"/>
                <w:szCs w:val="22"/>
              </w:rPr>
              <w:t>N</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131B0F3" w14:textId="77777777" w:rsidR="00E970C1" w:rsidRDefault="00F60444" w:rsidP="000B21EE">
            <w:pPr>
              <w:jc w:val="both"/>
            </w:pPr>
            <w:r>
              <w:rPr>
                <w:b/>
                <w:bCs/>
                <w:sz w:val="22"/>
                <w:szCs w:val="22"/>
              </w:rPr>
              <w:t>Mean educ86</w:t>
            </w:r>
          </w:p>
        </w:tc>
      </w:tr>
      <w:tr w:rsidR="00E970C1" w14:paraId="0751413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4E4AE" w14:textId="77777777" w:rsidR="00E970C1" w:rsidRDefault="00F60444" w:rsidP="000B21EE">
            <w:pPr>
              <w:jc w:val="both"/>
            </w:pPr>
            <w:r>
              <w:rPr>
                <w:sz w:val="22"/>
                <w:szCs w:val="22"/>
              </w:rPr>
              <w:t>Two-year college (twoyr = 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5CA91" w14:textId="77777777" w:rsidR="00E970C1" w:rsidRDefault="00F60444" w:rsidP="000B21EE">
            <w:pPr>
              <w:jc w:val="both"/>
            </w:pPr>
            <w:r>
              <w:rPr>
                <w:sz w:val="22"/>
                <w:szCs w:val="22"/>
              </w:rPr>
              <w:t>1,689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8F0F9" w14:textId="77777777" w:rsidR="00E970C1" w:rsidRDefault="00F60444" w:rsidP="000B21EE">
            <w:pPr>
              <w:jc w:val="both"/>
            </w:pPr>
            <w:r>
              <w:rPr>
                <w:sz w:val="22"/>
                <w:szCs w:val="22"/>
              </w:rPr>
              <w:t>13.5092 years</w:t>
            </w:r>
          </w:p>
        </w:tc>
      </w:tr>
      <w:tr w:rsidR="00E970C1" w14:paraId="3819C62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EF29B" w14:textId="77777777" w:rsidR="00E970C1" w:rsidRDefault="00F60444" w:rsidP="000B21EE">
            <w:pPr>
              <w:jc w:val="both"/>
            </w:pPr>
            <w:r>
              <w:rPr>
                <w:sz w:val="22"/>
                <w:szCs w:val="22"/>
              </w:rPr>
              <w:t>Four-year college (twoyr = 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DFD2D" w14:textId="77777777" w:rsidR="00E970C1" w:rsidRDefault="00F60444" w:rsidP="000B21EE">
            <w:pPr>
              <w:jc w:val="both"/>
            </w:pPr>
            <w:r>
              <w:rPr>
                <w:sz w:val="22"/>
                <w:szCs w:val="22"/>
              </w:rPr>
              <w:t>2,748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66B29" w14:textId="77777777" w:rsidR="00E970C1" w:rsidRDefault="00F60444" w:rsidP="000B21EE">
            <w:pPr>
              <w:jc w:val="both"/>
            </w:pPr>
            <w:r>
              <w:rPr>
                <w:sz w:val="22"/>
                <w:szCs w:val="22"/>
              </w:rPr>
              <w:t>14.8923 years</w:t>
            </w:r>
          </w:p>
        </w:tc>
      </w:tr>
      <w:tr w:rsidR="00E970C1" w14:paraId="633FF7F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2CFB5" w14:textId="77777777" w:rsidR="00E970C1" w:rsidRDefault="00F60444" w:rsidP="000B21EE">
            <w:pPr>
              <w:jc w:val="both"/>
            </w:pPr>
            <w:r>
              <w:rPr>
                <w:sz w:val="22"/>
                <w:szCs w:val="22"/>
              </w:rPr>
              <w:t>Full sample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725EC" w14:textId="77777777" w:rsidR="00E970C1" w:rsidRDefault="00F60444" w:rsidP="000B21EE">
            <w:pPr>
              <w:jc w:val="both"/>
            </w:pPr>
            <w:r>
              <w:rPr>
                <w:sz w:val="22"/>
                <w:szCs w:val="22"/>
              </w:rPr>
              <w:t>4,437</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6C067" w14:textId="77777777" w:rsidR="00E970C1" w:rsidRDefault="00F60444" w:rsidP="000B21EE">
            <w:pPr>
              <w:jc w:val="both"/>
            </w:pPr>
            <w:r>
              <w:rPr>
                <w:sz w:val="22"/>
                <w:szCs w:val="22"/>
              </w:rPr>
              <w:t>14.3658 years</w:t>
            </w:r>
          </w:p>
        </w:tc>
      </w:tr>
    </w:tbl>
    <w:p w14:paraId="2817F886" w14:textId="77777777" w:rsidR="00E970C1" w:rsidRDefault="00E970C1" w:rsidP="000B21EE">
      <w:pPr>
        <w:spacing w:after="80"/>
        <w:jc w:val="both"/>
      </w:pPr>
    </w:p>
    <w:p w14:paraId="3AA5FEF4" w14:textId="77777777" w:rsidR="00E970C1" w:rsidRDefault="00F60444" w:rsidP="000B21EE">
      <w:pPr>
        <w:spacing w:after="140"/>
        <w:jc w:val="both"/>
      </w:pPr>
      <w:r>
        <w:t>The raw gap in educational attainment is -1.3831 years. Students who started at two-year colleges completed on average 1.38 fewer years of education than students who started at four-year colleges. However this raw comparison is misleading because the two groups differ on many background variables before college even begins.</w:t>
      </w:r>
    </w:p>
    <w:p w14:paraId="0D329B0E" w14:textId="77777777" w:rsidR="00E970C1" w:rsidRPr="000B21EE" w:rsidRDefault="00F60444" w:rsidP="000B21EE">
      <w:pPr>
        <w:pStyle w:val="Heading2"/>
        <w:jc w:val="both"/>
        <w:rPr>
          <w:color w:val="000000" w:themeColor="text1"/>
        </w:rPr>
      </w:pPr>
      <w:r>
        <w:rPr>
          <w:color w:val="000000" w:themeColor="text1"/>
          <w:sz w:val="24"/>
          <w:szCs w:val="24"/>
        </w:rPr>
        <w:t>3.2 Selection Bias</w:t>
      </w:r>
    </w:p>
    <w:p w14:paraId="69731557" w14:textId="77777777" w:rsidR="00E970C1" w:rsidRDefault="00F60444" w:rsidP="000B21EE">
      <w:pPr>
        <w:spacing w:after="140"/>
        <w:jc w:val="both"/>
      </w:pPr>
      <w:r>
        <w:t>The two groups are not comparable on several important background characteristics. Students who started at two-year colleges had lower test scores, lower family income, and were more likely to be Hispanic. These same variables are also strong predictors of educational attainment, which means a direct comparison between the groups would not give us the causal effect of the college type.</w:t>
      </w:r>
    </w:p>
    <w:p w14:paraId="7F069FB7"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970C1" w14:paraId="2F240CE5" w14:textId="77777777">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C2A2C03" w14:textId="77777777" w:rsidR="00E970C1" w:rsidRDefault="00F60444" w:rsidP="000B21EE">
            <w:pPr>
              <w:jc w:val="both"/>
            </w:pPr>
            <w:r>
              <w:rPr>
                <w:b/>
                <w:bCs/>
                <w:sz w:val="22"/>
                <w:szCs w:val="22"/>
              </w:rPr>
              <w:t>Variable</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8E744BC" w14:textId="77777777" w:rsidR="00E970C1" w:rsidRDefault="00F60444" w:rsidP="000B21EE">
            <w:pPr>
              <w:jc w:val="both"/>
            </w:pPr>
            <w:r>
              <w:rPr>
                <w:b/>
                <w:bCs/>
                <w:sz w:val="22"/>
                <w:szCs w:val="22"/>
              </w:rPr>
              <w:t>Four-year (twoyr=0)</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B44AB61" w14:textId="77777777" w:rsidR="00E970C1" w:rsidRDefault="00F60444" w:rsidP="000B21EE">
            <w:pPr>
              <w:jc w:val="both"/>
            </w:pPr>
            <w:r>
              <w:rPr>
                <w:b/>
                <w:bCs/>
                <w:sz w:val="22"/>
                <w:szCs w:val="22"/>
              </w:rPr>
              <w:t>Two-year (twoyr=1)</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6F5BDD" w14:textId="77777777" w:rsidR="00E970C1" w:rsidRDefault="00F60444" w:rsidP="000B21EE">
            <w:pPr>
              <w:jc w:val="both"/>
            </w:pPr>
            <w:r>
              <w:rPr>
                <w:b/>
                <w:bCs/>
                <w:sz w:val="22"/>
                <w:szCs w:val="22"/>
              </w:rPr>
              <w:t>Difference</w:t>
            </w:r>
          </w:p>
        </w:tc>
      </w:tr>
      <w:tr w:rsidR="00E970C1" w14:paraId="35742D6D"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F7E57" w14:textId="77777777" w:rsidR="00E970C1" w:rsidRDefault="00F60444" w:rsidP="000B21EE">
            <w:pPr>
              <w:jc w:val="both"/>
            </w:pPr>
            <w:r>
              <w:rPr>
                <w:sz w:val="22"/>
                <w:szCs w:val="22"/>
              </w:rPr>
              <w:t>Test score (bytest)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E9E95" w14:textId="77777777" w:rsidR="00E970C1" w:rsidRDefault="00F60444" w:rsidP="000B21EE">
            <w:pPr>
              <w:jc w:val="both"/>
            </w:pPr>
            <w:r>
              <w:rPr>
                <w:sz w:val="22"/>
                <w:szCs w:val="22"/>
              </w:rPr>
              <w:t>54.405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67ED7" w14:textId="77777777" w:rsidR="00E970C1" w:rsidRDefault="00F60444" w:rsidP="000B21EE">
            <w:pPr>
              <w:jc w:val="both"/>
            </w:pPr>
            <w:r>
              <w:rPr>
                <w:sz w:val="22"/>
                <w:szCs w:val="22"/>
              </w:rPr>
              <w:t>48.881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CC73D" w14:textId="77777777" w:rsidR="00E970C1" w:rsidRDefault="00F60444" w:rsidP="000B21EE">
            <w:pPr>
              <w:jc w:val="both"/>
            </w:pPr>
            <w:r>
              <w:rPr>
                <w:sz w:val="22"/>
                <w:szCs w:val="22"/>
              </w:rPr>
              <w:t>-5.524</w:t>
            </w:r>
          </w:p>
        </w:tc>
      </w:tr>
      <w:tr w:rsidR="00E970C1" w14:paraId="4A9F5C6F"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F8644" w14:textId="77777777" w:rsidR="00E970C1" w:rsidRDefault="00F60444" w:rsidP="000B21EE">
            <w:pPr>
              <w:jc w:val="both"/>
            </w:pPr>
            <w:r>
              <w:rPr>
                <w:sz w:val="22"/>
                <w:szCs w:val="22"/>
              </w:rPr>
              <w:lastRenderedPageBreak/>
              <w:t>Family income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EA61D" w14:textId="77777777" w:rsidR="00E970C1" w:rsidRDefault="00F60444" w:rsidP="000B21EE">
            <w:pPr>
              <w:jc w:val="both"/>
            </w:pPr>
            <w:r>
              <w:rPr>
                <w:sz w:val="22"/>
                <w:szCs w:val="22"/>
              </w:rPr>
              <w:t>23,538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75DFC" w14:textId="77777777" w:rsidR="00E970C1" w:rsidRDefault="00F60444" w:rsidP="000B21EE">
            <w:pPr>
              <w:jc w:val="both"/>
            </w:pPr>
            <w:r>
              <w:rPr>
                <w:sz w:val="22"/>
                <w:szCs w:val="22"/>
              </w:rPr>
              <w:t>20,141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D4FE9" w14:textId="77777777" w:rsidR="00E970C1" w:rsidRDefault="00F60444" w:rsidP="000B21EE">
            <w:pPr>
              <w:jc w:val="both"/>
            </w:pPr>
            <w:r>
              <w:rPr>
                <w:sz w:val="22"/>
                <w:szCs w:val="22"/>
              </w:rPr>
              <w:t>-3,397</w:t>
            </w:r>
          </w:p>
        </w:tc>
      </w:tr>
      <w:tr w:rsidR="00E970C1" w14:paraId="28D04994"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9F067" w14:textId="77777777" w:rsidR="00E970C1" w:rsidRDefault="00F60444" w:rsidP="000B21EE">
            <w:pPr>
              <w:jc w:val="both"/>
            </w:pPr>
            <w:r>
              <w:rPr>
                <w:sz w:val="22"/>
                <w:szCs w:val="22"/>
              </w:rPr>
              <w:t>Hispanic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896B4" w14:textId="77777777" w:rsidR="00E970C1" w:rsidRDefault="00F60444" w:rsidP="000B21EE">
            <w:pPr>
              <w:jc w:val="both"/>
            </w:pPr>
            <w:r>
              <w:rPr>
                <w:sz w:val="22"/>
                <w:szCs w:val="22"/>
              </w:rPr>
              <w:t>14.5%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A57D4" w14:textId="77777777" w:rsidR="00E970C1" w:rsidRDefault="00F60444" w:rsidP="000B21EE">
            <w:pPr>
              <w:jc w:val="both"/>
            </w:pPr>
            <w:r>
              <w:rPr>
                <w:sz w:val="22"/>
                <w:szCs w:val="22"/>
              </w:rPr>
              <w:t>25.4%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80ABA" w14:textId="77777777" w:rsidR="00E970C1" w:rsidRDefault="00F60444" w:rsidP="000B21EE">
            <w:pPr>
              <w:jc w:val="both"/>
            </w:pPr>
            <w:r>
              <w:rPr>
                <w:sz w:val="22"/>
                <w:szCs w:val="22"/>
              </w:rPr>
              <w:t>+10.9%</w:t>
            </w:r>
          </w:p>
        </w:tc>
      </w:tr>
      <w:tr w:rsidR="00E970C1" w14:paraId="24B33D39"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37B98" w14:textId="77777777" w:rsidR="00E970C1" w:rsidRDefault="00F60444" w:rsidP="000B21EE">
            <w:pPr>
              <w:jc w:val="both"/>
            </w:pPr>
            <w:r>
              <w:rPr>
                <w:sz w:val="22"/>
                <w:szCs w:val="22"/>
              </w:rPr>
              <w:t>Black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96556" w14:textId="77777777" w:rsidR="00E970C1" w:rsidRDefault="00F60444" w:rsidP="000B21EE">
            <w:pPr>
              <w:jc w:val="both"/>
            </w:pPr>
            <w:r>
              <w:rPr>
                <w:sz w:val="22"/>
                <w:szCs w:val="22"/>
              </w:rPr>
              <w:t>22.0%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17C65" w14:textId="77777777" w:rsidR="00E970C1" w:rsidRDefault="00F60444" w:rsidP="000B21EE">
            <w:pPr>
              <w:jc w:val="both"/>
            </w:pPr>
            <w:r>
              <w:rPr>
                <w:sz w:val="22"/>
                <w:szCs w:val="22"/>
              </w:rPr>
              <w:t>16.7%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DF4C1" w14:textId="77777777" w:rsidR="00E970C1" w:rsidRDefault="00F60444" w:rsidP="000B21EE">
            <w:pPr>
              <w:jc w:val="both"/>
            </w:pPr>
            <w:r>
              <w:rPr>
                <w:sz w:val="22"/>
                <w:szCs w:val="22"/>
              </w:rPr>
              <w:t>-5.3%</w:t>
            </w:r>
          </w:p>
        </w:tc>
      </w:tr>
      <w:tr w:rsidR="00E970C1" w14:paraId="3AA234C0"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07486" w14:textId="77777777" w:rsidR="00E970C1" w:rsidRDefault="00F60444" w:rsidP="000B21EE">
            <w:pPr>
              <w:jc w:val="both"/>
            </w:pPr>
            <w:r>
              <w:rPr>
                <w:sz w:val="22"/>
                <w:szCs w:val="22"/>
              </w:rPr>
              <w:t>% White enrollment (perwhite)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2F0BA" w14:textId="77777777" w:rsidR="00E970C1" w:rsidRDefault="00F60444" w:rsidP="000B21EE">
            <w:pPr>
              <w:jc w:val="both"/>
            </w:pPr>
            <w:r>
              <w:rPr>
                <w:sz w:val="22"/>
                <w:szCs w:val="22"/>
              </w:rPr>
              <w:t>68.828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9E450" w14:textId="77777777" w:rsidR="00E970C1" w:rsidRDefault="00F60444" w:rsidP="000B21EE">
            <w:pPr>
              <w:jc w:val="both"/>
            </w:pPr>
            <w:r>
              <w:rPr>
                <w:sz w:val="22"/>
                <w:szCs w:val="22"/>
              </w:rPr>
              <w:t>64.607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8BB9C" w14:textId="77777777" w:rsidR="00E970C1" w:rsidRDefault="00F60444" w:rsidP="000B21EE">
            <w:pPr>
              <w:jc w:val="both"/>
            </w:pPr>
            <w:r>
              <w:rPr>
                <w:sz w:val="22"/>
                <w:szCs w:val="22"/>
              </w:rPr>
              <w:t>-4.220</w:t>
            </w:r>
          </w:p>
        </w:tc>
      </w:tr>
      <w:tr w:rsidR="00E970C1" w14:paraId="1034354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99254" w14:textId="77777777" w:rsidR="002326E6" w:rsidRDefault="00F60444" w:rsidP="000B21EE">
            <w:pPr>
              <w:jc w:val="both"/>
              <w:rPr>
                <w:sz w:val="22"/>
                <w:szCs w:val="22"/>
              </w:rPr>
            </w:pPr>
            <w:r>
              <w:rPr>
                <w:sz w:val="22"/>
                <w:szCs w:val="22"/>
              </w:rPr>
              <w:t>Own</w:t>
            </w:r>
            <w:r w:rsidR="002326E6">
              <w:rPr>
                <w:sz w:val="22"/>
                <w:szCs w:val="22"/>
              </w:rPr>
              <w:t xml:space="preserve"> </w:t>
            </w:r>
          </w:p>
          <w:p w14:paraId="7BCE84DC" w14:textId="4CFDC19D" w:rsidR="00E970C1" w:rsidRDefault="00F60444" w:rsidP="000B21EE">
            <w:pPr>
              <w:jc w:val="both"/>
            </w:pPr>
            <w:r>
              <w:rPr>
                <w:sz w:val="22"/>
                <w:szCs w:val="22"/>
              </w:rPr>
              <w:t>home (</w:t>
            </w:r>
            <w:proofErr w:type="spellStart"/>
            <w:r>
              <w:rPr>
                <w:sz w:val="22"/>
                <w:szCs w:val="22"/>
              </w:rPr>
              <w:t>ownhome</w:t>
            </w:r>
            <w:proofErr w:type="spellEnd"/>
            <w:r>
              <w:rPr>
                <w:sz w:val="22"/>
                <w:szCs w:val="22"/>
              </w:rPr>
              <w: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BE754" w14:textId="77777777" w:rsidR="00E970C1" w:rsidRDefault="00F60444" w:rsidP="000B21EE">
            <w:pPr>
              <w:jc w:val="both"/>
            </w:pPr>
            <w:r>
              <w:rPr>
                <w:sz w:val="22"/>
                <w:szCs w:val="22"/>
              </w:rPr>
              <w:t>0.803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661A5" w14:textId="77777777" w:rsidR="00E970C1" w:rsidRDefault="00F60444" w:rsidP="000B21EE">
            <w:pPr>
              <w:jc w:val="both"/>
            </w:pPr>
            <w:r>
              <w:rPr>
                <w:sz w:val="22"/>
                <w:szCs w:val="22"/>
              </w:rPr>
              <w:t>0.788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CF8DE" w14:textId="77777777" w:rsidR="00E970C1" w:rsidRDefault="00F60444" w:rsidP="000B21EE">
            <w:pPr>
              <w:jc w:val="both"/>
            </w:pPr>
            <w:r>
              <w:rPr>
                <w:sz w:val="22"/>
                <w:szCs w:val="22"/>
              </w:rPr>
              <w:t>-0.015</w:t>
            </w:r>
          </w:p>
        </w:tc>
      </w:tr>
    </w:tbl>
    <w:p w14:paraId="3DED2D27" w14:textId="77777777" w:rsidR="00E970C1" w:rsidRDefault="00E970C1" w:rsidP="000B21EE">
      <w:pPr>
        <w:spacing w:after="80"/>
        <w:jc w:val="both"/>
      </w:pPr>
    </w:p>
    <w:p w14:paraId="4EE9FFC4" w14:textId="77777777" w:rsidR="00E970C1" w:rsidRPr="000B21EE" w:rsidRDefault="00F60444" w:rsidP="000B21EE">
      <w:pPr>
        <w:pStyle w:val="Heading2"/>
        <w:jc w:val="both"/>
        <w:rPr>
          <w:color w:val="000000" w:themeColor="text1"/>
        </w:rPr>
      </w:pPr>
      <w:r>
        <w:rPr>
          <w:color w:val="000000" w:themeColor="text1"/>
          <w:sz w:val="24"/>
          <w:szCs w:val="24"/>
        </w:rPr>
        <w:t>3.3 Correlation of Confounders with Outcome</w:t>
      </w:r>
    </w:p>
    <w:p w14:paraId="0205F0CD" w14:textId="77777777" w:rsidR="00E970C1" w:rsidRDefault="00F60444" w:rsidP="000B21EE">
      <w:pPr>
        <w:spacing w:after="140"/>
        <w:jc w:val="both"/>
      </w:pPr>
      <w:r>
        <w:t>To understand which variables matter most for educational attainment, the Pearson correlation between each confounder and educ86 was calculated. The top correlations from the notebook output are:</w:t>
      </w:r>
    </w:p>
    <w:p w14:paraId="38F39FD8" w14:textId="2F87B0C8" w:rsidR="00E970C1" w:rsidRDefault="00F60444" w:rsidP="000B21EE">
      <w:pPr>
        <w:pStyle w:val="ListParagraph"/>
        <w:numPr>
          <w:ilvl w:val="0"/>
          <w:numId w:val="2"/>
        </w:numPr>
        <w:spacing w:after="80"/>
        <w:jc w:val="both"/>
      </w:pPr>
      <w:r>
        <w:t>bytest (test score): 0.3801, the strongest predictor by far</w:t>
      </w:r>
    </w:p>
    <w:p w14:paraId="75480439" w14:textId="77777777" w:rsidR="00E970C1" w:rsidRDefault="00F60444" w:rsidP="000B21EE">
      <w:pPr>
        <w:pStyle w:val="ListParagraph"/>
        <w:numPr>
          <w:ilvl w:val="0"/>
          <w:numId w:val="2"/>
        </w:numPr>
        <w:spacing w:after="80"/>
        <w:jc w:val="both"/>
      </w:pPr>
      <w:r>
        <w:t>dadcoll (father has bachelor's degree): 0.2197</w:t>
      </w:r>
    </w:p>
    <w:p w14:paraId="66D6FEFB" w14:textId="77777777" w:rsidR="00E970C1" w:rsidRDefault="00F60444" w:rsidP="000B21EE">
      <w:pPr>
        <w:pStyle w:val="ListParagraph"/>
        <w:numPr>
          <w:ilvl w:val="0"/>
          <w:numId w:val="2"/>
        </w:numPr>
        <w:spacing w:after="80"/>
        <w:jc w:val="both"/>
      </w:pPr>
      <w:r>
        <w:t>fincome (family income): 0.1951</w:t>
      </w:r>
    </w:p>
    <w:p w14:paraId="6100E22F" w14:textId="77777777" w:rsidR="00E970C1" w:rsidRDefault="00F60444" w:rsidP="000B21EE">
      <w:pPr>
        <w:pStyle w:val="ListParagraph"/>
        <w:numPr>
          <w:ilvl w:val="0"/>
          <w:numId w:val="2"/>
        </w:numPr>
        <w:spacing w:after="80"/>
        <w:jc w:val="both"/>
      </w:pPr>
      <w:r>
        <w:t>momcoll (mother has bachelor's degree): 0.1701</w:t>
      </w:r>
    </w:p>
    <w:p w14:paraId="79F220B4" w14:textId="77777777" w:rsidR="00E970C1" w:rsidRDefault="00F60444" w:rsidP="000B21EE">
      <w:pPr>
        <w:pStyle w:val="ListParagraph"/>
        <w:numPr>
          <w:ilvl w:val="0"/>
          <w:numId w:val="2"/>
        </w:numPr>
        <w:spacing w:after="80"/>
        <w:jc w:val="both"/>
      </w:pPr>
      <w:r>
        <w:t>ownhome: 0.1002</w:t>
      </w:r>
    </w:p>
    <w:p w14:paraId="58DD8E5A" w14:textId="4818FD1B" w:rsidR="00E970C1" w:rsidRDefault="00F60444" w:rsidP="000B21EE">
      <w:pPr>
        <w:spacing w:after="140"/>
        <w:jc w:val="both"/>
      </w:pPr>
      <w:r>
        <w:t xml:space="preserve">Variables with negative correlations include black (-0.0906), </w:t>
      </w:r>
      <w:proofErr w:type="spellStart"/>
      <w:r>
        <w:t>hispanic</w:t>
      </w:r>
      <w:proofErr w:type="spellEnd"/>
      <w:r>
        <w:t xml:space="preserve"> (-0.0648), urban</w:t>
      </w:r>
      <w:r w:rsidR="002326E6">
        <w:br/>
      </w:r>
      <w:r>
        <w:t xml:space="preserve"> (-0.0395), and female (-0.0318). Test score is clearly the dominant predictor, which directly motivates Q3.</w:t>
      </w:r>
    </w:p>
    <w:p w14:paraId="46AB015D" w14:textId="77777777" w:rsidR="00E970C1" w:rsidRDefault="00E970C1" w:rsidP="000B21EE">
      <w:pPr>
        <w:spacing w:after="80"/>
        <w:jc w:val="both"/>
      </w:pPr>
    </w:p>
    <w:p w14:paraId="2960317E" w14:textId="77777777" w:rsidR="00E970C1" w:rsidRPr="000B21EE" w:rsidRDefault="00F60444" w:rsidP="000B21EE">
      <w:pPr>
        <w:pStyle w:val="Heading1"/>
        <w:jc w:val="both"/>
        <w:rPr>
          <w:color w:val="000000" w:themeColor="text1"/>
        </w:rPr>
      </w:pPr>
      <w:r>
        <w:rPr>
          <w:color w:val="000000" w:themeColor="text1"/>
          <w:sz w:val="28"/>
          <w:szCs w:val="28"/>
        </w:rPr>
        <w:t>4. Methods and Results</w:t>
      </w:r>
    </w:p>
    <w:p w14:paraId="6A57670B" w14:textId="77777777" w:rsidR="00E970C1" w:rsidRPr="000B21EE" w:rsidRDefault="00F60444" w:rsidP="000B21EE">
      <w:pPr>
        <w:pStyle w:val="Heading2"/>
        <w:jc w:val="both"/>
        <w:rPr>
          <w:color w:val="000000" w:themeColor="text1"/>
        </w:rPr>
      </w:pPr>
      <w:r>
        <w:rPr>
          <w:color w:val="000000" w:themeColor="text1"/>
          <w:sz w:val="24"/>
          <w:szCs w:val="24"/>
        </w:rPr>
        <w:t>4.1 Propensity Score Estimation</w:t>
      </w:r>
    </w:p>
    <w:p w14:paraId="3618FAA5" w14:textId="77777777" w:rsidR="00E970C1" w:rsidRDefault="00F60444" w:rsidP="000B21EE">
      <w:pPr>
        <w:spacing w:after="140"/>
        <w:jc w:val="both"/>
      </w:pPr>
      <w:r>
        <w:t>Before applying PSM, propensity scores were estimated for all 4,437 students. A logistic regression model was fitted using all 14 confounders after standardizing the features with StandardScaler. The propensity score represents the probability that a student attends a two-year college given their background.</w:t>
      </w:r>
    </w:p>
    <w:p w14:paraId="77546A20" w14:textId="77777777" w:rsidR="00E970C1" w:rsidRDefault="00F60444" w:rsidP="000B21EE">
      <w:pPr>
        <w:pStyle w:val="ListParagraph"/>
        <w:numPr>
          <w:ilvl w:val="0"/>
          <w:numId w:val="2"/>
        </w:numPr>
        <w:spacing w:after="80"/>
        <w:jc w:val="both"/>
      </w:pPr>
      <w:r>
        <w:t>Overall mean propensity score: 0.3807</w:t>
      </w:r>
    </w:p>
    <w:p w14:paraId="7C7833D3" w14:textId="77777777" w:rsidR="00E970C1" w:rsidRDefault="00F60444" w:rsidP="000B21EE">
      <w:pPr>
        <w:pStyle w:val="ListParagraph"/>
        <w:numPr>
          <w:ilvl w:val="0"/>
          <w:numId w:val="2"/>
        </w:numPr>
        <w:spacing w:after="80"/>
        <w:jc w:val="both"/>
      </w:pPr>
      <w:r>
        <w:t>PS range: 0.0218 to 0.8782</w:t>
      </w:r>
    </w:p>
    <w:p w14:paraId="2A691C91" w14:textId="77777777" w:rsidR="00E970C1" w:rsidRDefault="00F60444" w:rsidP="000B21EE">
      <w:pPr>
        <w:pStyle w:val="ListParagraph"/>
        <w:numPr>
          <w:ilvl w:val="0"/>
          <w:numId w:val="2"/>
        </w:numPr>
        <w:spacing w:after="80"/>
        <w:jc w:val="both"/>
      </w:pPr>
      <w:r>
        <w:t>Mean PS for two-year students: 0.4711</w:t>
      </w:r>
    </w:p>
    <w:p w14:paraId="1D79A458" w14:textId="77777777" w:rsidR="00E970C1" w:rsidRDefault="00F60444" w:rsidP="000B21EE">
      <w:pPr>
        <w:pStyle w:val="ListParagraph"/>
        <w:numPr>
          <w:ilvl w:val="0"/>
          <w:numId w:val="2"/>
        </w:numPr>
        <w:spacing w:after="80"/>
        <w:jc w:val="both"/>
      </w:pPr>
      <w:r>
        <w:t>Mean PS for four-year students: 0.3251</w:t>
      </w:r>
    </w:p>
    <w:p w14:paraId="5EA28A40" w14:textId="77777777" w:rsidR="00E970C1" w:rsidRDefault="00F60444" w:rsidP="000B21EE">
      <w:pPr>
        <w:spacing w:after="140"/>
        <w:jc w:val="both"/>
      </w:pPr>
      <w:r>
        <w:t>The overlap between the two groups in the propensity score distribution was checked visually. Substantial overlap was confirmed, meaning PSM is a valid approach for this data.</w:t>
      </w:r>
    </w:p>
    <w:p w14:paraId="1C9EA1A1" w14:textId="77777777" w:rsidR="00E970C1" w:rsidRDefault="00E970C1" w:rsidP="000B21EE">
      <w:pPr>
        <w:spacing w:after="80"/>
        <w:jc w:val="both"/>
      </w:pPr>
    </w:p>
    <w:p w14:paraId="0CAB51F1" w14:textId="20C9B10A" w:rsidR="00E970C1" w:rsidRPr="000B21EE" w:rsidRDefault="00F60444" w:rsidP="000B21EE">
      <w:pPr>
        <w:pStyle w:val="Heading2"/>
        <w:jc w:val="both"/>
        <w:rPr>
          <w:color w:val="000000" w:themeColor="text1"/>
        </w:rPr>
      </w:pPr>
      <w:r>
        <w:rPr>
          <w:color w:val="000000" w:themeColor="text1"/>
          <w:sz w:val="24"/>
          <w:szCs w:val="24"/>
        </w:rPr>
        <w:lastRenderedPageBreak/>
        <w:t>4.2 Q1 OLS Regression: Hispanic vs Non-Hispanic Students</w:t>
      </w:r>
    </w:p>
    <w:p w14:paraId="237343B9" w14:textId="582EDE4F" w:rsidR="00E970C1" w:rsidRDefault="00F60444" w:rsidP="000B21EE">
      <w:pPr>
        <w:spacing w:after="140"/>
        <w:jc w:val="both"/>
      </w:pPr>
      <w:r>
        <w:t>OLS regression was run with twoyr, hispanic, an interaction term twoyr x hispanic, and all 14 confounders as predictors. The overall OLS coefficient on twoyr is -1.0339, meaning starting at a two-year college is associated with about 1.03 fewer years of education holding all else equal. This is very close to the original Rouse (1995) OLS estimate of</w:t>
      </w:r>
      <w:r w:rsidR="002326E6">
        <w:br/>
      </w:r>
      <w:r>
        <w:t xml:space="preserve"> -1.091 years from Table 4, confirming the replication is accurate.</w:t>
      </w:r>
    </w:p>
    <w:p w14:paraId="17F9DA64" w14:textId="77777777" w:rsidR="00E970C1" w:rsidRDefault="00F60444" w:rsidP="000B21EE">
      <w:pPr>
        <w:spacing w:after="140"/>
        <w:jc w:val="both"/>
      </w:pPr>
      <w:r>
        <w:t>When the interaction term is added, the OLS effect for non-Hispanic students is -1.1032 years and for Hispanic students it is -0.7646 years. The difference is 0.3386 years, meaning Hispanic students show a smaller negative effect from attending a community college.</w:t>
      </w:r>
    </w:p>
    <w:p w14:paraId="673BDB0F"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70C1" w14:paraId="3EB76273" w14:textId="77777777">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E4FB925" w14:textId="77777777" w:rsidR="00E970C1" w:rsidRDefault="00F60444" w:rsidP="000B21EE">
            <w:pPr>
              <w:jc w:val="both"/>
            </w:pPr>
            <w:r>
              <w:rPr>
                <w:b/>
                <w:bCs/>
                <w:sz w:val="22"/>
                <w:szCs w:val="22"/>
              </w:rPr>
              <w:t>Group</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37EB375" w14:textId="77777777" w:rsidR="00E970C1" w:rsidRDefault="00F60444" w:rsidP="000B21EE">
            <w:pPr>
              <w:jc w:val="both"/>
            </w:pPr>
            <w:r>
              <w:rPr>
                <w:b/>
                <w:bCs/>
                <w:sz w:val="22"/>
                <w:szCs w:val="22"/>
              </w:rPr>
              <w:t>OLS Effect (years)</w:t>
            </w:r>
          </w:p>
        </w:tc>
      </w:tr>
      <w:tr w:rsidR="00E970C1" w14:paraId="1E2A37AB"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8B28B" w14:textId="77777777" w:rsidR="00E970C1" w:rsidRDefault="00F60444" w:rsidP="000B21EE">
            <w:pPr>
              <w:jc w:val="both"/>
            </w:pPr>
            <w:r>
              <w:rPr>
                <w:sz w:val="22"/>
                <w:szCs w:val="22"/>
              </w:rPr>
              <w:t>All students (overall OLS)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62D07" w14:textId="77777777" w:rsidR="00E970C1" w:rsidRDefault="00F60444" w:rsidP="000B21EE">
            <w:pPr>
              <w:jc w:val="both"/>
            </w:pPr>
            <w:r>
              <w:rPr>
                <w:sz w:val="22"/>
                <w:szCs w:val="22"/>
              </w:rPr>
              <w:t>-1.0339</w:t>
            </w:r>
          </w:p>
        </w:tc>
      </w:tr>
      <w:tr w:rsidR="00E970C1" w14:paraId="7096C3A0"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65198" w14:textId="77777777" w:rsidR="00E970C1" w:rsidRDefault="00F60444" w:rsidP="000B21EE">
            <w:pPr>
              <w:jc w:val="both"/>
            </w:pPr>
            <w:r>
              <w:rPr>
                <w:sz w:val="22"/>
                <w:szCs w:val="22"/>
              </w:rPr>
              <w:t>Non-Hispanic students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51016" w14:textId="77777777" w:rsidR="00E970C1" w:rsidRDefault="00F60444" w:rsidP="000B21EE">
            <w:pPr>
              <w:jc w:val="both"/>
            </w:pPr>
            <w:r>
              <w:rPr>
                <w:sz w:val="22"/>
                <w:szCs w:val="22"/>
              </w:rPr>
              <w:t>-1.1032</w:t>
            </w:r>
          </w:p>
        </w:tc>
      </w:tr>
      <w:tr w:rsidR="00E970C1" w14:paraId="720388E7"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BD4B3" w14:textId="77777777" w:rsidR="00E970C1" w:rsidRDefault="00F60444" w:rsidP="000B21EE">
            <w:pPr>
              <w:jc w:val="both"/>
            </w:pPr>
            <w:r>
              <w:rPr>
                <w:sz w:val="22"/>
                <w:szCs w:val="22"/>
              </w:rPr>
              <w:t>Hispanic students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BAF5F" w14:textId="77777777" w:rsidR="00E970C1" w:rsidRDefault="00F60444" w:rsidP="000B21EE">
            <w:pPr>
              <w:jc w:val="both"/>
            </w:pPr>
            <w:r>
              <w:rPr>
                <w:sz w:val="22"/>
                <w:szCs w:val="22"/>
              </w:rPr>
              <w:t>-0.7646</w:t>
            </w:r>
          </w:p>
        </w:tc>
      </w:tr>
      <w:tr w:rsidR="00E970C1" w14:paraId="25AB126F"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80B5E" w14:textId="77777777" w:rsidR="00E970C1" w:rsidRDefault="00F60444" w:rsidP="000B21EE">
            <w:pPr>
              <w:jc w:val="both"/>
            </w:pPr>
            <w:r>
              <w:rPr>
                <w:sz w:val="22"/>
                <w:szCs w:val="22"/>
              </w:rPr>
              <w:t>Difference (Hispanic vs Non-Hispanic)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8DBF5" w14:textId="77777777" w:rsidR="00E970C1" w:rsidRDefault="00F60444" w:rsidP="000B21EE">
            <w:pPr>
              <w:jc w:val="both"/>
            </w:pPr>
            <w:r>
              <w:rPr>
                <w:sz w:val="22"/>
                <w:szCs w:val="22"/>
              </w:rPr>
              <w:t>+0.3386</w:t>
            </w:r>
          </w:p>
        </w:tc>
      </w:tr>
    </w:tbl>
    <w:p w14:paraId="2EEEEA4B" w14:textId="77777777" w:rsidR="00E970C1" w:rsidRDefault="00E970C1" w:rsidP="000B21EE">
      <w:pPr>
        <w:spacing w:after="80"/>
        <w:jc w:val="both"/>
      </w:pPr>
    </w:p>
    <w:p w14:paraId="1E9EFB0B" w14:textId="77777777" w:rsidR="00E970C1" w:rsidRDefault="00F60444" w:rsidP="000B21EE">
      <w:pPr>
        <w:spacing w:after="140"/>
        <w:jc w:val="both"/>
      </w:pPr>
      <w:r>
        <w:t>Hispanic students are overrepresented among two-year college starters at 25.4% compared to 14.5% among four-year starters. The OLS interaction result shows their estimated effect is 0.34 years smaller than for non-Hispanic students.</w:t>
      </w:r>
    </w:p>
    <w:p w14:paraId="54118686" w14:textId="415B7241" w:rsidR="00E970C1" w:rsidRPr="000B21EE" w:rsidRDefault="00F60444" w:rsidP="000B21EE">
      <w:pPr>
        <w:pStyle w:val="Heading2"/>
        <w:jc w:val="both"/>
        <w:rPr>
          <w:color w:val="000000" w:themeColor="text1"/>
        </w:rPr>
      </w:pPr>
      <w:r>
        <w:rPr>
          <w:color w:val="000000" w:themeColor="text1"/>
          <w:sz w:val="24"/>
          <w:szCs w:val="24"/>
        </w:rPr>
        <w:t>4.3 Q2 Propensity Score Matching: Low vs Higher Income Students</w:t>
      </w:r>
    </w:p>
    <w:p w14:paraId="3F629EFE" w14:textId="77777777" w:rsidR="00E970C1" w:rsidRDefault="00F60444" w:rsidP="000B21EE">
      <w:pPr>
        <w:spacing w:after="140"/>
        <w:jc w:val="both"/>
      </w:pPr>
      <w:r>
        <w:t>PSM was applied using 1-to-1 nearest neighbor matching on propensity scores. Each two-year college student was matched to the most similar four-year college student based on propensity score. The covariate balance was checked using standardized mean differences (SMD) before and after matching.</w:t>
      </w:r>
    </w:p>
    <w:p w14:paraId="457A47B8"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70C1" w14:paraId="733007EA"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F1E48B0" w14:textId="77777777" w:rsidR="00E970C1" w:rsidRDefault="00F60444" w:rsidP="000B21EE">
            <w:pPr>
              <w:jc w:val="both"/>
            </w:pPr>
            <w:r>
              <w:rPr>
                <w:b/>
                <w:bCs/>
                <w:sz w:val="22"/>
                <w:szCs w:val="22"/>
              </w:rPr>
              <w:t>Variable</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D788E4" w14:textId="77777777" w:rsidR="00E970C1" w:rsidRDefault="00F60444" w:rsidP="000B21EE">
            <w:pPr>
              <w:jc w:val="both"/>
            </w:pPr>
            <w:r>
              <w:rPr>
                <w:b/>
                <w:bCs/>
                <w:sz w:val="22"/>
                <w:szCs w:val="22"/>
              </w:rPr>
              <w:t>SMD Before Matching</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2AB5D88" w14:textId="77777777" w:rsidR="00E970C1" w:rsidRDefault="00F60444" w:rsidP="000B21EE">
            <w:pPr>
              <w:jc w:val="both"/>
            </w:pPr>
            <w:r>
              <w:rPr>
                <w:b/>
                <w:bCs/>
                <w:sz w:val="22"/>
                <w:szCs w:val="22"/>
              </w:rPr>
              <w:t>SMD After Matching</w:t>
            </w:r>
          </w:p>
        </w:tc>
      </w:tr>
      <w:tr w:rsidR="00E970C1" w14:paraId="3EACC21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C9039" w14:textId="77777777" w:rsidR="00E970C1" w:rsidRDefault="00F60444" w:rsidP="000B21EE">
            <w:pPr>
              <w:jc w:val="both"/>
            </w:pPr>
            <w:r>
              <w:rPr>
                <w:sz w:val="22"/>
                <w:szCs w:val="22"/>
              </w:rPr>
              <w:t>bytest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5AA0F" w14:textId="77777777" w:rsidR="00E970C1" w:rsidRDefault="00F60444" w:rsidP="000B21EE">
            <w:pPr>
              <w:jc w:val="both"/>
            </w:pPr>
            <w:r>
              <w:rPr>
                <w:sz w:val="22"/>
                <w:szCs w:val="22"/>
              </w:rPr>
              <w:t>0.690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9C2A3" w14:textId="77777777" w:rsidR="00E970C1" w:rsidRDefault="00F60444" w:rsidP="000B21EE">
            <w:pPr>
              <w:jc w:val="both"/>
            </w:pPr>
            <w:r>
              <w:rPr>
                <w:sz w:val="22"/>
                <w:szCs w:val="22"/>
              </w:rPr>
              <w:t>0.003</w:t>
            </w:r>
          </w:p>
        </w:tc>
      </w:tr>
      <w:tr w:rsidR="00E970C1" w14:paraId="2296547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F45F3" w14:textId="77777777" w:rsidR="00E970C1" w:rsidRDefault="00F60444" w:rsidP="000B21EE">
            <w:pPr>
              <w:jc w:val="both"/>
            </w:pPr>
            <w:r>
              <w:rPr>
                <w:sz w:val="22"/>
                <w:szCs w:val="22"/>
              </w:rPr>
              <w:t>fincome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B4155" w14:textId="77777777" w:rsidR="00E970C1" w:rsidRDefault="00F60444" w:rsidP="000B21EE">
            <w:pPr>
              <w:jc w:val="both"/>
            </w:pPr>
            <w:r>
              <w:rPr>
                <w:sz w:val="22"/>
                <w:szCs w:val="22"/>
              </w:rPr>
              <w:t>0.199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653B6" w14:textId="77777777" w:rsidR="00E970C1" w:rsidRDefault="00F60444" w:rsidP="000B21EE">
            <w:pPr>
              <w:jc w:val="both"/>
            </w:pPr>
            <w:r>
              <w:rPr>
                <w:sz w:val="22"/>
                <w:szCs w:val="22"/>
              </w:rPr>
              <w:t>0.024</w:t>
            </w:r>
          </w:p>
        </w:tc>
      </w:tr>
      <w:tr w:rsidR="00E970C1" w14:paraId="511A4E1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25F78" w14:textId="77777777" w:rsidR="00E970C1" w:rsidRDefault="00F60444" w:rsidP="000B21EE">
            <w:pPr>
              <w:jc w:val="both"/>
            </w:pPr>
            <w:r>
              <w:rPr>
                <w:sz w:val="22"/>
                <w:szCs w:val="22"/>
              </w:rPr>
              <w:t>hispanic</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5786E" w14:textId="77777777" w:rsidR="00E970C1" w:rsidRDefault="00F60444" w:rsidP="000B21EE">
            <w:pPr>
              <w:jc w:val="both"/>
            </w:pPr>
            <w:r>
              <w:rPr>
                <w:sz w:val="22"/>
                <w:szCs w:val="22"/>
              </w:rPr>
              <w:t>0.275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9D4ED" w14:textId="77777777" w:rsidR="00E970C1" w:rsidRDefault="00F60444" w:rsidP="000B21EE">
            <w:pPr>
              <w:jc w:val="both"/>
            </w:pPr>
            <w:r>
              <w:rPr>
                <w:sz w:val="22"/>
                <w:szCs w:val="22"/>
              </w:rPr>
              <w:t>0.006</w:t>
            </w:r>
          </w:p>
        </w:tc>
      </w:tr>
      <w:tr w:rsidR="00E970C1" w14:paraId="4DC6E2D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24821" w14:textId="77777777" w:rsidR="00E970C1" w:rsidRDefault="00F60444" w:rsidP="000B21EE">
            <w:pPr>
              <w:jc w:val="both"/>
            </w:pPr>
            <w:r>
              <w:rPr>
                <w:sz w:val="22"/>
                <w:szCs w:val="22"/>
              </w:rPr>
              <w:t>perwhite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6054A" w14:textId="77777777" w:rsidR="00E970C1" w:rsidRDefault="00F60444" w:rsidP="000B21EE">
            <w:pPr>
              <w:jc w:val="both"/>
            </w:pPr>
            <w:r>
              <w:rPr>
                <w:sz w:val="22"/>
                <w:szCs w:val="22"/>
              </w:rPr>
              <w:t>0.129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59F8F" w14:textId="77777777" w:rsidR="00E970C1" w:rsidRDefault="00F60444" w:rsidP="000B21EE">
            <w:pPr>
              <w:jc w:val="both"/>
            </w:pPr>
            <w:r>
              <w:rPr>
                <w:sz w:val="22"/>
                <w:szCs w:val="22"/>
              </w:rPr>
              <w:t>0.023</w:t>
            </w:r>
          </w:p>
        </w:tc>
      </w:tr>
      <w:tr w:rsidR="00E970C1" w14:paraId="168AFBF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99DFC" w14:textId="77777777" w:rsidR="00E970C1" w:rsidRDefault="00F60444" w:rsidP="000B21EE">
            <w:pPr>
              <w:jc w:val="both"/>
            </w:pPr>
            <w:r>
              <w:rPr>
                <w:sz w:val="22"/>
                <w:szCs w:val="22"/>
              </w:rPr>
              <w:t>black</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EAFC1" w14:textId="77777777" w:rsidR="00E970C1" w:rsidRDefault="00F60444" w:rsidP="000B21EE">
            <w:pPr>
              <w:jc w:val="both"/>
            </w:pPr>
            <w:r>
              <w:rPr>
                <w:sz w:val="22"/>
                <w:szCs w:val="22"/>
              </w:rPr>
              <w:t>0.135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94578" w14:textId="77777777" w:rsidR="00E970C1" w:rsidRDefault="00F60444" w:rsidP="000B21EE">
            <w:pPr>
              <w:jc w:val="both"/>
            </w:pPr>
            <w:r>
              <w:rPr>
                <w:sz w:val="22"/>
                <w:szCs w:val="22"/>
              </w:rPr>
              <w:t>0.002</w:t>
            </w:r>
          </w:p>
        </w:tc>
      </w:tr>
    </w:tbl>
    <w:p w14:paraId="6CEFFCE1" w14:textId="77777777" w:rsidR="00E970C1" w:rsidRDefault="00E970C1" w:rsidP="000B21EE">
      <w:pPr>
        <w:spacing w:after="80"/>
        <w:jc w:val="both"/>
      </w:pPr>
    </w:p>
    <w:p w14:paraId="4DC523A5" w14:textId="77777777" w:rsidR="00E970C1" w:rsidRDefault="00F60444" w:rsidP="000B21EE">
      <w:pPr>
        <w:spacing w:after="140"/>
        <w:jc w:val="both"/>
      </w:pPr>
      <w:r>
        <w:t>The SMD values dropped dramatically after matching for all key variables, confirming that the matched sample is well balanced. The overall PSM effect is -0.8792 years.</w:t>
      </w:r>
    </w:p>
    <w:p w14:paraId="1EF55DF7" w14:textId="77777777" w:rsidR="00E970C1" w:rsidRDefault="00F60444" w:rsidP="000B21EE">
      <w:pPr>
        <w:spacing w:after="140"/>
        <w:jc w:val="both"/>
      </w:pPr>
      <w:r>
        <w:lastRenderedPageBreak/>
        <w:t>When the sample is split at the median income of $18,000, the PSM effect for low-income students is -0.8508 years and for higher-income students it is -1.0662 years. The difference is 0.2153 years. Higher-income students show a slightly larger negative effect in the matched sample.</w:t>
      </w:r>
    </w:p>
    <w:p w14:paraId="46228B38"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70C1" w14:paraId="35843271" w14:textId="77777777">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643CFEA" w14:textId="77777777" w:rsidR="00E970C1" w:rsidRDefault="00F60444" w:rsidP="000B21EE">
            <w:pPr>
              <w:jc w:val="both"/>
            </w:pPr>
            <w:r>
              <w:rPr>
                <w:b/>
                <w:bCs/>
                <w:sz w:val="22"/>
                <w:szCs w:val="22"/>
              </w:rPr>
              <w:t>Group</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8C256A" w14:textId="77777777" w:rsidR="00E970C1" w:rsidRDefault="00F60444" w:rsidP="000B21EE">
            <w:pPr>
              <w:jc w:val="both"/>
            </w:pPr>
            <w:r>
              <w:rPr>
                <w:b/>
                <w:bCs/>
                <w:sz w:val="22"/>
                <w:szCs w:val="22"/>
              </w:rPr>
              <w:t>PSM Effect (years)</w:t>
            </w:r>
          </w:p>
        </w:tc>
      </w:tr>
      <w:tr w:rsidR="00E970C1" w14:paraId="11CFF421"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FF836" w14:textId="77777777" w:rsidR="00E970C1" w:rsidRDefault="00F60444" w:rsidP="000B21EE">
            <w:pPr>
              <w:jc w:val="both"/>
            </w:pPr>
            <w:r>
              <w:rPr>
                <w:sz w:val="22"/>
                <w:szCs w:val="22"/>
              </w:rPr>
              <w:t>All students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1FD51" w14:textId="77777777" w:rsidR="00E970C1" w:rsidRDefault="00F60444" w:rsidP="000B21EE">
            <w:pPr>
              <w:jc w:val="both"/>
            </w:pPr>
            <w:r>
              <w:rPr>
                <w:sz w:val="22"/>
                <w:szCs w:val="22"/>
              </w:rPr>
              <w:t>-0.8792</w:t>
            </w:r>
          </w:p>
        </w:tc>
      </w:tr>
      <w:tr w:rsidR="00E970C1" w14:paraId="7753D096"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55872" w14:textId="77777777" w:rsidR="00E970C1" w:rsidRDefault="00F60444" w:rsidP="000B21EE">
            <w:pPr>
              <w:jc w:val="both"/>
            </w:pPr>
            <w:r>
              <w:rPr>
                <w:sz w:val="22"/>
                <w:szCs w:val="22"/>
              </w:rPr>
              <w:t>Low-income (fincome &lt;= $18,000)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F120A" w14:textId="77777777" w:rsidR="00E970C1" w:rsidRDefault="00F60444" w:rsidP="000B21EE">
            <w:pPr>
              <w:jc w:val="both"/>
            </w:pPr>
            <w:r>
              <w:rPr>
                <w:sz w:val="22"/>
                <w:szCs w:val="22"/>
              </w:rPr>
              <w:t>-0.8508</w:t>
            </w:r>
          </w:p>
        </w:tc>
      </w:tr>
      <w:tr w:rsidR="00E970C1" w14:paraId="1E29019C"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60B38" w14:textId="77777777" w:rsidR="00E970C1" w:rsidRDefault="00F60444" w:rsidP="000B21EE">
            <w:pPr>
              <w:jc w:val="both"/>
            </w:pPr>
            <w:r>
              <w:rPr>
                <w:sz w:val="22"/>
                <w:szCs w:val="22"/>
              </w:rPr>
              <w:t>Higher-income (fincome &gt; $18,000)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93F94" w14:textId="77777777" w:rsidR="00E970C1" w:rsidRDefault="00F60444" w:rsidP="000B21EE">
            <w:pPr>
              <w:jc w:val="both"/>
            </w:pPr>
            <w:r>
              <w:rPr>
                <w:sz w:val="22"/>
                <w:szCs w:val="22"/>
              </w:rPr>
              <w:t>-1.0662</w:t>
            </w:r>
          </w:p>
        </w:tc>
      </w:tr>
      <w:tr w:rsidR="00E970C1" w14:paraId="5714EAA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F866E" w14:textId="77777777" w:rsidR="00E970C1" w:rsidRDefault="00F60444" w:rsidP="000B21EE">
            <w:pPr>
              <w:jc w:val="both"/>
            </w:pPr>
            <w:r>
              <w:rPr>
                <w:sz w:val="22"/>
                <w:szCs w:val="22"/>
              </w:rPr>
              <w:t>Difference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4EBC0" w14:textId="77777777" w:rsidR="00E970C1" w:rsidRDefault="00F60444" w:rsidP="000B21EE">
            <w:pPr>
              <w:jc w:val="both"/>
            </w:pPr>
            <w:r>
              <w:rPr>
                <w:sz w:val="22"/>
                <w:szCs w:val="22"/>
              </w:rPr>
              <w:t>0.2153 years</w:t>
            </w:r>
          </w:p>
        </w:tc>
      </w:tr>
    </w:tbl>
    <w:p w14:paraId="587B1AED" w14:textId="77777777" w:rsidR="00E970C1" w:rsidRDefault="00E970C1" w:rsidP="000B21EE">
      <w:pPr>
        <w:spacing w:after="80"/>
        <w:jc w:val="both"/>
      </w:pPr>
    </w:p>
    <w:p w14:paraId="05C4E585" w14:textId="30E6F777" w:rsidR="00E970C1" w:rsidRPr="000B21EE" w:rsidRDefault="00F60444" w:rsidP="000B21EE">
      <w:pPr>
        <w:pStyle w:val="Heading2"/>
        <w:jc w:val="both"/>
        <w:rPr>
          <w:color w:val="000000" w:themeColor="text1"/>
        </w:rPr>
      </w:pPr>
      <w:r>
        <w:rPr>
          <w:color w:val="000000" w:themeColor="text1"/>
          <w:sz w:val="24"/>
          <w:szCs w:val="24"/>
        </w:rPr>
        <w:t>4.4 Q3 Random Forest: Feature Importance</w:t>
      </w:r>
    </w:p>
    <w:p w14:paraId="6DA5D69C" w14:textId="77777777" w:rsidR="00E970C1" w:rsidRDefault="00F60444" w:rsidP="000B21EE">
      <w:pPr>
        <w:spacing w:after="140"/>
        <w:jc w:val="both"/>
      </w:pPr>
      <w:r>
        <w:t>A Random Forest model with 300 trees and min_samples_leaf=10 was trained on all 14 confounders to predict educ86. Feature importances show the relative contribution of each variable to the model's predictions.</w:t>
      </w:r>
    </w:p>
    <w:p w14:paraId="0E2720D3"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70C1" w14:paraId="63B66523" w14:textId="77777777">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E2305C3" w14:textId="77777777" w:rsidR="00E970C1" w:rsidRDefault="00F60444" w:rsidP="000B21EE">
            <w:pPr>
              <w:jc w:val="both"/>
            </w:pPr>
            <w:r>
              <w:rPr>
                <w:b/>
                <w:bCs/>
                <w:sz w:val="22"/>
                <w:szCs w:val="22"/>
              </w:rPr>
              <w:t>Variable</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0A0CBC6" w14:textId="77777777" w:rsidR="00E970C1" w:rsidRDefault="00F60444" w:rsidP="000B21EE">
            <w:pPr>
              <w:jc w:val="both"/>
            </w:pPr>
            <w:r>
              <w:rPr>
                <w:b/>
                <w:bCs/>
                <w:sz w:val="22"/>
                <w:szCs w:val="22"/>
              </w:rPr>
              <w:t>Feature Importance</w:t>
            </w:r>
          </w:p>
        </w:tc>
      </w:tr>
      <w:tr w:rsidR="00E970C1" w14:paraId="17E33CF0"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2D371" w14:textId="77777777" w:rsidR="00E970C1" w:rsidRDefault="00F60444" w:rsidP="000B21EE">
            <w:pPr>
              <w:jc w:val="both"/>
            </w:pPr>
            <w:r>
              <w:rPr>
                <w:sz w:val="22"/>
                <w:szCs w:val="22"/>
              </w:rPr>
              <w:t>bytest (test score)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68D2F" w14:textId="77777777" w:rsidR="00E970C1" w:rsidRDefault="00F60444" w:rsidP="000B21EE">
            <w:pPr>
              <w:jc w:val="both"/>
            </w:pPr>
            <w:r>
              <w:rPr>
                <w:sz w:val="22"/>
                <w:szCs w:val="22"/>
              </w:rPr>
              <w:t>57.8%</w:t>
            </w:r>
          </w:p>
        </w:tc>
      </w:tr>
      <w:tr w:rsidR="00E970C1" w14:paraId="2089BF02"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57638" w14:textId="77777777" w:rsidR="00E970C1" w:rsidRDefault="00F60444" w:rsidP="000B21EE">
            <w:pPr>
              <w:jc w:val="both"/>
            </w:pPr>
            <w:r>
              <w:rPr>
                <w:sz w:val="22"/>
                <w:szCs w:val="22"/>
              </w:rPr>
              <w:t>perwhite (% White enrollment)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4EA34" w14:textId="77777777" w:rsidR="00E970C1" w:rsidRDefault="00F60444" w:rsidP="000B21EE">
            <w:pPr>
              <w:jc w:val="both"/>
            </w:pPr>
            <w:r>
              <w:rPr>
                <w:sz w:val="22"/>
                <w:szCs w:val="22"/>
              </w:rPr>
              <w:t>16.4%</w:t>
            </w:r>
          </w:p>
        </w:tc>
      </w:tr>
      <w:tr w:rsidR="00E970C1" w14:paraId="4E1C80D7"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17BC7" w14:textId="77777777" w:rsidR="00E970C1" w:rsidRDefault="00F60444" w:rsidP="000B21EE">
            <w:pPr>
              <w:jc w:val="both"/>
            </w:pPr>
            <w:r>
              <w:rPr>
                <w:sz w:val="22"/>
                <w:szCs w:val="22"/>
              </w:rPr>
              <w:t>fincome (family income)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66925" w14:textId="77777777" w:rsidR="00E970C1" w:rsidRDefault="00F60444" w:rsidP="000B21EE">
            <w:pPr>
              <w:jc w:val="both"/>
            </w:pPr>
            <w:r>
              <w:rPr>
                <w:sz w:val="22"/>
                <w:szCs w:val="22"/>
              </w:rPr>
              <w:t>9.2%</w:t>
            </w:r>
          </w:p>
        </w:tc>
      </w:tr>
      <w:tr w:rsidR="00E970C1" w14:paraId="628CB57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78E20" w14:textId="77777777" w:rsidR="00E970C1" w:rsidRDefault="00F60444" w:rsidP="000B21EE">
            <w:pPr>
              <w:jc w:val="both"/>
            </w:pPr>
            <w:r>
              <w:rPr>
                <w:sz w:val="22"/>
                <w:szCs w:val="22"/>
              </w:rPr>
              <w:t>dadcoll (father has bachelor's)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4292F" w14:textId="77777777" w:rsidR="00E970C1" w:rsidRDefault="00F60444" w:rsidP="000B21EE">
            <w:pPr>
              <w:jc w:val="both"/>
            </w:pPr>
            <w:r>
              <w:rPr>
                <w:sz w:val="22"/>
                <w:szCs w:val="22"/>
              </w:rPr>
              <w:t>4.8%</w:t>
            </w:r>
          </w:p>
        </w:tc>
      </w:tr>
      <w:tr w:rsidR="00E970C1" w14:paraId="202875D1"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A2AFC" w14:textId="77777777" w:rsidR="00E970C1" w:rsidRDefault="00F60444" w:rsidP="000B21EE">
            <w:pPr>
              <w:jc w:val="both"/>
            </w:pPr>
            <w:r>
              <w:rPr>
                <w:sz w:val="22"/>
                <w:szCs w:val="22"/>
              </w:rPr>
              <w:t>female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FEB73" w14:textId="77777777" w:rsidR="00E970C1" w:rsidRDefault="00F60444" w:rsidP="000B21EE">
            <w:pPr>
              <w:jc w:val="both"/>
            </w:pPr>
            <w:r>
              <w:rPr>
                <w:sz w:val="22"/>
                <w:szCs w:val="22"/>
              </w:rPr>
              <w:t>2.6%</w:t>
            </w:r>
          </w:p>
        </w:tc>
      </w:tr>
      <w:tr w:rsidR="00E970C1" w14:paraId="4D11F5EE"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CA100" w14:textId="77777777" w:rsidR="00E970C1" w:rsidRDefault="00F60444" w:rsidP="000B21EE">
            <w:pPr>
              <w:jc w:val="both"/>
            </w:pPr>
            <w:r>
              <w:rPr>
                <w:sz w:val="22"/>
                <w:szCs w:val="22"/>
              </w:rPr>
              <w:t>momcoll</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9612D" w14:textId="77777777" w:rsidR="00E970C1" w:rsidRDefault="00F60444" w:rsidP="000B21EE">
            <w:pPr>
              <w:jc w:val="both"/>
            </w:pPr>
            <w:r>
              <w:rPr>
                <w:sz w:val="22"/>
                <w:szCs w:val="22"/>
              </w:rPr>
              <w:t>1.9%</w:t>
            </w:r>
          </w:p>
        </w:tc>
      </w:tr>
      <w:tr w:rsidR="00E970C1" w14:paraId="5DE8CE2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48B98" w14:textId="77777777" w:rsidR="00E970C1" w:rsidRDefault="00F60444" w:rsidP="000B21EE">
            <w:pPr>
              <w:jc w:val="both"/>
            </w:pPr>
            <w:r>
              <w:rPr>
                <w:sz w:val="22"/>
                <w:szCs w:val="22"/>
              </w:rPr>
              <w:t>All others combined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C21C8" w14:textId="77777777" w:rsidR="00E970C1" w:rsidRDefault="00F60444" w:rsidP="000B21EE">
            <w:pPr>
              <w:jc w:val="both"/>
            </w:pPr>
            <w:r>
              <w:rPr>
                <w:sz w:val="22"/>
                <w:szCs w:val="22"/>
              </w:rPr>
              <w:t>7.3%</w:t>
            </w:r>
          </w:p>
        </w:tc>
      </w:tr>
    </w:tbl>
    <w:p w14:paraId="47394F23" w14:textId="77777777" w:rsidR="00E970C1" w:rsidRDefault="00E970C1" w:rsidP="000B21EE">
      <w:pPr>
        <w:spacing w:after="80"/>
        <w:jc w:val="both"/>
      </w:pPr>
    </w:p>
    <w:p w14:paraId="7C9DC88E" w14:textId="77777777" w:rsidR="00E970C1" w:rsidRDefault="00F60444" w:rsidP="000B21EE">
      <w:pPr>
        <w:spacing w:after="140"/>
        <w:jc w:val="both"/>
      </w:pPr>
      <w:r>
        <w:t>Test score accounts for 57.8% of total feature importance, confirming the hypothesis in Q3. It is by far the highest importance score, more than three times the importance of the second variable perwhite.</w:t>
      </w:r>
    </w:p>
    <w:p w14:paraId="4C23DD6E" w14:textId="77777777" w:rsidR="00E970C1" w:rsidRDefault="00F60444" w:rsidP="000B21EE">
      <w:pPr>
        <w:spacing w:after="140"/>
        <w:jc w:val="both"/>
      </w:pPr>
      <w:r>
        <w:t>To check whether the effect of attending a two-year college differs by test score, PSM was run separately for students below and above the median test score of 52.82. Students below the median show an effect of -0.7247 years and students above the median show -1.1421 years. Both groups show a negative effect.</w:t>
      </w:r>
    </w:p>
    <w:p w14:paraId="16F2A9E4" w14:textId="77777777" w:rsidR="00E970C1" w:rsidRDefault="00E970C1" w:rsidP="000B21EE">
      <w:pPr>
        <w:spacing w:after="80"/>
        <w:jc w:val="both"/>
      </w:pPr>
    </w:p>
    <w:p w14:paraId="766C5D00" w14:textId="77777777" w:rsidR="00E970C1" w:rsidRPr="000B21EE" w:rsidRDefault="00F60444" w:rsidP="000B21EE">
      <w:pPr>
        <w:pStyle w:val="Heading1"/>
        <w:jc w:val="both"/>
        <w:rPr>
          <w:color w:val="000000" w:themeColor="text1"/>
        </w:rPr>
      </w:pPr>
      <w:r>
        <w:rPr>
          <w:color w:val="000000" w:themeColor="text1"/>
          <w:sz w:val="28"/>
          <w:szCs w:val="28"/>
        </w:rPr>
        <w:t>5. Comparison of Methods</w:t>
      </w:r>
    </w:p>
    <w:p w14:paraId="3638CCA6" w14:textId="77777777" w:rsidR="00E970C1" w:rsidRDefault="00F60444" w:rsidP="000B21EE">
      <w:pPr>
        <w:spacing w:after="140"/>
        <w:jc w:val="both"/>
      </w:pPr>
      <w:r>
        <w:lastRenderedPageBreak/>
        <w:t>All three methods consistently show a negative effect of starting at a two-year college. The estimates range from -0.76 years (OLS Hispanic subgroup) to -1.38 years (naive comparison).</w:t>
      </w:r>
    </w:p>
    <w:p w14:paraId="3C0FDBB0" w14:textId="77777777" w:rsidR="00E970C1" w:rsidRDefault="00E970C1" w:rsidP="000B21E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70C1" w14:paraId="42094736"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6BD18B" w14:textId="77777777" w:rsidR="00E970C1" w:rsidRDefault="00F60444" w:rsidP="000B21EE">
            <w:pPr>
              <w:jc w:val="both"/>
            </w:pPr>
            <w:r>
              <w:rPr>
                <w:b/>
                <w:bCs/>
                <w:sz w:val="22"/>
                <w:szCs w:val="22"/>
              </w:rPr>
              <w:t>Method</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E529CD6" w14:textId="77777777" w:rsidR="00E970C1" w:rsidRDefault="00F60444" w:rsidP="000B21EE">
            <w:pPr>
              <w:jc w:val="both"/>
            </w:pPr>
            <w:r>
              <w:rPr>
                <w:b/>
                <w:bCs/>
                <w:sz w:val="22"/>
                <w:szCs w:val="22"/>
              </w:rPr>
              <w:t>Effect (years)</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2578155" w14:textId="77777777" w:rsidR="00E970C1" w:rsidRDefault="00F60444" w:rsidP="000B21EE">
            <w:pPr>
              <w:jc w:val="both"/>
            </w:pPr>
            <w:r>
              <w:rPr>
                <w:b/>
                <w:bCs/>
                <w:sz w:val="22"/>
                <w:szCs w:val="22"/>
              </w:rPr>
              <w:t>Key Finding</w:t>
            </w:r>
          </w:p>
        </w:tc>
      </w:tr>
      <w:tr w:rsidR="00E970C1" w14:paraId="0969F69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DB855" w14:textId="77777777" w:rsidR="00E970C1" w:rsidRDefault="00F60444" w:rsidP="000B21EE">
            <w:pPr>
              <w:jc w:val="both"/>
            </w:pPr>
            <w:r>
              <w:rPr>
                <w:sz w:val="22"/>
                <w:szCs w:val="22"/>
              </w:rPr>
              <w:t>Naive comparison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58D4A" w14:textId="77777777" w:rsidR="00E970C1" w:rsidRDefault="00F60444" w:rsidP="000B21EE">
            <w:pPr>
              <w:jc w:val="both"/>
            </w:pPr>
            <w:r>
              <w:rPr>
                <w:sz w:val="22"/>
                <w:szCs w:val="22"/>
              </w:rPr>
              <w:t>-1.3831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A25D3" w14:textId="77777777" w:rsidR="00E970C1" w:rsidRDefault="00F60444" w:rsidP="000B21EE">
            <w:pPr>
              <w:jc w:val="both"/>
            </w:pPr>
            <w:r>
              <w:rPr>
                <w:sz w:val="22"/>
                <w:szCs w:val="22"/>
              </w:rPr>
              <w:t>No confounder adjustment</w:t>
            </w:r>
          </w:p>
        </w:tc>
      </w:tr>
      <w:tr w:rsidR="00E970C1" w14:paraId="3370DA3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661D0" w14:textId="77777777" w:rsidR="00E970C1" w:rsidRDefault="00F60444" w:rsidP="000B21EE">
            <w:pPr>
              <w:jc w:val="both"/>
            </w:pPr>
            <w:r>
              <w:rPr>
                <w:sz w:val="22"/>
                <w:szCs w:val="22"/>
              </w:rPr>
              <w:t>OLS overall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349AB" w14:textId="77777777" w:rsidR="00E970C1" w:rsidRDefault="00F60444" w:rsidP="000B21EE">
            <w:pPr>
              <w:jc w:val="both"/>
            </w:pPr>
            <w:r>
              <w:rPr>
                <w:sz w:val="22"/>
                <w:szCs w:val="22"/>
              </w:rPr>
              <w:t>-1.0339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E0E8B" w14:textId="77777777" w:rsidR="00E970C1" w:rsidRDefault="00F60444" w:rsidP="000B21EE">
            <w:pPr>
              <w:jc w:val="both"/>
            </w:pPr>
            <w:r>
              <w:rPr>
                <w:sz w:val="22"/>
                <w:szCs w:val="22"/>
              </w:rPr>
              <w:t>Close to Rouse (1995) benchmark of -1.091</w:t>
            </w:r>
          </w:p>
        </w:tc>
      </w:tr>
      <w:tr w:rsidR="00E970C1" w14:paraId="5398DAA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04328" w14:textId="77777777" w:rsidR="00E970C1" w:rsidRDefault="00F60444" w:rsidP="000B21EE">
            <w:pPr>
              <w:jc w:val="both"/>
            </w:pPr>
            <w:r>
              <w:rPr>
                <w:sz w:val="22"/>
                <w:szCs w:val="22"/>
              </w:rPr>
              <w:t>OLS Hispanic students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CFA78" w14:textId="77777777" w:rsidR="00E970C1" w:rsidRDefault="00F60444" w:rsidP="000B21EE">
            <w:pPr>
              <w:jc w:val="both"/>
            </w:pPr>
            <w:r>
              <w:rPr>
                <w:sz w:val="22"/>
                <w:szCs w:val="22"/>
              </w:rPr>
              <w:t>-0.7646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1BC7E" w14:textId="77777777" w:rsidR="00E970C1" w:rsidRDefault="00F60444" w:rsidP="000B21EE">
            <w:pPr>
              <w:jc w:val="both"/>
            </w:pPr>
            <w:r>
              <w:rPr>
                <w:sz w:val="22"/>
                <w:szCs w:val="22"/>
              </w:rPr>
              <w:t>Smaller negative effect for Hispanic group</w:t>
            </w:r>
          </w:p>
        </w:tc>
      </w:tr>
      <w:tr w:rsidR="00E970C1" w14:paraId="637AEB7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9314E" w14:textId="77777777" w:rsidR="00E970C1" w:rsidRDefault="00F60444" w:rsidP="000B21EE">
            <w:pPr>
              <w:jc w:val="both"/>
            </w:pPr>
            <w:r>
              <w:rPr>
                <w:sz w:val="22"/>
                <w:szCs w:val="22"/>
              </w:rPr>
              <w:t>OLS Non-Hispanic students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541BF" w14:textId="77777777" w:rsidR="00E970C1" w:rsidRDefault="00F60444" w:rsidP="000B21EE">
            <w:pPr>
              <w:jc w:val="both"/>
            </w:pPr>
            <w:r>
              <w:rPr>
                <w:sz w:val="22"/>
                <w:szCs w:val="22"/>
              </w:rPr>
              <w:t>-1.1032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81001" w14:textId="77777777" w:rsidR="00E970C1" w:rsidRDefault="00F60444" w:rsidP="000B21EE">
            <w:pPr>
              <w:jc w:val="both"/>
            </w:pPr>
            <w:r>
              <w:rPr>
                <w:sz w:val="22"/>
                <w:szCs w:val="22"/>
              </w:rPr>
              <w:t>Larger negative effect for non-Hispanic group</w:t>
            </w:r>
          </w:p>
        </w:tc>
      </w:tr>
      <w:tr w:rsidR="00E970C1" w14:paraId="31E17F6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87D8F" w14:textId="77777777" w:rsidR="00E970C1" w:rsidRDefault="00F60444" w:rsidP="000B21EE">
            <w:pPr>
              <w:jc w:val="both"/>
            </w:pPr>
            <w:r>
              <w:rPr>
                <w:sz w:val="22"/>
                <w:szCs w:val="22"/>
              </w:rPr>
              <w:t>PSM all students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5D9C6" w14:textId="77777777" w:rsidR="00E970C1" w:rsidRDefault="00F60444" w:rsidP="000B21EE">
            <w:pPr>
              <w:jc w:val="both"/>
            </w:pPr>
            <w:r>
              <w:rPr>
                <w:sz w:val="22"/>
                <w:szCs w:val="22"/>
              </w:rPr>
              <w:t>-0.8792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06076" w14:textId="77777777" w:rsidR="00E970C1" w:rsidRDefault="00F60444" w:rsidP="000B21EE">
            <w:pPr>
              <w:jc w:val="both"/>
            </w:pPr>
            <w:r>
              <w:rPr>
                <w:sz w:val="22"/>
                <w:szCs w:val="22"/>
              </w:rPr>
              <w:t>After matching on background characteristics</w:t>
            </w:r>
          </w:p>
        </w:tc>
      </w:tr>
      <w:tr w:rsidR="00E970C1" w14:paraId="4BFA864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1B23E" w14:textId="77777777" w:rsidR="00E970C1" w:rsidRDefault="00F60444" w:rsidP="000B21EE">
            <w:pPr>
              <w:jc w:val="both"/>
            </w:pPr>
            <w:r>
              <w:rPr>
                <w:sz w:val="22"/>
                <w:szCs w:val="22"/>
              </w:rPr>
              <w:t>PSM low-income students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FB8DC" w14:textId="77777777" w:rsidR="00E970C1" w:rsidRDefault="00F60444" w:rsidP="000B21EE">
            <w:pPr>
              <w:jc w:val="both"/>
            </w:pPr>
            <w:r>
              <w:rPr>
                <w:sz w:val="22"/>
                <w:szCs w:val="22"/>
              </w:rPr>
              <w:t>-0.8508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39C93" w14:textId="77777777" w:rsidR="00E970C1" w:rsidRDefault="00F60444" w:rsidP="000B21EE">
            <w:pPr>
              <w:jc w:val="both"/>
            </w:pPr>
            <w:r>
              <w:rPr>
                <w:sz w:val="22"/>
                <w:szCs w:val="22"/>
              </w:rPr>
              <w:t>Slightly smaller effect in low-income group</w:t>
            </w:r>
          </w:p>
        </w:tc>
      </w:tr>
      <w:tr w:rsidR="00E970C1" w14:paraId="2507531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E0138" w14:textId="77777777" w:rsidR="00E970C1" w:rsidRDefault="00F60444" w:rsidP="000B21EE">
            <w:pPr>
              <w:jc w:val="both"/>
            </w:pPr>
            <w:r>
              <w:rPr>
                <w:sz w:val="22"/>
                <w:szCs w:val="22"/>
              </w:rPr>
              <w:t>PSM higher-income students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81C0B8" w14:textId="77777777" w:rsidR="00E970C1" w:rsidRDefault="00F60444" w:rsidP="000B21EE">
            <w:pPr>
              <w:jc w:val="both"/>
            </w:pPr>
            <w:r>
              <w:rPr>
                <w:sz w:val="22"/>
                <w:szCs w:val="22"/>
              </w:rPr>
              <w:t>-1.0662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B4AF5" w14:textId="77777777" w:rsidR="00E970C1" w:rsidRDefault="00F60444" w:rsidP="000B21EE">
            <w:pPr>
              <w:jc w:val="both"/>
            </w:pPr>
            <w:r>
              <w:rPr>
                <w:sz w:val="22"/>
                <w:szCs w:val="22"/>
              </w:rPr>
              <w:t>Slightly larger effect in higher-income group</w:t>
            </w:r>
          </w:p>
        </w:tc>
      </w:tr>
      <w:tr w:rsidR="00E970C1" w14:paraId="6739449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AD0FA" w14:textId="77777777" w:rsidR="00E970C1" w:rsidRDefault="00F60444" w:rsidP="000B21EE">
            <w:pPr>
              <w:jc w:val="both"/>
            </w:pPr>
            <w:r>
              <w:rPr>
                <w:sz w:val="22"/>
                <w:szCs w:val="22"/>
              </w:rPr>
              <w:t>RF bytest importance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FCED4" w14:textId="77777777" w:rsidR="00E970C1" w:rsidRDefault="00F60444" w:rsidP="000B21EE">
            <w:pPr>
              <w:jc w:val="both"/>
            </w:pPr>
            <w:r>
              <w:rPr>
                <w:sz w:val="22"/>
                <w:szCs w:val="22"/>
              </w:rPr>
              <w:t>57.8%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E63D9" w14:textId="77777777" w:rsidR="00E970C1" w:rsidRDefault="00F60444" w:rsidP="000B21EE">
            <w:pPr>
              <w:jc w:val="both"/>
            </w:pPr>
            <w:r>
              <w:rPr>
                <w:sz w:val="22"/>
                <w:szCs w:val="22"/>
              </w:rPr>
              <w:t>Test score has the highest feature importance</w:t>
            </w:r>
          </w:p>
        </w:tc>
      </w:tr>
    </w:tbl>
    <w:p w14:paraId="1B0916A5" w14:textId="77777777" w:rsidR="00E970C1" w:rsidRDefault="00E970C1" w:rsidP="000B21EE">
      <w:pPr>
        <w:spacing w:after="80"/>
        <w:jc w:val="both"/>
      </w:pPr>
    </w:p>
    <w:p w14:paraId="46B67DD9" w14:textId="77777777" w:rsidR="00E970C1" w:rsidRDefault="00F60444" w:rsidP="000B21EE">
      <w:pPr>
        <w:spacing w:after="140"/>
        <w:jc w:val="both"/>
      </w:pPr>
      <w:r>
        <w:t>The naive comparison gives the largest estimate because it does not account for the fact that two-year college students already had lower test scores and family income before enrollment. Once these background differences are controlled for through OLS or PSM, the estimated effect is smaller but remains negative across all groups.</w:t>
      </w:r>
    </w:p>
    <w:p w14:paraId="6206D9BA" w14:textId="77777777" w:rsidR="00E970C1" w:rsidRDefault="00F60444" w:rsidP="000B21EE">
      <w:pPr>
        <w:spacing w:after="140"/>
        <w:jc w:val="both"/>
      </w:pPr>
      <w:r>
        <w:t>PSM is the most appropriate method for this study because it directly creates comparable groups by matching students with similar background characteristics before comparing their outcomes. OLS adjusts linearly for confounders but assumes a specific functional form. Random Forest is the most flexible but its treatment effect interpretation is less direct.</w:t>
      </w:r>
    </w:p>
    <w:p w14:paraId="3BDBA3FD" w14:textId="77777777" w:rsidR="00E970C1" w:rsidRDefault="00E970C1" w:rsidP="000B21EE">
      <w:pPr>
        <w:spacing w:after="80"/>
        <w:jc w:val="both"/>
      </w:pPr>
    </w:p>
    <w:p w14:paraId="742EFE91" w14:textId="77777777" w:rsidR="00E970C1" w:rsidRPr="000B21EE" w:rsidRDefault="00F60444" w:rsidP="000B21EE">
      <w:pPr>
        <w:pStyle w:val="Heading1"/>
        <w:jc w:val="both"/>
        <w:rPr>
          <w:color w:val="000000" w:themeColor="text1"/>
        </w:rPr>
      </w:pPr>
      <w:r>
        <w:rPr>
          <w:color w:val="000000" w:themeColor="text1"/>
          <w:sz w:val="28"/>
          <w:szCs w:val="28"/>
        </w:rPr>
        <w:t>6. Discussion</w:t>
      </w:r>
    </w:p>
    <w:p w14:paraId="49E902D3" w14:textId="77777777" w:rsidR="00E970C1" w:rsidRDefault="00F60444" w:rsidP="000B21EE">
      <w:pPr>
        <w:spacing w:after="140"/>
        <w:jc w:val="both"/>
      </w:pPr>
      <w:r>
        <w:t>The results from all three methods show a negative effect of starting at a two-year college on years of education completed. The effect remains negative across all groups and methods even after adjusting for background differences between the two groups.</w:t>
      </w:r>
    </w:p>
    <w:p w14:paraId="0B1E4620" w14:textId="77777777" w:rsidR="00E970C1" w:rsidRDefault="00F60444" w:rsidP="000B21EE">
      <w:pPr>
        <w:spacing w:after="140"/>
        <w:jc w:val="both"/>
      </w:pPr>
      <w:r>
        <w:t>For Q1, Hispanic students show an OLS effect of -0.7646 years compared to -1.1032 for non-Hispanic students. Hispanic students are overrepresented in the two-year college group at 25.4% versus 14.5% among four-year starters.</w:t>
      </w:r>
    </w:p>
    <w:p w14:paraId="2374FB90" w14:textId="77777777" w:rsidR="00E970C1" w:rsidRDefault="00F60444" w:rsidP="000B21EE">
      <w:pPr>
        <w:spacing w:after="140"/>
        <w:jc w:val="both"/>
      </w:pPr>
      <w:r>
        <w:lastRenderedPageBreak/>
        <w:t>For Q2, the PSM results show the effect for low-income students is -0.8508 years and for higher-income students is -1.0662 years. Higher-income students show a slightly larger negative effect in the matched comparison.</w:t>
      </w:r>
    </w:p>
    <w:p w14:paraId="59E39728" w14:textId="77777777" w:rsidR="00E970C1" w:rsidRDefault="00F60444" w:rsidP="000B21EE">
      <w:pPr>
        <w:spacing w:after="140"/>
        <w:jc w:val="both"/>
      </w:pPr>
      <w:r>
        <w:t>One limitation is that all three methods assume all important confounders have been measured and included. If unobserved variables, such as a student's desired level of schooling, affect both the college type chosen and the educational outcome, the estimates could still be biased. Rouse (1995) used instrumental variables with distance to college as the instrument and found an estimate of approximately -0.5 to -1.0 years, which is consistent with the range found here.</w:t>
      </w:r>
    </w:p>
    <w:p w14:paraId="59E39729" w14:textId="77777777" w:rsidR="00E970C1" w:rsidRDefault="00F60444" w:rsidP="000B21EE">
      <w:pPr>
        <w:spacing w:after="140"/>
        <w:jc w:val="both"/>
      </w:pPr>
      <w:r>
        <w:t>A second limitation is that the PSM analysis used propensity scores estimated on the full sample and then applied them within income and test score subgroups. A more rigorous approach would re-estimate propensity scores separately within each subgroup, which would ensure the matching is done on the correct conditional probabilities for that group. The subgroup estimates should be interpreted with this in mind.</w:t>
      </w:r>
    </w:p>
    <w:p w14:paraId="59E39730" w14:textId="77777777" w:rsidR="00E970C1" w:rsidRDefault="00F60444" w:rsidP="000B21EE">
      <w:pPr>
        <w:spacing w:after="140"/>
        <w:jc w:val="both"/>
      </w:pPr>
      <w:r>
        <w:t>A third limitation relates to the dataset itself. The data comes from the high school senior class of 1980 and measures education completed by 1986, which means students had at most six years after high school to complete their education. Some students who started at a two-year college may have still been enrolled or planning to continue after 1986. The outcome variable educ86 therefore captures a snapshot in time rather than final lifetime educational attainment.</w:t>
      </w:r>
    </w:p>
    <w:p w14:paraId="59E39731" w14:textId="77777777" w:rsidR="00E970C1" w:rsidRDefault="00F60444" w:rsidP="000B21EE">
      <w:pPr>
        <w:spacing w:after="140"/>
        <w:jc w:val="both"/>
      </w:pPr>
      <w:r>
        <w:t>Despite these limitations, the three methods applied here provide a consistent set of estimates that all point in the same direction. The agreement across OLS, PSM, and Random Forest gives more confidence in the finding that starting at a two-year college is associated with fewer total years of education, even after controlling for background differences.</w:t>
      </w:r>
    </w:p>
    <w:p w14:paraId="0B2ABD30" w14:textId="77777777" w:rsidR="00E970C1" w:rsidRDefault="00E970C1" w:rsidP="000B21EE">
      <w:pPr>
        <w:spacing w:after="80"/>
        <w:jc w:val="both"/>
      </w:pPr>
    </w:p>
    <w:p w14:paraId="01A8A43F" w14:textId="77777777" w:rsidR="00E970C1" w:rsidRPr="000B21EE" w:rsidRDefault="00F60444" w:rsidP="000B21EE">
      <w:pPr>
        <w:pStyle w:val="Heading1"/>
        <w:jc w:val="both"/>
        <w:rPr>
          <w:color w:val="000000" w:themeColor="text1"/>
        </w:rPr>
      </w:pPr>
      <w:r>
        <w:rPr>
          <w:color w:val="000000" w:themeColor="text1"/>
          <w:sz w:val="28"/>
          <w:szCs w:val="28"/>
        </w:rPr>
        <w:t>7. Conclusion</w:t>
      </w:r>
    </w:p>
    <w:p w14:paraId="3DB1B524" w14:textId="77777777" w:rsidR="00E970C1" w:rsidRDefault="00F60444" w:rsidP="000B21EE">
      <w:pPr>
        <w:spacing w:after="140"/>
        <w:jc w:val="both"/>
      </w:pPr>
      <w:r>
        <w:t>This project examined whether starting at a two-year community college reduces total years of education, using data from 4,437 students in the High School and Beyond survey. Three methods were applied: OLS regression, Propensity Score Matching, and Random Forest.</w:t>
      </w:r>
    </w:p>
    <w:p w14:paraId="657EFF04" w14:textId="77777777" w:rsidR="00E970C1" w:rsidRDefault="00F60444" w:rsidP="000B21EE">
      <w:pPr>
        <w:spacing w:after="140"/>
        <w:jc w:val="both"/>
      </w:pPr>
      <w:r>
        <w:t>All three methods show a negative effect. The OLS estimate of -1.0339 years is a close replication of the Rouse (1995) benchmark of -1.091 years. PSM gives an overall estimate of -0.8792 years after matching on background characteristics. The main findings from the three SMART questions are:</w:t>
      </w:r>
    </w:p>
    <w:p w14:paraId="540A390F" w14:textId="77777777" w:rsidR="00E970C1" w:rsidRDefault="00F60444" w:rsidP="000B21EE">
      <w:pPr>
        <w:pStyle w:val="ListParagraph"/>
        <w:numPr>
          <w:ilvl w:val="0"/>
          <w:numId w:val="2"/>
        </w:numPr>
        <w:spacing w:after="80"/>
        <w:jc w:val="both"/>
      </w:pPr>
      <w:r>
        <w:t>Q1: Hispanic students show an OLS effect of -0.7646 years compared to -1.1032 years for non-Hispanic students. The difference is 0.3386 years.</w:t>
      </w:r>
    </w:p>
    <w:p w14:paraId="273BD0EA" w14:textId="77777777" w:rsidR="00E970C1" w:rsidRDefault="00F60444" w:rsidP="000B21EE">
      <w:pPr>
        <w:pStyle w:val="ListParagraph"/>
        <w:numPr>
          <w:ilvl w:val="0"/>
          <w:numId w:val="2"/>
        </w:numPr>
        <w:spacing w:after="80"/>
        <w:jc w:val="both"/>
      </w:pPr>
      <w:r>
        <w:t>Q2: The PSM effect for higher-income students is -1.0662 years and for low-income students is -0.8508 years. The difference is 0.2153 years.</w:t>
      </w:r>
    </w:p>
    <w:p w14:paraId="3CCA5A07" w14:textId="77777777" w:rsidR="00E970C1" w:rsidRDefault="00F60444" w:rsidP="000B21EE">
      <w:pPr>
        <w:pStyle w:val="ListParagraph"/>
        <w:numPr>
          <w:ilvl w:val="0"/>
          <w:numId w:val="2"/>
        </w:numPr>
        <w:spacing w:after="80"/>
        <w:jc w:val="both"/>
      </w:pPr>
      <w:r>
        <w:lastRenderedPageBreak/>
        <w:t>Q3: Test score (bytest) has the highest feature importance at 57.8%. Students below the median test score show a PSM effect of -0.7247 years and students above the median show -1.1421 years.</w:t>
      </w:r>
    </w:p>
    <w:p w14:paraId="39ECA126" w14:textId="77777777" w:rsidR="00E970C1" w:rsidRDefault="00F60444" w:rsidP="000B21EE">
      <w:pPr>
        <w:spacing w:after="140"/>
        <w:jc w:val="both"/>
      </w:pPr>
      <w:r>
        <w:t>Future work could apply instrumental variables following Rouse (1995) using distance to college as an instrument, or apply double machine learning for a more flexible causal estimate. Additional analysis could also look at whether the effect differs by gender or region, as the dataset includes variables for female, urban, and census region indicators that were not explored as subgroups in this project. Extending the outcome variable beyond 1986 to look at longer-term education or earnings outcomes would also provide a more complete picture of the effect of community college attendance.</w:t>
      </w:r>
    </w:p>
    <w:p w14:paraId="45EF0A24" w14:textId="77777777" w:rsidR="00E970C1" w:rsidRDefault="00E970C1" w:rsidP="000B21EE">
      <w:pPr>
        <w:spacing w:after="80"/>
        <w:jc w:val="both"/>
      </w:pPr>
    </w:p>
    <w:p w14:paraId="7E64F106" w14:textId="77777777" w:rsidR="00E970C1" w:rsidRDefault="00F60444" w:rsidP="000B21EE">
      <w:pPr>
        <w:pStyle w:val="Heading1"/>
        <w:jc w:val="both"/>
      </w:pPr>
      <w:r>
        <w:rPr>
          <w:color w:val="000000" w:themeColor="text1"/>
          <w:sz w:val="28"/>
          <w:szCs w:val="28"/>
        </w:rPr>
        <w:t>References</w:t>
      </w:r>
    </w:p>
    <w:p w14:paraId="017F6D3E" w14:textId="77777777" w:rsidR="00E970C1" w:rsidRDefault="00F60444" w:rsidP="000B21EE">
      <w:pPr>
        <w:spacing w:after="140"/>
        <w:jc w:val="both"/>
      </w:pPr>
      <w:r>
        <w:t>Rouse, C. E. (1995). Democratization or diversion? The effect of community colleges on educational attainment. Journal of Business and Economic Statistics, 13(2), 217-224.</w:t>
      </w:r>
    </w:p>
    <w:sectPr w:rsidR="00E970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62B"/>
    <w:multiLevelType w:val="hybridMultilevel"/>
    <w:tmpl w:val="DED2CCBC"/>
    <w:lvl w:ilvl="0" w:tplc="F8DEF2C2">
      <w:start w:val="1"/>
      <w:numFmt w:val="bullet"/>
      <w:lvlText w:val="•"/>
      <w:lvlJc w:val="left"/>
      <w:pPr>
        <w:ind w:left="720" w:hanging="360"/>
      </w:pPr>
    </w:lvl>
    <w:lvl w:ilvl="1" w:tplc="9282FA88">
      <w:numFmt w:val="decimal"/>
      <w:lvlText w:val=""/>
      <w:lvlJc w:val="left"/>
    </w:lvl>
    <w:lvl w:ilvl="2" w:tplc="EB84EDBE">
      <w:numFmt w:val="decimal"/>
      <w:lvlText w:val=""/>
      <w:lvlJc w:val="left"/>
    </w:lvl>
    <w:lvl w:ilvl="3" w:tplc="23D65484">
      <w:numFmt w:val="decimal"/>
      <w:lvlText w:val=""/>
      <w:lvlJc w:val="left"/>
    </w:lvl>
    <w:lvl w:ilvl="4" w:tplc="B9D0EA94">
      <w:numFmt w:val="decimal"/>
      <w:lvlText w:val=""/>
      <w:lvlJc w:val="left"/>
    </w:lvl>
    <w:lvl w:ilvl="5" w:tplc="AC908824">
      <w:numFmt w:val="decimal"/>
      <w:lvlText w:val=""/>
      <w:lvlJc w:val="left"/>
    </w:lvl>
    <w:lvl w:ilvl="6" w:tplc="4E2EA0EA">
      <w:numFmt w:val="decimal"/>
      <w:lvlText w:val=""/>
      <w:lvlJc w:val="left"/>
    </w:lvl>
    <w:lvl w:ilvl="7" w:tplc="BB8C6D74">
      <w:numFmt w:val="decimal"/>
      <w:lvlText w:val=""/>
      <w:lvlJc w:val="left"/>
    </w:lvl>
    <w:lvl w:ilvl="8" w:tplc="8C507BD6">
      <w:numFmt w:val="decimal"/>
      <w:lvlText w:val=""/>
      <w:lvlJc w:val="left"/>
    </w:lvl>
  </w:abstractNum>
  <w:abstractNum w:abstractNumId="1" w15:restartNumberingAfterBreak="0">
    <w:nsid w:val="784707A1"/>
    <w:multiLevelType w:val="hybridMultilevel"/>
    <w:tmpl w:val="16A2B4B2"/>
    <w:lvl w:ilvl="0" w:tplc="C390EC22">
      <w:start w:val="1"/>
      <w:numFmt w:val="bullet"/>
      <w:lvlText w:val="●"/>
      <w:lvlJc w:val="left"/>
      <w:pPr>
        <w:ind w:left="720" w:hanging="360"/>
      </w:pPr>
    </w:lvl>
    <w:lvl w:ilvl="1" w:tplc="7E1EE1EC">
      <w:start w:val="1"/>
      <w:numFmt w:val="bullet"/>
      <w:lvlText w:val="○"/>
      <w:lvlJc w:val="left"/>
      <w:pPr>
        <w:ind w:left="1440" w:hanging="360"/>
      </w:pPr>
    </w:lvl>
    <w:lvl w:ilvl="2" w:tplc="B5786C6C">
      <w:start w:val="1"/>
      <w:numFmt w:val="bullet"/>
      <w:lvlText w:val="■"/>
      <w:lvlJc w:val="left"/>
      <w:pPr>
        <w:ind w:left="2160" w:hanging="360"/>
      </w:pPr>
    </w:lvl>
    <w:lvl w:ilvl="3" w:tplc="C4323C50">
      <w:start w:val="1"/>
      <w:numFmt w:val="bullet"/>
      <w:lvlText w:val="●"/>
      <w:lvlJc w:val="left"/>
      <w:pPr>
        <w:ind w:left="2880" w:hanging="360"/>
      </w:pPr>
    </w:lvl>
    <w:lvl w:ilvl="4" w:tplc="4882FC40">
      <w:start w:val="1"/>
      <w:numFmt w:val="bullet"/>
      <w:lvlText w:val="○"/>
      <w:lvlJc w:val="left"/>
      <w:pPr>
        <w:ind w:left="3600" w:hanging="360"/>
      </w:pPr>
    </w:lvl>
    <w:lvl w:ilvl="5" w:tplc="D0E2022A">
      <w:start w:val="1"/>
      <w:numFmt w:val="bullet"/>
      <w:lvlText w:val="■"/>
      <w:lvlJc w:val="left"/>
      <w:pPr>
        <w:ind w:left="4320" w:hanging="360"/>
      </w:pPr>
    </w:lvl>
    <w:lvl w:ilvl="6" w:tplc="8020A9A2">
      <w:start w:val="1"/>
      <w:numFmt w:val="bullet"/>
      <w:lvlText w:val="●"/>
      <w:lvlJc w:val="left"/>
      <w:pPr>
        <w:ind w:left="5040" w:hanging="360"/>
      </w:pPr>
    </w:lvl>
    <w:lvl w:ilvl="7" w:tplc="38965B0A">
      <w:start w:val="1"/>
      <w:numFmt w:val="bullet"/>
      <w:lvlText w:val="●"/>
      <w:lvlJc w:val="left"/>
      <w:pPr>
        <w:ind w:left="5760" w:hanging="360"/>
      </w:pPr>
    </w:lvl>
    <w:lvl w:ilvl="8" w:tplc="E6F4B7A8">
      <w:start w:val="1"/>
      <w:numFmt w:val="bullet"/>
      <w:lvlText w:val="●"/>
      <w:lvlJc w:val="left"/>
      <w:pPr>
        <w:ind w:left="6480" w:hanging="360"/>
      </w:pPr>
    </w:lvl>
  </w:abstractNum>
  <w:num w:numId="1" w16cid:durableId="1825051189">
    <w:abstractNumId w:val="1"/>
    <w:lvlOverride w:ilvl="0">
      <w:startOverride w:val="1"/>
    </w:lvlOverride>
  </w:num>
  <w:num w:numId="2" w16cid:durableId="1900626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0C1"/>
    <w:rsid w:val="000B21EE"/>
    <w:rsid w:val="002326E6"/>
    <w:rsid w:val="00C768B5"/>
    <w:rsid w:val="00E970C1"/>
    <w:rsid w:val="00F60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7FD6"/>
  <w15:docId w15:val="{56718712-5AF4-4AA1-A0B7-DF175D885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D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2203</Words>
  <Characters>12561</Characters>
  <Application>Microsoft Office Word</Application>
  <DocSecurity>0</DocSecurity>
  <Lines>104</Lines>
  <Paragraphs>29</Paragraphs>
  <ScaleCrop>false</ScaleCrop>
  <Company/>
  <LinksUpToDate>false</LinksUpToDate>
  <CharactersWithSpaces>14735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Patidar, Soumay</cp:lastModifiedBy>
  <cp:revision>2</cp:revision>
  <dcterms:created xsi:type="dcterms:W3CDTF">2026-05-01T01:15:00Z</dcterms:created>
  <dcterms:modified xsi:type="dcterms:W3CDTF">2026-05-01T01:15:00Z</dcterms:modified>
</cp:coreProperties>
</file>