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28CA033" w14:textId="2858FC6E" w:rsidR="004E5ACB" w:rsidRPr="004E5ACB" w:rsidRDefault="004E5ACB" w:rsidP="004E5ACB">
      <w:pPr>
        <w:jc w:val="center"/>
        <w:rPr>
          <w:rFonts w:ascii="Baskerville Old Face" w:hAnsi="Baskerville Old Face" w:cs="Arial"/>
          <w:b/>
          <w:bCs/>
          <w:sz w:val="40"/>
          <w:szCs w:val="40"/>
        </w:rPr>
      </w:pPr>
      <w:r w:rsidRPr="004E5ACB">
        <w:rPr>
          <w:rFonts w:ascii="Baskerville Old Face" w:hAnsi="Baskerville Old Face" w:cs="Arial"/>
          <w:b/>
          <w:bCs/>
          <w:sz w:val="40"/>
          <w:szCs w:val="40"/>
        </w:rPr>
        <w:t>Money Maestro</w:t>
      </w:r>
    </w:p>
    <w:p w14:paraId="42B04426" w14:textId="33D78EA1" w:rsidR="00393F58" w:rsidRPr="004E5ACB" w:rsidRDefault="004E5ACB" w:rsidP="004E5ACB">
      <w:pPr>
        <w:jc w:val="center"/>
        <w:rPr>
          <w:rFonts w:ascii="Baskerville Old Face" w:hAnsi="Baskerville Old Face" w:cs="Arial"/>
          <w:b/>
          <w:bCs/>
          <w:sz w:val="40"/>
          <w:szCs w:val="40"/>
        </w:rPr>
      </w:pPr>
      <w:r w:rsidRPr="004E5ACB">
        <w:rPr>
          <w:rFonts w:ascii="Baskerville Old Face" w:hAnsi="Baskerville Old Face" w:cs="Arial"/>
          <w:b/>
          <w:bCs/>
          <w:sz w:val="40"/>
          <w:szCs w:val="40"/>
        </w:rPr>
        <w:t>State Of the Art: Investment Optimization and Portfolio Management</w:t>
      </w:r>
    </w:p>
    <w:p w14:paraId="4ECC208E" w14:textId="77777777" w:rsidR="004E5ACB" w:rsidRDefault="004E5ACB" w:rsidP="004E5ACB"/>
    <w:p w14:paraId="7C144453" w14:textId="21969187" w:rsidR="004E5ACB" w:rsidRPr="004E5ACB" w:rsidRDefault="004E5ACB" w:rsidP="004E5ACB">
      <w:pPr>
        <w:rPr>
          <w:b/>
          <w:bCs/>
          <w:sz w:val="32"/>
          <w:szCs w:val="32"/>
        </w:rPr>
      </w:pPr>
      <w:r w:rsidRPr="004E5ACB">
        <w:rPr>
          <w:b/>
          <w:bCs/>
          <w:sz w:val="32"/>
          <w:szCs w:val="32"/>
        </w:rPr>
        <w:t>1. Introduction and Project Relevance</w:t>
      </w:r>
    </w:p>
    <w:p w14:paraId="648AFE7E" w14:textId="40552B98" w:rsidR="004E5ACB" w:rsidRDefault="004E5ACB" w:rsidP="004E5ACB">
      <w:r w:rsidRPr="004E5ACB">
        <w:t xml:space="preserve">This project aims at solving the problem of poor investment schemes through the use of data intelligence and specific recommendations. Investments in a portfolio or how to manage assets would have been perceived in the past decade due to the evolution of technological advancement. Investment strategies include </w:t>
      </w:r>
      <w:proofErr w:type="spellStart"/>
      <w:r w:rsidRPr="004E5ACB">
        <w:t>robo</w:t>
      </w:r>
      <w:proofErr w:type="spellEnd"/>
      <w:r w:rsidRPr="004E5ACB">
        <w:t>-advisors and practical guiding techniques which have made investment management processes better and easier. Looking ahead to 2025, artificial intelligence and machine learning technologies, alongside advanced financial algorithms, are anticipated to further monetize investment tactics for individuals by providing enhanced risk management and returns.</w:t>
      </w:r>
    </w:p>
    <w:p w14:paraId="2AE8195B" w14:textId="3921D665" w:rsidR="004E5ACB" w:rsidRPr="004E5ACB" w:rsidRDefault="004E5ACB" w:rsidP="004E5ACB">
      <w:pPr>
        <w:rPr>
          <w:b/>
          <w:bCs/>
          <w:sz w:val="32"/>
          <w:szCs w:val="32"/>
        </w:rPr>
      </w:pPr>
      <w:r w:rsidRPr="004E5ACB">
        <w:rPr>
          <w:b/>
          <w:bCs/>
          <w:sz w:val="32"/>
          <w:szCs w:val="32"/>
        </w:rPr>
        <w:t>2. Background and Evolution Over the Past 10 Years</w:t>
      </w:r>
    </w:p>
    <w:p w14:paraId="310C5533" w14:textId="77777777" w:rsidR="004E5ACB" w:rsidRPr="004E5ACB" w:rsidRDefault="004E5ACB" w:rsidP="004E5ACB">
      <w:r w:rsidRPr="004E5ACB">
        <w:t>The last decade has seen significant changes in the investment and financial advisory industry:</w:t>
      </w:r>
    </w:p>
    <w:p w14:paraId="412D5F11" w14:textId="77777777" w:rsidR="004E5ACB" w:rsidRPr="004E5ACB" w:rsidRDefault="004E5ACB" w:rsidP="004E5ACB">
      <w:pPr>
        <w:rPr>
          <w:b/>
          <w:bCs/>
        </w:rPr>
      </w:pPr>
      <w:r w:rsidRPr="004E5ACB">
        <w:rPr>
          <w:b/>
          <w:bCs/>
        </w:rPr>
        <w:t>2.1 Emergence of Robo-Advisors (2010-2020)</w:t>
      </w:r>
    </w:p>
    <w:p w14:paraId="42D72879" w14:textId="77777777" w:rsidR="004E5ACB" w:rsidRPr="004E5ACB" w:rsidRDefault="004E5ACB" w:rsidP="004E5ACB">
      <w:r w:rsidRPr="004E5ACB">
        <w:t xml:space="preserve">Robo-advisors began gaining popularity around 2010 with companies like Betterment and </w:t>
      </w:r>
      <w:proofErr w:type="spellStart"/>
      <w:r w:rsidRPr="004E5ACB">
        <w:t>Wealthfront</w:t>
      </w:r>
      <w:proofErr w:type="spellEnd"/>
      <w:r w:rsidRPr="004E5ACB">
        <w:t>. By automating portfolio management using algorithms, they enabled personalized investment strategies at lower costs. Robo-advisors typically assess an investor's risk tolerance, financial goals, and timeline to recommend a diversified portfolio.</w:t>
      </w:r>
    </w:p>
    <w:p w14:paraId="533888E4" w14:textId="77777777" w:rsidR="004E5ACB" w:rsidRPr="004E5ACB" w:rsidRDefault="004E5ACB" w:rsidP="004E5ACB">
      <w:pPr>
        <w:rPr>
          <w:b/>
          <w:bCs/>
        </w:rPr>
      </w:pPr>
      <w:r w:rsidRPr="004E5ACB">
        <w:rPr>
          <w:b/>
          <w:bCs/>
        </w:rPr>
        <w:t>2.2 Rise of Data Analytics in Investment (2015-2023)</w:t>
      </w:r>
    </w:p>
    <w:p w14:paraId="3AE871FD" w14:textId="77777777" w:rsidR="004E5ACB" w:rsidRPr="004E5ACB" w:rsidRDefault="004E5ACB" w:rsidP="004E5ACB">
      <w:r w:rsidRPr="004E5ACB">
        <w:t>Financial institutions and fintech startups have increasingly adopted data analytics for portfolio optimization. The use of big data enables a more comprehensive analysis of financial markets, while algorithms calculate risk more accurately and offer real-time suggestions on asset allocation. Companies like BlackRock and Vanguard have introduced data-driven platforms to enhance decision-making and risk management.</w:t>
      </w:r>
    </w:p>
    <w:p w14:paraId="0269C49D" w14:textId="77777777" w:rsidR="004E5ACB" w:rsidRPr="004E5ACB" w:rsidRDefault="004E5ACB" w:rsidP="004E5ACB">
      <w:pPr>
        <w:rPr>
          <w:b/>
          <w:bCs/>
        </w:rPr>
      </w:pPr>
      <w:r w:rsidRPr="004E5ACB">
        <w:rPr>
          <w:b/>
          <w:bCs/>
        </w:rPr>
        <w:t>2.3 Increasing Role of AI and Machine Learning (2020-2023)</w:t>
      </w:r>
    </w:p>
    <w:p w14:paraId="2EA87C60" w14:textId="77777777" w:rsidR="004E5ACB" w:rsidRPr="004E5ACB" w:rsidRDefault="004E5ACB" w:rsidP="004E5ACB">
      <w:r w:rsidRPr="004E5ACB">
        <w:t xml:space="preserve">AI and machine learning have opened new avenues for investment strategy optimization by </w:t>
      </w:r>
      <w:proofErr w:type="spellStart"/>
      <w:r w:rsidRPr="004E5ACB">
        <w:t>analyzing</w:t>
      </w:r>
      <w:proofErr w:type="spellEnd"/>
      <w:r w:rsidRPr="004E5ACB">
        <w:t xml:space="preserve"> complex datasets and detecting market patterns. This trend has enabled hyper-personalized investment recommendations, leveraging techniques like predictive analytics to anticipate market changes. Platforms such as Fidelity Go have incorporated machine learning to provide dynamic risk assessment and optimization recommendations.</w:t>
      </w:r>
    </w:p>
    <w:p w14:paraId="10B83158" w14:textId="77777777" w:rsidR="004E5ACB" w:rsidRPr="004E5ACB" w:rsidRDefault="004E5ACB" w:rsidP="004E5ACB">
      <w:pPr>
        <w:rPr>
          <w:b/>
          <w:bCs/>
          <w:sz w:val="32"/>
          <w:szCs w:val="32"/>
        </w:rPr>
      </w:pPr>
      <w:r w:rsidRPr="004E5ACB">
        <w:rPr>
          <w:b/>
          <w:bCs/>
          <w:sz w:val="32"/>
          <w:szCs w:val="32"/>
        </w:rPr>
        <w:t>3. Expected Developments in 2025</w:t>
      </w:r>
    </w:p>
    <w:p w14:paraId="0549A582" w14:textId="77777777" w:rsidR="004E5ACB" w:rsidRPr="004E5ACB" w:rsidRDefault="004E5ACB" w:rsidP="004E5ACB">
      <w:r w:rsidRPr="004E5ACB">
        <w:t>Looking ahead, advancements in AI, blockchain, and quantum computing are set to redefine portfolio management further:</w:t>
      </w:r>
    </w:p>
    <w:p w14:paraId="755F29F7" w14:textId="77777777" w:rsidR="004E5ACB" w:rsidRPr="004E5ACB" w:rsidRDefault="004E5ACB" w:rsidP="004E5ACB">
      <w:pPr>
        <w:numPr>
          <w:ilvl w:val="0"/>
          <w:numId w:val="1"/>
        </w:numPr>
      </w:pPr>
      <w:r w:rsidRPr="004E5ACB">
        <w:rPr>
          <w:b/>
          <w:bCs/>
        </w:rPr>
        <w:t>AI-Driven Customization</w:t>
      </w:r>
      <w:r w:rsidRPr="004E5ACB">
        <w:t xml:space="preserve">: AI and deep learning algorithms are expected to provide ultra-personalized recommendations based on extensive </w:t>
      </w:r>
      <w:proofErr w:type="spellStart"/>
      <w:r w:rsidRPr="004E5ACB">
        <w:t>behavioral</w:t>
      </w:r>
      <w:proofErr w:type="spellEnd"/>
      <w:r w:rsidRPr="004E5ACB">
        <w:t xml:space="preserve"> data, improving engagement with new investors and seasoned traders alike.</w:t>
      </w:r>
    </w:p>
    <w:p w14:paraId="5ED9DC58" w14:textId="77777777" w:rsidR="004E5ACB" w:rsidRPr="004E5ACB" w:rsidRDefault="004E5ACB" w:rsidP="004E5ACB">
      <w:pPr>
        <w:numPr>
          <w:ilvl w:val="0"/>
          <w:numId w:val="1"/>
        </w:numPr>
      </w:pPr>
      <w:r w:rsidRPr="004E5ACB">
        <w:rPr>
          <w:b/>
          <w:bCs/>
        </w:rPr>
        <w:t>Real-Time Financial Insights</w:t>
      </w:r>
      <w:r w:rsidRPr="004E5ACB">
        <w:t>: With IoT data and predictive analytics, investors can gain insights into real-time market fluctuations, enhancing their ability to adjust portfolios on the fly.</w:t>
      </w:r>
    </w:p>
    <w:p w14:paraId="66E7004C" w14:textId="77777777" w:rsidR="004E5ACB" w:rsidRPr="004E5ACB" w:rsidRDefault="004E5ACB" w:rsidP="004E5ACB">
      <w:pPr>
        <w:numPr>
          <w:ilvl w:val="0"/>
          <w:numId w:val="1"/>
        </w:numPr>
      </w:pPr>
      <w:r w:rsidRPr="004E5ACB">
        <w:rPr>
          <w:b/>
          <w:bCs/>
        </w:rPr>
        <w:t>Sustainable Investing and ESG Metrics</w:t>
      </w:r>
      <w:r w:rsidRPr="004E5ACB">
        <w:t>: By 2025, ESG (Environmental, Social, and Governance) criteria will be more integrated into portfolio management, aligning investment strategies with personal values and global sustainability goals.</w:t>
      </w:r>
    </w:p>
    <w:p w14:paraId="470345C4" w14:textId="77777777" w:rsidR="004E5ACB" w:rsidRPr="004E5ACB" w:rsidRDefault="004E5ACB" w:rsidP="004E5ACB">
      <w:pPr>
        <w:rPr>
          <w:b/>
          <w:bCs/>
          <w:sz w:val="32"/>
          <w:szCs w:val="32"/>
        </w:rPr>
      </w:pPr>
      <w:r w:rsidRPr="004E5ACB">
        <w:rPr>
          <w:b/>
          <w:bCs/>
          <w:sz w:val="32"/>
          <w:szCs w:val="32"/>
        </w:rPr>
        <w:lastRenderedPageBreak/>
        <w:t>4. References</w:t>
      </w:r>
    </w:p>
    <w:p w14:paraId="63984818" w14:textId="77777777" w:rsidR="004E5ACB" w:rsidRPr="004E5ACB" w:rsidRDefault="004E5ACB" w:rsidP="004E5ACB">
      <w:pPr>
        <w:numPr>
          <w:ilvl w:val="0"/>
          <w:numId w:val="2"/>
        </w:numPr>
      </w:pPr>
      <w:r w:rsidRPr="004E5ACB">
        <w:t xml:space="preserve">Adams, M. "The Evolution of Robo-Advisors and Their Impact on the Financial Industry." </w:t>
      </w:r>
      <w:r w:rsidRPr="004E5ACB">
        <w:rPr>
          <w:i/>
          <w:iCs/>
        </w:rPr>
        <w:t>Financial Times</w:t>
      </w:r>
      <w:r w:rsidRPr="004E5ACB">
        <w:t>, 2018.</w:t>
      </w:r>
    </w:p>
    <w:p w14:paraId="64129D07" w14:textId="77777777" w:rsidR="004E5ACB" w:rsidRPr="004E5ACB" w:rsidRDefault="004E5ACB" w:rsidP="004E5ACB">
      <w:pPr>
        <w:numPr>
          <w:ilvl w:val="0"/>
          <w:numId w:val="2"/>
        </w:numPr>
      </w:pPr>
      <w:r w:rsidRPr="004E5ACB">
        <w:t>BlackRock Investment Institute. "Data Science in Portfolio Management." BlackRock, 2022.</w:t>
      </w:r>
    </w:p>
    <w:p w14:paraId="391F0D5B" w14:textId="77777777" w:rsidR="004E5ACB" w:rsidRPr="004E5ACB" w:rsidRDefault="004E5ACB" w:rsidP="004E5ACB">
      <w:pPr>
        <w:numPr>
          <w:ilvl w:val="0"/>
          <w:numId w:val="2"/>
        </w:numPr>
      </w:pPr>
      <w:r w:rsidRPr="004E5ACB">
        <w:t xml:space="preserve">Smith, J. "AI in Investment: Trends and Future Prospects." </w:t>
      </w:r>
      <w:r w:rsidRPr="004E5ACB">
        <w:rPr>
          <w:i/>
          <w:iCs/>
        </w:rPr>
        <w:t>Journal of Financial Analytics</w:t>
      </w:r>
      <w:r w:rsidRPr="004E5ACB">
        <w:t>, 2023.</w:t>
      </w:r>
    </w:p>
    <w:p w14:paraId="7750208A" w14:textId="77777777" w:rsidR="004E5ACB" w:rsidRPr="004E5ACB" w:rsidRDefault="004E5ACB" w:rsidP="004E5ACB">
      <w:pPr>
        <w:numPr>
          <w:ilvl w:val="0"/>
          <w:numId w:val="2"/>
        </w:numPr>
      </w:pPr>
      <w:r w:rsidRPr="004E5ACB">
        <w:t>World Economic Forum. "The Future of Finance: AI and Quantum Computing in Portfolio Optimization." WEF White Paper, 2024.</w:t>
      </w:r>
    </w:p>
    <w:p w14:paraId="5AC57431" w14:textId="77777777" w:rsidR="004E5ACB" w:rsidRPr="004E5ACB" w:rsidRDefault="004E5ACB" w:rsidP="004E5ACB"/>
    <w:sectPr w:rsidR="004E5ACB" w:rsidRPr="004E5ACB" w:rsidSect="004E5A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22A"/>
    <w:multiLevelType w:val="multilevel"/>
    <w:tmpl w:val="66D8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05042"/>
    <w:multiLevelType w:val="multilevel"/>
    <w:tmpl w:val="87E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022037">
    <w:abstractNumId w:val="1"/>
  </w:num>
  <w:num w:numId="2" w16cid:durableId="63576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81"/>
    <w:rsid w:val="000D24E7"/>
    <w:rsid w:val="00326B81"/>
    <w:rsid w:val="00393F58"/>
    <w:rsid w:val="004E5ACB"/>
    <w:rsid w:val="00995DA9"/>
    <w:rsid w:val="00CD2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8B4"/>
  <w15:chartTrackingRefBased/>
  <w15:docId w15:val="{AAFCB829-CC5B-43A0-A937-826F5518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6385">
      <w:bodyDiv w:val="1"/>
      <w:marLeft w:val="0"/>
      <w:marRight w:val="0"/>
      <w:marTop w:val="0"/>
      <w:marBottom w:val="0"/>
      <w:divBdr>
        <w:top w:val="none" w:sz="0" w:space="0" w:color="auto"/>
        <w:left w:val="none" w:sz="0" w:space="0" w:color="auto"/>
        <w:bottom w:val="none" w:sz="0" w:space="0" w:color="auto"/>
        <w:right w:val="none" w:sz="0" w:space="0" w:color="auto"/>
      </w:divBdr>
    </w:div>
    <w:div w:id="524251159">
      <w:bodyDiv w:val="1"/>
      <w:marLeft w:val="0"/>
      <w:marRight w:val="0"/>
      <w:marTop w:val="0"/>
      <w:marBottom w:val="0"/>
      <w:divBdr>
        <w:top w:val="none" w:sz="0" w:space="0" w:color="auto"/>
        <w:left w:val="none" w:sz="0" w:space="0" w:color="auto"/>
        <w:bottom w:val="none" w:sz="0" w:space="0" w:color="auto"/>
        <w:right w:val="none" w:sz="0" w:space="0" w:color="auto"/>
      </w:divBdr>
    </w:div>
    <w:div w:id="538199566">
      <w:bodyDiv w:val="1"/>
      <w:marLeft w:val="0"/>
      <w:marRight w:val="0"/>
      <w:marTop w:val="0"/>
      <w:marBottom w:val="0"/>
      <w:divBdr>
        <w:top w:val="none" w:sz="0" w:space="0" w:color="auto"/>
        <w:left w:val="none" w:sz="0" w:space="0" w:color="auto"/>
        <w:bottom w:val="none" w:sz="0" w:space="0" w:color="auto"/>
        <w:right w:val="none" w:sz="0" w:space="0" w:color="auto"/>
      </w:divBdr>
    </w:div>
    <w:div w:id="709459621">
      <w:bodyDiv w:val="1"/>
      <w:marLeft w:val="0"/>
      <w:marRight w:val="0"/>
      <w:marTop w:val="0"/>
      <w:marBottom w:val="0"/>
      <w:divBdr>
        <w:top w:val="none" w:sz="0" w:space="0" w:color="auto"/>
        <w:left w:val="none" w:sz="0" w:space="0" w:color="auto"/>
        <w:bottom w:val="none" w:sz="0" w:space="0" w:color="auto"/>
        <w:right w:val="none" w:sz="0" w:space="0" w:color="auto"/>
      </w:divBdr>
    </w:div>
    <w:div w:id="1346059311">
      <w:bodyDiv w:val="1"/>
      <w:marLeft w:val="0"/>
      <w:marRight w:val="0"/>
      <w:marTop w:val="0"/>
      <w:marBottom w:val="0"/>
      <w:divBdr>
        <w:top w:val="none" w:sz="0" w:space="0" w:color="auto"/>
        <w:left w:val="none" w:sz="0" w:space="0" w:color="auto"/>
        <w:bottom w:val="none" w:sz="0" w:space="0" w:color="auto"/>
        <w:right w:val="none" w:sz="0" w:space="0" w:color="auto"/>
      </w:divBdr>
      <w:divsChild>
        <w:div w:id="1071999012">
          <w:marLeft w:val="0"/>
          <w:marRight w:val="0"/>
          <w:marTop w:val="0"/>
          <w:marBottom w:val="0"/>
          <w:divBdr>
            <w:top w:val="none" w:sz="0" w:space="0" w:color="auto"/>
            <w:left w:val="none" w:sz="0" w:space="0" w:color="auto"/>
            <w:bottom w:val="none" w:sz="0" w:space="0" w:color="auto"/>
            <w:right w:val="none" w:sz="0" w:space="0" w:color="auto"/>
          </w:divBdr>
          <w:divsChild>
            <w:div w:id="2031448103">
              <w:marLeft w:val="0"/>
              <w:marRight w:val="0"/>
              <w:marTop w:val="0"/>
              <w:marBottom w:val="0"/>
              <w:divBdr>
                <w:top w:val="none" w:sz="0" w:space="0" w:color="auto"/>
                <w:left w:val="none" w:sz="0" w:space="0" w:color="auto"/>
                <w:bottom w:val="none" w:sz="0" w:space="0" w:color="auto"/>
                <w:right w:val="none" w:sz="0" w:space="0" w:color="auto"/>
              </w:divBdr>
              <w:divsChild>
                <w:div w:id="1783725835">
                  <w:marLeft w:val="0"/>
                  <w:marRight w:val="0"/>
                  <w:marTop w:val="0"/>
                  <w:marBottom w:val="0"/>
                  <w:divBdr>
                    <w:top w:val="none" w:sz="0" w:space="0" w:color="auto"/>
                    <w:left w:val="none" w:sz="0" w:space="0" w:color="auto"/>
                    <w:bottom w:val="none" w:sz="0" w:space="0" w:color="auto"/>
                    <w:right w:val="none" w:sz="0" w:space="0" w:color="auto"/>
                  </w:divBdr>
                  <w:divsChild>
                    <w:div w:id="611983041">
                      <w:marLeft w:val="0"/>
                      <w:marRight w:val="0"/>
                      <w:marTop w:val="0"/>
                      <w:marBottom w:val="0"/>
                      <w:divBdr>
                        <w:top w:val="none" w:sz="0" w:space="0" w:color="auto"/>
                        <w:left w:val="none" w:sz="0" w:space="0" w:color="auto"/>
                        <w:bottom w:val="none" w:sz="0" w:space="0" w:color="auto"/>
                        <w:right w:val="none" w:sz="0" w:space="0" w:color="auto"/>
                      </w:divBdr>
                      <w:divsChild>
                        <w:div w:id="1721131810">
                          <w:marLeft w:val="0"/>
                          <w:marRight w:val="0"/>
                          <w:marTop w:val="0"/>
                          <w:marBottom w:val="0"/>
                          <w:divBdr>
                            <w:top w:val="none" w:sz="0" w:space="0" w:color="auto"/>
                            <w:left w:val="none" w:sz="0" w:space="0" w:color="auto"/>
                            <w:bottom w:val="none" w:sz="0" w:space="0" w:color="auto"/>
                            <w:right w:val="none" w:sz="0" w:space="0" w:color="auto"/>
                          </w:divBdr>
                          <w:divsChild>
                            <w:div w:id="104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11265">
      <w:bodyDiv w:val="1"/>
      <w:marLeft w:val="0"/>
      <w:marRight w:val="0"/>
      <w:marTop w:val="0"/>
      <w:marBottom w:val="0"/>
      <w:divBdr>
        <w:top w:val="none" w:sz="0" w:space="0" w:color="auto"/>
        <w:left w:val="none" w:sz="0" w:space="0" w:color="auto"/>
        <w:bottom w:val="none" w:sz="0" w:space="0" w:color="auto"/>
        <w:right w:val="none" w:sz="0" w:space="0" w:color="auto"/>
      </w:divBdr>
      <w:divsChild>
        <w:div w:id="2031375292">
          <w:marLeft w:val="0"/>
          <w:marRight w:val="0"/>
          <w:marTop w:val="0"/>
          <w:marBottom w:val="0"/>
          <w:divBdr>
            <w:top w:val="none" w:sz="0" w:space="0" w:color="auto"/>
            <w:left w:val="none" w:sz="0" w:space="0" w:color="auto"/>
            <w:bottom w:val="none" w:sz="0" w:space="0" w:color="auto"/>
            <w:right w:val="none" w:sz="0" w:space="0" w:color="auto"/>
          </w:divBdr>
          <w:divsChild>
            <w:div w:id="1499613646">
              <w:marLeft w:val="0"/>
              <w:marRight w:val="0"/>
              <w:marTop w:val="0"/>
              <w:marBottom w:val="0"/>
              <w:divBdr>
                <w:top w:val="none" w:sz="0" w:space="0" w:color="auto"/>
                <w:left w:val="none" w:sz="0" w:space="0" w:color="auto"/>
                <w:bottom w:val="none" w:sz="0" w:space="0" w:color="auto"/>
                <w:right w:val="none" w:sz="0" w:space="0" w:color="auto"/>
              </w:divBdr>
              <w:divsChild>
                <w:div w:id="105000729">
                  <w:marLeft w:val="0"/>
                  <w:marRight w:val="0"/>
                  <w:marTop w:val="0"/>
                  <w:marBottom w:val="0"/>
                  <w:divBdr>
                    <w:top w:val="none" w:sz="0" w:space="0" w:color="auto"/>
                    <w:left w:val="none" w:sz="0" w:space="0" w:color="auto"/>
                    <w:bottom w:val="none" w:sz="0" w:space="0" w:color="auto"/>
                    <w:right w:val="none" w:sz="0" w:space="0" w:color="auto"/>
                  </w:divBdr>
                  <w:divsChild>
                    <w:div w:id="602152916">
                      <w:marLeft w:val="0"/>
                      <w:marRight w:val="0"/>
                      <w:marTop w:val="0"/>
                      <w:marBottom w:val="0"/>
                      <w:divBdr>
                        <w:top w:val="none" w:sz="0" w:space="0" w:color="auto"/>
                        <w:left w:val="none" w:sz="0" w:space="0" w:color="auto"/>
                        <w:bottom w:val="none" w:sz="0" w:space="0" w:color="auto"/>
                        <w:right w:val="none" w:sz="0" w:space="0" w:color="auto"/>
                      </w:divBdr>
                      <w:divsChild>
                        <w:div w:id="2040158168">
                          <w:marLeft w:val="0"/>
                          <w:marRight w:val="0"/>
                          <w:marTop w:val="0"/>
                          <w:marBottom w:val="0"/>
                          <w:divBdr>
                            <w:top w:val="none" w:sz="0" w:space="0" w:color="auto"/>
                            <w:left w:val="none" w:sz="0" w:space="0" w:color="auto"/>
                            <w:bottom w:val="none" w:sz="0" w:space="0" w:color="auto"/>
                            <w:right w:val="none" w:sz="0" w:space="0" w:color="auto"/>
                          </w:divBdr>
                          <w:divsChild>
                            <w:div w:id="13138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Mukherjee</dc:creator>
  <cp:keywords/>
  <dc:description/>
  <cp:lastModifiedBy>Soumen Mukherjee</cp:lastModifiedBy>
  <cp:revision>3</cp:revision>
  <dcterms:created xsi:type="dcterms:W3CDTF">2024-10-30T17:34:00Z</dcterms:created>
  <dcterms:modified xsi:type="dcterms:W3CDTF">2024-10-30T18:51:00Z</dcterms:modified>
</cp:coreProperties>
</file>