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A69B31" w14:textId="77777777" w:rsidR="00CC592B" w:rsidRDefault="00A42FB6" w:rsidP="006F19D9">
      <w:pPr>
        <w:pStyle w:val="Heading1"/>
        <w:jc w:val="center"/>
      </w:pPr>
      <w:bookmarkStart w:id="0" w:name="Xbce9729d2b9814daaeb7ad924bfd693688a56a8"/>
      <w:r>
        <w:t>Automated Blast Radius Measurement and Reduction in AWS Cloud Workloads Using Attack Graph Analysis</w:t>
      </w:r>
    </w:p>
    <w:p w14:paraId="51A69B32" w14:textId="18C831F5" w:rsidR="00CC592B" w:rsidRDefault="006F19D9" w:rsidP="006F19D9">
      <w:pPr>
        <w:pStyle w:val="FirstParagraph"/>
      </w:pPr>
      <w:r>
        <w:rPr>
          <w:b/>
          <w:bCs/>
        </w:rPr>
        <w:t>Name</w:t>
      </w:r>
      <w:r w:rsidR="00A42FB6">
        <w:rPr>
          <w:b/>
          <w:bCs/>
        </w:rPr>
        <w:t>:</w:t>
      </w:r>
      <w:r w:rsidR="00A42FB6">
        <w:t xml:space="preserve"> Soumik Shadman (11154499)</w:t>
      </w:r>
      <w:r w:rsidR="00A42FB6">
        <w:br/>
      </w:r>
      <w:r w:rsidR="00A42FB6">
        <w:rPr>
          <w:b/>
          <w:bCs/>
        </w:rPr>
        <w:t>Program:</w:t>
      </w:r>
      <w:r w:rsidR="00A42FB6">
        <w:t xml:space="preserve"> M.Sc. Communication Systems and Networks</w:t>
      </w:r>
      <w:r w:rsidR="00A42FB6">
        <w:br/>
      </w:r>
      <w:r w:rsidR="00A42FB6">
        <w:rPr>
          <w:b/>
          <w:bCs/>
        </w:rPr>
        <w:t>Institution:</w:t>
      </w:r>
      <w:r w:rsidR="00A42FB6">
        <w:t xml:space="preserve"> Technische Hochschule Köln (TH Köln)</w:t>
      </w:r>
      <w:r w:rsidR="00A42FB6">
        <w:br/>
      </w:r>
      <w:r w:rsidR="00A42FB6">
        <w:rPr>
          <w:b/>
          <w:bCs/>
        </w:rPr>
        <w:t>Company:</w:t>
      </w:r>
      <w:r w:rsidR="00A42FB6">
        <w:t xml:space="preserve"> Dyn Media GmbH (Axel Springer SE)</w:t>
      </w:r>
    </w:p>
    <w:p w14:paraId="51A69B33" w14:textId="77777777" w:rsidR="00CC592B" w:rsidRDefault="00A42FB6" w:rsidP="006F19D9">
      <w:pPr>
        <w:jc w:val="both"/>
      </w:pPr>
      <w:r>
        <w:rPr>
          <w:noProof/>
        </w:rPr>
        <w:pict w14:anchorId="75043EE9">
          <v:rect id="_x0000_i1037" alt="" style="width:468pt;height:.05pt;mso-width-percent:0;mso-height-percent:0;mso-width-percent:0;mso-height-percent:0" o:hralign="center" o:hrstd="t" o:hr="t"/>
        </w:pict>
      </w:r>
    </w:p>
    <w:p w14:paraId="51A69B34" w14:textId="77777777" w:rsidR="00CC592B" w:rsidRDefault="00A42FB6" w:rsidP="006F19D9">
      <w:pPr>
        <w:pStyle w:val="Heading2"/>
        <w:jc w:val="both"/>
      </w:pPr>
      <w:bookmarkStart w:id="1" w:name="problem-statement"/>
      <w:r>
        <w:t>1. Problem Statement</w:t>
      </w:r>
    </w:p>
    <w:p w14:paraId="51A69B35" w14:textId="77777777" w:rsidR="00CC592B" w:rsidRDefault="00A42FB6" w:rsidP="006F19D9">
      <w:pPr>
        <w:pStyle w:val="FirstParagraph"/>
        <w:jc w:val="both"/>
      </w:pPr>
      <w:r>
        <w:t>Cloud workloads on AWS operate under an implicit trust model where compute resources can reach far more services and data than they functionally require. If an attacker compromises a single component, the resulting blast radius — the set of resources the attacker can access — is unknown and unnecessarily large.</w:t>
      </w:r>
    </w:p>
    <w:p w14:paraId="51A69B36" w14:textId="77777777" w:rsidR="00CC592B" w:rsidRDefault="00A42FB6" w:rsidP="006F19D9">
      <w:pPr>
        <w:pStyle w:val="BodyText"/>
        <w:jc w:val="both"/>
      </w:pPr>
      <w:r>
        <w:t>Existing AWS services (Security Hub, Inspector, IAM Access Analyzer) identify individual misconfigurations but do not provide a unified, quantitative measure of blast radius from a specific compromised resource. Open-source tools (Prowler, ScoutSuite) perform compliance checks but do not model inter-resource reachability or rank controls by their actual impact on reducing lateral movement.</w:t>
      </w:r>
    </w:p>
    <w:p w14:paraId="51A69B37" w14:textId="77777777" w:rsidR="00CC592B" w:rsidRDefault="00A42FB6" w:rsidP="006F19D9">
      <w:pPr>
        <w:pStyle w:val="BodyText"/>
        <w:jc w:val="both"/>
      </w:pPr>
      <w:r>
        <w:t xml:space="preserve">No established method exists to: 1. Automatically measure how far an attacker can reach from a compromised resource </w:t>
      </w:r>
      <w:r>
        <w:t>2. Quantify the effectiveness of individual security controls on reducing that reach 3. Validate automated findings against a formal mathematical model</w:t>
      </w:r>
    </w:p>
    <w:p w14:paraId="51A69B38" w14:textId="77777777" w:rsidR="00CC592B" w:rsidRDefault="00A42FB6" w:rsidP="006F19D9">
      <w:pPr>
        <w:jc w:val="both"/>
      </w:pPr>
      <w:r>
        <w:rPr>
          <w:noProof/>
        </w:rPr>
        <w:pict w14:anchorId="5A88BCBB">
          <v:rect id="_x0000_i1036" alt="" style="width:468pt;height:.05pt;mso-width-percent:0;mso-height-percent:0;mso-width-percent:0;mso-height-percent:0" o:hralign="center" o:hrstd="t" o:hr="t"/>
        </w:pict>
      </w:r>
    </w:p>
    <w:p w14:paraId="51A69B39" w14:textId="77777777" w:rsidR="00CC592B" w:rsidRDefault="00A42FB6" w:rsidP="006F19D9">
      <w:pPr>
        <w:pStyle w:val="Heading2"/>
        <w:jc w:val="both"/>
      </w:pPr>
      <w:bookmarkStart w:id="2" w:name="research-objectives"/>
      <w:bookmarkEnd w:id="1"/>
      <w:r>
        <w:t>2. Research Objectives</w:t>
      </w:r>
    </w:p>
    <w:p w14:paraId="51A69B3A" w14:textId="77777777" w:rsidR="00CC592B" w:rsidRDefault="00A42FB6" w:rsidP="006F19D9">
      <w:pPr>
        <w:pStyle w:val="Compact"/>
        <w:numPr>
          <w:ilvl w:val="0"/>
          <w:numId w:val="2"/>
        </w:numPr>
        <w:jc w:val="both"/>
      </w:pPr>
      <w:r>
        <w:t>Define a formal blast radius model for AWS workloads based on graph theory</w:t>
      </w:r>
    </w:p>
    <w:p w14:paraId="51A69B3B" w14:textId="77777777" w:rsidR="00CC592B" w:rsidRDefault="00A42FB6" w:rsidP="006F19D9">
      <w:pPr>
        <w:pStyle w:val="Compact"/>
        <w:numPr>
          <w:ilvl w:val="0"/>
          <w:numId w:val="2"/>
        </w:numPr>
        <w:jc w:val="both"/>
      </w:pPr>
      <w:r>
        <w:t>Develop an automated scanner that discovers resources, maps reachability, and calculates the blast radius score</w:t>
      </w:r>
    </w:p>
    <w:p w14:paraId="51A69B3C" w14:textId="77777777" w:rsidR="00CC592B" w:rsidRDefault="00A42FB6" w:rsidP="006F19D9">
      <w:pPr>
        <w:pStyle w:val="Compact"/>
        <w:numPr>
          <w:ilvl w:val="0"/>
          <w:numId w:val="2"/>
        </w:numPr>
        <w:jc w:val="both"/>
      </w:pPr>
      <w:r>
        <w:t>Evaluate the effectiveness of security controls by applying hardening measures progressively and measuring the reduction</w:t>
      </w:r>
    </w:p>
    <w:p w14:paraId="51A69B3D" w14:textId="77777777" w:rsidR="00CC592B" w:rsidRDefault="00A42FB6" w:rsidP="006F19D9">
      <w:pPr>
        <w:pStyle w:val="Compact"/>
        <w:numPr>
          <w:ilvl w:val="0"/>
          <w:numId w:val="2"/>
        </w:numPr>
        <w:jc w:val="both"/>
      </w:pPr>
      <w:r>
        <w:t>Validate the model by comparing mathematical predictions against scanner results</w:t>
      </w:r>
    </w:p>
    <w:p w14:paraId="51A69B3E" w14:textId="77777777" w:rsidR="00CC592B" w:rsidRDefault="00A42FB6" w:rsidP="006F19D9">
      <w:pPr>
        <w:pStyle w:val="Compact"/>
        <w:numPr>
          <w:ilvl w:val="0"/>
          <w:numId w:val="2"/>
        </w:numPr>
        <w:jc w:val="both"/>
      </w:pPr>
      <w:r>
        <w:t>Demonstrate generalizability by applying the method to two workloads with different architectures</w:t>
      </w:r>
    </w:p>
    <w:p w14:paraId="51A69B3F" w14:textId="77777777" w:rsidR="00CC592B" w:rsidRDefault="00A42FB6" w:rsidP="006F19D9">
      <w:pPr>
        <w:jc w:val="both"/>
      </w:pPr>
      <w:r>
        <w:rPr>
          <w:noProof/>
        </w:rPr>
        <w:pict w14:anchorId="43587114">
          <v:rect id="_x0000_i1035" alt="" style="width:468pt;height:.05pt;mso-width-percent:0;mso-height-percent:0;mso-width-percent:0;mso-height-percent:0" o:hralign="center" o:hrstd="t" o:hr="t"/>
        </w:pict>
      </w:r>
    </w:p>
    <w:p w14:paraId="51A69B40" w14:textId="77777777" w:rsidR="00CC592B" w:rsidRDefault="00A42FB6" w:rsidP="006F19D9">
      <w:pPr>
        <w:pStyle w:val="Heading2"/>
        <w:jc w:val="both"/>
      </w:pPr>
      <w:bookmarkStart w:id="3" w:name="research-questions"/>
      <w:bookmarkEnd w:id="2"/>
      <w:r>
        <w:lastRenderedPageBreak/>
        <w:t>3. Research Questions</w:t>
      </w:r>
    </w:p>
    <w:p w14:paraId="51A69B41" w14:textId="77777777" w:rsidR="00CC592B" w:rsidRDefault="00A42FB6" w:rsidP="006F19D9">
      <w:pPr>
        <w:pStyle w:val="FirstParagraph"/>
        <w:jc w:val="both"/>
      </w:pPr>
      <w:r>
        <w:rPr>
          <w:b/>
          <w:bCs/>
        </w:rPr>
        <w:t>RQ1:</w:t>
      </w:r>
      <w:r>
        <w:t xml:space="preserve"> How can blast radius in AWS cloud workloads be formally modeled and automatically measured?</w:t>
      </w:r>
    </w:p>
    <w:p w14:paraId="51A69B42" w14:textId="77777777" w:rsidR="00CC592B" w:rsidRDefault="00A42FB6" w:rsidP="006F19D9">
      <w:pPr>
        <w:pStyle w:val="BodyText"/>
        <w:jc w:val="both"/>
      </w:pPr>
      <w:r>
        <w:rPr>
          <w:b/>
          <w:bCs/>
        </w:rPr>
        <w:t>RQ2:</w:t>
      </w:r>
      <w:r>
        <w:t xml:space="preserve"> Which security controls produce the greatest measurable reduction in blast radius?</w:t>
      </w:r>
    </w:p>
    <w:p w14:paraId="51A69B43" w14:textId="77777777" w:rsidR="00CC592B" w:rsidRDefault="00A42FB6" w:rsidP="006F19D9">
      <w:pPr>
        <w:pStyle w:val="BodyText"/>
        <w:jc w:val="both"/>
      </w:pPr>
      <w:r>
        <w:rPr>
          <w:b/>
          <w:bCs/>
        </w:rPr>
        <w:t>RQ3:</w:t>
      </w:r>
      <w:r>
        <w:t xml:space="preserve"> Does control effectiveness differ between traditional (EC2+RDS) and serverless (Lambda+DynamoDB) architectures?</w:t>
      </w:r>
    </w:p>
    <w:p w14:paraId="51A69B44" w14:textId="77777777" w:rsidR="00CC592B" w:rsidRDefault="00A42FB6" w:rsidP="006F19D9">
      <w:pPr>
        <w:pStyle w:val="BodyText"/>
        <w:jc w:val="both"/>
      </w:pPr>
      <w:r>
        <w:rPr>
          <w:b/>
          <w:bCs/>
        </w:rPr>
        <w:t>RQ4:</w:t>
      </w:r>
      <w:r>
        <w:t xml:space="preserve"> </w:t>
      </w:r>
      <w:r>
        <w:t>How accurately does the mathematical model predict the blast radius measured by the automated scanner?</w:t>
      </w:r>
    </w:p>
    <w:p w14:paraId="51A69B45" w14:textId="77777777" w:rsidR="00CC592B" w:rsidRDefault="00A42FB6" w:rsidP="006F19D9">
      <w:pPr>
        <w:jc w:val="both"/>
      </w:pPr>
      <w:r>
        <w:rPr>
          <w:noProof/>
        </w:rPr>
        <w:pict w14:anchorId="32B6CE79">
          <v:rect id="_x0000_i1034" alt="" style="width:468pt;height:.05pt;mso-width-percent:0;mso-height-percent:0;mso-width-percent:0;mso-height-percent:0" o:hralign="center" o:hrstd="t" o:hr="t"/>
        </w:pict>
      </w:r>
    </w:p>
    <w:p w14:paraId="51A69B46" w14:textId="77777777" w:rsidR="00CC592B" w:rsidRDefault="00A42FB6" w:rsidP="006F19D9">
      <w:pPr>
        <w:pStyle w:val="Heading2"/>
        <w:jc w:val="both"/>
      </w:pPr>
      <w:bookmarkStart w:id="4" w:name="blast-radius-model"/>
      <w:bookmarkEnd w:id="3"/>
      <w:r>
        <w:t>4. Blast Radius Model</w:t>
      </w:r>
    </w:p>
    <w:p w14:paraId="51A69B47" w14:textId="77777777" w:rsidR="00CC592B" w:rsidRDefault="00A42FB6" w:rsidP="006F19D9">
      <w:pPr>
        <w:pStyle w:val="FirstParagraph"/>
        <w:jc w:val="both"/>
      </w:pPr>
      <w:r>
        <w:t>The model represents an AWS account as a directed graph:</w:t>
      </w:r>
    </w:p>
    <w:p w14:paraId="51A69B48" w14:textId="77777777" w:rsidR="00CC592B" w:rsidRDefault="00A42FB6" w:rsidP="006F19D9">
      <w:pPr>
        <w:pStyle w:val="SourceCode"/>
        <w:jc w:val="both"/>
      </w:pPr>
      <w:r>
        <w:rPr>
          <w:rStyle w:val="VerbatimChar"/>
        </w:rPr>
        <w:t>G = (V, E)</w:t>
      </w:r>
    </w:p>
    <w:p w14:paraId="51A69B49" w14:textId="77777777" w:rsidR="00CC592B" w:rsidRDefault="00A42FB6" w:rsidP="006F19D9">
      <w:pPr>
        <w:pStyle w:val="Compact"/>
        <w:numPr>
          <w:ilvl w:val="0"/>
          <w:numId w:val="3"/>
        </w:numPr>
        <w:jc w:val="both"/>
      </w:pPr>
      <w:r>
        <w:rPr>
          <w:b/>
          <w:bCs/>
        </w:rPr>
        <w:t>V</w:t>
      </w:r>
      <w:r>
        <w:t xml:space="preserve"> = set of AWS resources (compute instances, databases, storage, endpoints, external routes)</w:t>
      </w:r>
    </w:p>
    <w:p w14:paraId="51A69B4A" w14:textId="77777777" w:rsidR="00CC592B" w:rsidRDefault="00A42FB6" w:rsidP="006F19D9">
      <w:pPr>
        <w:pStyle w:val="Compact"/>
        <w:numPr>
          <w:ilvl w:val="0"/>
          <w:numId w:val="3"/>
        </w:numPr>
        <w:jc w:val="both"/>
      </w:pPr>
      <w:r>
        <w:rPr>
          <w:b/>
          <w:bCs/>
        </w:rPr>
        <w:t>E</w:t>
      </w:r>
      <w:r>
        <w:t xml:space="preserve"> = set of directed edges representing confirmed reachability</w:t>
      </w:r>
    </w:p>
    <w:p w14:paraId="51A69B4B" w14:textId="77777777" w:rsidR="00CC592B" w:rsidRDefault="00A42FB6" w:rsidP="00261D23">
      <w:pPr>
        <w:pStyle w:val="FirstParagraph"/>
        <w:jc w:val="both"/>
      </w:pPr>
      <w:r>
        <w:t xml:space="preserve">An edge (u, v) ∈ E exists if at least one of the following holds: - </w:t>
      </w:r>
      <w:r>
        <w:rPr>
          <w:b/>
          <w:bCs/>
        </w:rPr>
        <w:t>Network reachability:</w:t>
      </w:r>
      <w:r>
        <w:t xml:space="preserve"> </w:t>
      </w:r>
      <w:r>
        <w:t xml:space="preserve">Security group rules permit traffic from u to v and a network route exists - </w:t>
      </w:r>
      <w:r>
        <w:rPr>
          <w:b/>
          <w:bCs/>
        </w:rPr>
        <w:t>IAM reachability:</w:t>
      </w:r>
      <w:r>
        <w:t xml:space="preserve"> The IAM role attached to u has permission to perform actions on v - </w:t>
      </w:r>
      <w:r>
        <w:rPr>
          <w:b/>
          <w:bCs/>
        </w:rPr>
        <w:t>Metadata exploitation:</w:t>
      </w:r>
      <w:r>
        <w:t xml:space="preserve"> u runs on an instance with IMDSv1 enabled, permitting credential theft</w:t>
      </w:r>
    </w:p>
    <w:p w14:paraId="51A69B4C" w14:textId="77777777" w:rsidR="00CC592B" w:rsidRDefault="00A42FB6" w:rsidP="006F19D9">
      <w:pPr>
        <w:pStyle w:val="BodyText"/>
        <w:jc w:val="both"/>
      </w:pPr>
      <w:r>
        <w:rPr>
          <w:b/>
          <w:bCs/>
        </w:rPr>
        <w:t>Blast Radius Score:</w:t>
      </w:r>
    </w:p>
    <w:p w14:paraId="51A69B4D" w14:textId="77777777" w:rsidR="00CC592B" w:rsidRDefault="00A42FB6" w:rsidP="006F19D9">
      <w:pPr>
        <w:pStyle w:val="SourceCode"/>
        <w:jc w:val="both"/>
      </w:pPr>
      <w:r>
        <w:rPr>
          <w:rStyle w:val="VerbatimChar"/>
        </w:rPr>
        <w:t>BR(v) = |R(v)| / |V \ {v}|</w:t>
      </w:r>
    </w:p>
    <w:p w14:paraId="51A69B4E" w14:textId="77777777" w:rsidR="00CC592B" w:rsidRDefault="00A42FB6" w:rsidP="006F19D9">
      <w:pPr>
        <w:pStyle w:val="FirstParagraph"/>
        <w:jc w:val="both"/>
      </w:pPr>
      <w:r>
        <w:t>Where: - v = the compromised entry point - R(v) = the set of all nodes reachable from v via directed paths (BFS traversal) - |V  {v}| = total number of other resources in the account</w:t>
      </w:r>
    </w:p>
    <w:p w14:paraId="51A69B4F" w14:textId="77777777" w:rsidR="00CC592B" w:rsidRDefault="00A42FB6" w:rsidP="006F19D9">
      <w:pPr>
        <w:pStyle w:val="BodyText"/>
        <w:jc w:val="both"/>
      </w:pPr>
      <w:r>
        <w:t>BR(v) = 0 indicates full containment. BR(v) = 1 indicates full reachability.</w:t>
      </w:r>
    </w:p>
    <w:p w14:paraId="51A69B50" w14:textId="77777777" w:rsidR="00CC592B" w:rsidRDefault="00A42FB6" w:rsidP="006F19D9">
      <w:pPr>
        <w:pStyle w:val="BodyText"/>
        <w:jc w:val="both"/>
      </w:pPr>
      <w:r>
        <w:rPr>
          <w:b/>
          <w:bCs/>
        </w:rPr>
        <w:t>Control Effectiveness:</w:t>
      </w:r>
    </w:p>
    <w:p w14:paraId="51A69B51" w14:textId="77777777" w:rsidR="00CC592B" w:rsidRDefault="00A42FB6" w:rsidP="006F19D9">
      <w:pPr>
        <w:pStyle w:val="SourceCode"/>
        <w:jc w:val="both"/>
      </w:pPr>
      <w:r>
        <w:rPr>
          <w:rStyle w:val="VerbatimChar"/>
        </w:rPr>
        <w:t>CE(c) = BR_before(v) - BR_after(v)</w:t>
      </w:r>
    </w:p>
    <w:p w14:paraId="51A69B52" w14:textId="77777777" w:rsidR="00CC592B" w:rsidRDefault="00A42FB6" w:rsidP="006F19D9">
      <w:pPr>
        <w:pStyle w:val="FirstParagraph"/>
        <w:jc w:val="both"/>
      </w:pPr>
      <w:r>
        <w:t>Where c is a specific security control applied. Higher CE indicates greater impact.</w:t>
      </w:r>
    </w:p>
    <w:p w14:paraId="51A69B53" w14:textId="77777777" w:rsidR="00CC592B" w:rsidRDefault="00A42FB6" w:rsidP="006F19D9">
      <w:pPr>
        <w:pStyle w:val="BodyText"/>
        <w:jc w:val="both"/>
      </w:pPr>
      <w:r>
        <w:rPr>
          <w:b/>
          <w:bCs/>
        </w:rPr>
        <w:t>Origin:</w:t>
      </w:r>
      <w:r>
        <w:t xml:space="preserve"> </w:t>
      </w:r>
      <w:r>
        <w:t>The attack graph formalism G=(V,E) is established by Ou et al. (2006) and adopted by Capobianco et al. (2019). The BFS traversal method for reachability is validated by Ibrahim et al. (2019) for microservice architectures. The blast radius scoring formula and control effectiveness metric are contributions of this thesis.</w:t>
      </w:r>
    </w:p>
    <w:p w14:paraId="51A69B54" w14:textId="77777777" w:rsidR="00CC592B" w:rsidRDefault="00A42FB6" w:rsidP="006F19D9">
      <w:pPr>
        <w:jc w:val="both"/>
      </w:pPr>
      <w:r>
        <w:rPr>
          <w:noProof/>
        </w:rPr>
        <w:lastRenderedPageBreak/>
        <w:pict w14:anchorId="118775FA">
          <v:rect id="_x0000_i1033" alt="" style="width:468pt;height:.05pt;mso-width-percent:0;mso-height-percent:0;mso-width-percent:0;mso-height-percent:0" o:hralign="center" o:hrstd="t" o:hr="t"/>
        </w:pict>
      </w:r>
    </w:p>
    <w:p w14:paraId="51A69B55" w14:textId="77777777" w:rsidR="00CC592B" w:rsidRDefault="00A42FB6" w:rsidP="006F19D9">
      <w:pPr>
        <w:pStyle w:val="Heading2"/>
        <w:jc w:val="both"/>
      </w:pPr>
      <w:bookmarkStart w:id="5" w:name="automated-scanner"/>
      <w:bookmarkEnd w:id="4"/>
      <w:r>
        <w:t>5. Automated Scanner</w:t>
      </w:r>
    </w:p>
    <w:p w14:paraId="51A69B56" w14:textId="77777777" w:rsidR="00CC592B" w:rsidRDefault="00A42FB6" w:rsidP="006F19D9">
      <w:pPr>
        <w:pStyle w:val="FirstParagraph"/>
        <w:jc w:val="both"/>
      </w:pPr>
      <w:r>
        <w:t>A Python-based tool that implements the model against live AWS infrastructure:</w:t>
      </w:r>
    </w:p>
    <w:p w14:paraId="51A69B57" w14:textId="77777777" w:rsidR="00CC592B" w:rsidRDefault="00A42FB6" w:rsidP="006F19D9">
      <w:pPr>
        <w:pStyle w:val="Compact"/>
        <w:numPr>
          <w:ilvl w:val="0"/>
          <w:numId w:val="4"/>
        </w:numPr>
        <w:jc w:val="both"/>
      </w:pPr>
      <w:r>
        <w:rPr>
          <w:b/>
          <w:bCs/>
        </w:rPr>
        <w:t>Discovery</w:t>
      </w:r>
      <w:r>
        <w:t xml:space="preserve"> </w:t>
      </w:r>
      <w:r>
        <w:t>— Connects to AWS APIs to enumerate all resources in a target account (compute, databases, storage, networking, endpoints)</w:t>
      </w:r>
    </w:p>
    <w:p w14:paraId="51A69B58" w14:textId="77777777" w:rsidR="00CC592B" w:rsidRDefault="00A42FB6" w:rsidP="006F19D9">
      <w:pPr>
        <w:pStyle w:val="Compact"/>
        <w:numPr>
          <w:ilvl w:val="0"/>
          <w:numId w:val="4"/>
        </w:numPr>
        <w:jc w:val="both"/>
      </w:pPr>
      <w:r>
        <w:rPr>
          <w:b/>
          <w:bCs/>
        </w:rPr>
        <w:t>Reachability Mapping</w:t>
      </w:r>
      <w:r>
        <w:t xml:space="preserve"> — Analyzes security group rules, route tables, IAM role policies, and IMDS configuration to determine which paths exist</w:t>
      </w:r>
    </w:p>
    <w:p w14:paraId="51A69B59" w14:textId="77777777" w:rsidR="00CC592B" w:rsidRDefault="00A42FB6" w:rsidP="006F19D9">
      <w:pPr>
        <w:pStyle w:val="Compact"/>
        <w:numPr>
          <w:ilvl w:val="0"/>
          <w:numId w:val="4"/>
        </w:numPr>
        <w:jc w:val="both"/>
      </w:pPr>
      <w:r>
        <w:rPr>
          <w:b/>
          <w:bCs/>
        </w:rPr>
        <w:t>Graph Construction</w:t>
      </w:r>
      <w:r>
        <w:t xml:space="preserve"> — Builds a directed graph where resources are nodes and confirmed paths are edges, categorized by type (network, IAM, metadata, route)</w:t>
      </w:r>
    </w:p>
    <w:p w14:paraId="51A69B5A" w14:textId="77777777" w:rsidR="00CC592B" w:rsidRDefault="00A42FB6" w:rsidP="006F19D9">
      <w:pPr>
        <w:pStyle w:val="Compact"/>
        <w:numPr>
          <w:ilvl w:val="0"/>
          <w:numId w:val="4"/>
        </w:numPr>
        <w:jc w:val="both"/>
      </w:pPr>
      <w:r>
        <w:rPr>
          <w:b/>
          <w:bCs/>
        </w:rPr>
        <w:t>Scoring</w:t>
      </w:r>
      <w:r>
        <w:t xml:space="preserve"> </w:t>
      </w:r>
      <w:r>
        <w:t>— Performs BFS from the entry point, counts reachable nodes, computes the blast radius percentage, and calculates per-edge impact by temporarily removing each edge and recalculating</w:t>
      </w:r>
    </w:p>
    <w:p w14:paraId="51A69B5B" w14:textId="77777777" w:rsidR="00CC592B" w:rsidRDefault="00A42FB6" w:rsidP="006F19D9">
      <w:pPr>
        <w:pStyle w:val="FirstParagraph"/>
        <w:jc w:val="both"/>
      </w:pPr>
      <w:r>
        <w:t>Technology: Python 3.11, boto3 (AWS SDK), networkx (graph library). The tool is read-only — it observes configurations without modifying any resources.</w:t>
      </w:r>
    </w:p>
    <w:p w14:paraId="51A69B5C" w14:textId="77777777" w:rsidR="00CC592B" w:rsidRDefault="00A42FB6" w:rsidP="006F19D9">
      <w:pPr>
        <w:jc w:val="both"/>
      </w:pPr>
      <w:r>
        <w:rPr>
          <w:noProof/>
        </w:rPr>
        <w:pict w14:anchorId="3BB1D2BD">
          <v:rect id="_x0000_i1032" alt="" style="width:468pt;height:.05pt;mso-width-percent:0;mso-height-percent:0;mso-width-percent:0;mso-height-percent:0" o:hralign="center" o:hrstd="t" o:hr="t"/>
        </w:pict>
      </w:r>
    </w:p>
    <w:p w14:paraId="51A69B5D" w14:textId="77777777" w:rsidR="00CC592B" w:rsidRDefault="00A42FB6" w:rsidP="006F19D9">
      <w:pPr>
        <w:pStyle w:val="Heading2"/>
        <w:jc w:val="both"/>
      </w:pPr>
      <w:bookmarkStart w:id="6" w:name="X2be1039d86074819c7c23c05c0d12ef38e7b871"/>
      <w:bookmarkEnd w:id="5"/>
      <w:r>
        <w:t>6. How the Scanner Produces the Score (Example)</w:t>
      </w:r>
    </w:p>
    <w:p w14:paraId="51A69B5E" w14:textId="77777777" w:rsidR="00CC592B" w:rsidRDefault="00A42FB6" w:rsidP="006F19D9">
      <w:pPr>
        <w:pStyle w:val="FirstParagraph"/>
        <w:jc w:val="both"/>
      </w:pPr>
      <w:r>
        <w:t>Given an AWS account with a WordPress workload, the scanner operates as follows:</w:t>
      </w:r>
    </w:p>
    <w:p w14:paraId="51A69B5F" w14:textId="77777777" w:rsidR="00CC592B" w:rsidRDefault="00A42FB6" w:rsidP="006F19D9">
      <w:pPr>
        <w:pStyle w:val="BodyText"/>
        <w:jc w:val="both"/>
      </w:pPr>
      <w:r>
        <w:rPr>
          <w:b/>
          <w:bCs/>
        </w:rPr>
        <w:t>Step 1 — Discovery finds these resources (nodes):</w:t>
      </w:r>
    </w:p>
    <w:tbl>
      <w:tblPr>
        <w:tblStyle w:val="Table"/>
        <w:tblW w:w="0" w:type="auto"/>
        <w:tblLook w:val="0020" w:firstRow="1" w:lastRow="0" w:firstColumn="0" w:lastColumn="0" w:noHBand="0" w:noVBand="0"/>
      </w:tblPr>
      <w:tblGrid>
        <w:gridCol w:w="345"/>
        <w:gridCol w:w="2948"/>
        <w:gridCol w:w="2490"/>
      </w:tblGrid>
      <w:tr w:rsidR="00CC592B" w14:paraId="51A69B63" w14:textId="77777777" w:rsidTr="00CC592B">
        <w:trPr>
          <w:cnfStyle w:val="100000000000" w:firstRow="1" w:lastRow="0" w:firstColumn="0" w:lastColumn="0" w:oddVBand="0" w:evenVBand="0" w:oddHBand="0" w:evenHBand="0" w:firstRowFirstColumn="0" w:firstRowLastColumn="0" w:lastRowFirstColumn="0" w:lastRowLastColumn="0"/>
          <w:tblHeader/>
        </w:trPr>
        <w:tc>
          <w:tcPr>
            <w:tcW w:w="0" w:type="auto"/>
          </w:tcPr>
          <w:p w14:paraId="51A69B60" w14:textId="77777777" w:rsidR="00CC592B" w:rsidRDefault="00A42FB6" w:rsidP="006F19D9">
            <w:pPr>
              <w:pStyle w:val="Compact"/>
              <w:jc w:val="both"/>
            </w:pPr>
            <w:r>
              <w:t>#</w:t>
            </w:r>
          </w:p>
        </w:tc>
        <w:tc>
          <w:tcPr>
            <w:tcW w:w="0" w:type="auto"/>
          </w:tcPr>
          <w:p w14:paraId="51A69B61" w14:textId="77777777" w:rsidR="00CC592B" w:rsidRDefault="00A42FB6" w:rsidP="006F19D9">
            <w:pPr>
              <w:pStyle w:val="Compact"/>
              <w:jc w:val="both"/>
            </w:pPr>
            <w:r>
              <w:t>Resource</w:t>
            </w:r>
          </w:p>
        </w:tc>
        <w:tc>
          <w:tcPr>
            <w:tcW w:w="0" w:type="auto"/>
          </w:tcPr>
          <w:p w14:paraId="51A69B62" w14:textId="77777777" w:rsidR="00CC592B" w:rsidRDefault="00A42FB6" w:rsidP="006F19D9">
            <w:pPr>
              <w:pStyle w:val="Compact"/>
              <w:jc w:val="both"/>
            </w:pPr>
            <w:r>
              <w:t>Type</w:t>
            </w:r>
          </w:p>
        </w:tc>
      </w:tr>
      <w:tr w:rsidR="00CC592B" w14:paraId="51A69B67" w14:textId="77777777">
        <w:tc>
          <w:tcPr>
            <w:tcW w:w="0" w:type="auto"/>
          </w:tcPr>
          <w:p w14:paraId="51A69B64" w14:textId="77777777" w:rsidR="00CC592B" w:rsidRDefault="00A42FB6" w:rsidP="006F19D9">
            <w:pPr>
              <w:pStyle w:val="Compact"/>
              <w:jc w:val="both"/>
            </w:pPr>
            <w:r>
              <w:t>1</w:t>
            </w:r>
          </w:p>
        </w:tc>
        <w:tc>
          <w:tcPr>
            <w:tcW w:w="0" w:type="auto"/>
          </w:tcPr>
          <w:p w14:paraId="51A69B65" w14:textId="77777777" w:rsidR="00CC592B" w:rsidRDefault="00A42FB6" w:rsidP="006F19D9">
            <w:pPr>
              <w:pStyle w:val="Compact"/>
              <w:jc w:val="both"/>
            </w:pPr>
            <w:r>
              <w:t>EC2 WordPress instance</w:t>
            </w:r>
          </w:p>
        </w:tc>
        <w:tc>
          <w:tcPr>
            <w:tcW w:w="0" w:type="auto"/>
          </w:tcPr>
          <w:p w14:paraId="51A69B66" w14:textId="77777777" w:rsidR="00CC592B" w:rsidRDefault="00A42FB6" w:rsidP="006F19D9">
            <w:pPr>
              <w:pStyle w:val="Compact"/>
              <w:jc w:val="both"/>
            </w:pPr>
            <w:r>
              <w:t>Compute (entry point)</w:t>
            </w:r>
          </w:p>
        </w:tc>
      </w:tr>
      <w:tr w:rsidR="00CC592B" w14:paraId="51A69B6B" w14:textId="77777777">
        <w:tc>
          <w:tcPr>
            <w:tcW w:w="0" w:type="auto"/>
          </w:tcPr>
          <w:p w14:paraId="51A69B68" w14:textId="77777777" w:rsidR="00CC592B" w:rsidRDefault="00A42FB6" w:rsidP="006F19D9">
            <w:pPr>
              <w:pStyle w:val="Compact"/>
              <w:jc w:val="both"/>
            </w:pPr>
            <w:r>
              <w:t>2</w:t>
            </w:r>
          </w:p>
        </w:tc>
        <w:tc>
          <w:tcPr>
            <w:tcW w:w="0" w:type="auto"/>
          </w:tcPr>
          <w:p w14:paraId="51A69B69" w14:textId="77777777" w:rsidR="00CC592B" w:rsidRDefault="00A42FB6" w:rsidP="006F19D9">
            <w:pPr>
              <w:pStyle w:val="Compact"/>
              <w:jc w:val="both"/>
            </w:pPr>
            <w:r>
              <w:t>RDS MySQL database</w:t>
            </w:r>
          </w:p>
        </w:tc>
        <w:tc>
          <w:tcPr>
            <w:tcW w:w="0" w:type="auto"/>
          </w:tcPr>
          <w:p w14:paraId="51A69B6A" w14:textId="77777777" w:rsidR="00CC592B" w:rsidRDefault="00A42FB6" w:rsidP="006F19D9">
            <w:pPr>
              <w:pStyle w:val="Compact"/>
              <w:jc w:val="both"/>
            </w:pPr>
            <w:r>
              <w:t>Database</w:t>
            </w:r>
          </w:p>
        </w:tc>
      </w:tr>
      <w:tr w:rsidR="00CC592B" w14:paraId="51A69B6F" w14:textId="77777777">
        <w:tc>
          <w:tcPr>
            <w:tcW w:w="0" w:type="auto"/>
          </w:tcPr>
          <w:p w14:paraId="51A69B6C" w14:textId="77777777" w:rsidR="00CC592B" w:rsidRDefault="00A42FB6" w:rsidP="006F19D9">
            <w:pPr>
              <w:pStyle w:val="Compact"/>
              <w:jc w:val="both"/>
            </w:pPr>
            <w:r>
              <w:t>3</w:t>
            </w:r>
          </w:p>
        </w:tc>
        <w:tc>
          <w:tcPr>
            <w:tcW w:w="0" w:type="auto"/>
          </w:tcPr>
          <w:p w14:paraId="51A69B6D" w14:textId="77777777" w:rsidR="00CC592B" w:rsidRDefault="00A42FB6" w:rsidP="006F19D9">
            <w:pPr>
              <w:pStyle w:val="Compact"/>
              <w:jc w:val="both"/>
            </w:pPr>
            <w:r>
              <w:t>S3 media bucket</w:t>
            </w:r>
          </w:p>
        </w:tc>
        <w:tc>
          <w:tcPr>
            <w:tcW w:w="0" w:type="auto"/>
          </w:tcPr>
          <w:p w14:paraId="51A69B6E" w14:textId="77777777" w:rsidR="00CC592B" w:rsidRDefault="00A42FB6" w:rsidP="006F19D9">
            <w:pPr>
              <w:pStyle w:val="Compact"/>
              <w:jc w:val="both"/>
            </w:pPr>
            <w:r>
              <w:t>Storage</w:t>
            </w:r>
          </w:p>
        </w:tc>
      </w:tr>
      <w:tr w:rsidR="00CC592B" w14:paraId="51A69B73" w14:textId="77777777">
        <w:tc>
          <w:tcPr>
            <w:tcW w:w="0" w:type="auto"/>
          </w:tcPr>
          <w:p w14:paraId="51A69B70" w14:textId="77777777" w:rsidR="00CC592B" w:rsidRDefault="00A42FB6" w:rsidP="006F19D9">
            <w:pPr>
              <w:pStyle w:val="Compact"/>
              <w:jc w:val="both"/>
            </w:pPr>
            <w:r>
              <w:t>4</w:t>
            </w:r>
          </w:p>
        </w:tc>
        <w:tc>
          <w:tcPr>
            <w:tcW w:w="0" w:type="auto"/>
          </w:tcPr>
          <w:p w14:paraId="51A69B71" w14:textId="77777777" w:rsidR="00CC592B" w:rsidRDefault="00A42FB6" w:rsidP="006F19D9">
            <w:pPr>
              <w:pStyle w:val="Compact"/>
              <w:jc w:val="both"/>
            </w:pPr>
            <w:r>
              <w:t>S3 backup bucket</w:t>
            </w:r>
          </w:p>
        </w:tc>
        <w:tc>
          <w:tcPr>
            <w:tcW w:w="0" w:type="auto"/>
          </w:tcPr>
          <w:p w14:paraId="51A69B72" w14:textId="77777777" w:rsidR="00CC592B" w:rsidRDefault="00A42FB6" w:rsidP="006F19D9">
            <w:pPr>
              <w:pStyle w:val="Compact"/>
              <w:jc w:val="both"/>
            </w:pPr>
            <w:r>
              <w:t>Storage</w:t>
            </w:r>
          </w:p>
        </w:tc>
      </w:tr>
      <w:tr w:rsidR="00CC592B" w14:paraId="51A69B77" w14:textId="77777777">
        <w:tc>
          <w:tcPr>
            <w:tcW w:w="0" w:type="auto"/>
          </w:tcPr>
          <w:p w14:paraId="51A69B74" w14:textId="77777777" w:rsidR="00CC592B" w:rsidRDefault="00A42FB6" w:rsidP="006F19D9">
            <w:pPr>
              <w:pStyle w:val="Compact"/>
              <w:jc w:val="both"/>
            </w:pPr>
            <w:r>
              <w:t>5</w:t>
            </w:r>
          </w:p>
        </w:tc>
        <w:tc>
          <w:tcPr>
            <w:tcW w:w="0" w:type="auto"/>
          </w:tcPr>
          <w:p w14:paraId="51A69B75" w14:textId="77777777" w:rsidR="00CC592B" w:rsidRDefault="00A42FB6" w:rsidP="006F19D9">
            <w:pPr>
              <w:pStyle w:val="Compact"/>
              <w:jc w:val="both"/>
            </w:pPr>
            <w:r>
              <w:t>SSM VPC endpoint</w:t>
            </w:r>
          </w:p>
        </w:tc>
        <w:tc>
          <w:tcPr>
            <w:tcW w:w="0" w:type="auto"/>
          </w:tcPr>
          <w:p w14:paraId="51A69B76" w14:textId="77777777" w:rsidR="00CC592B" w:rsidRDefault="00A42FB6" w:rsidP="006F19D9">
            <w:pPr>
              <w:pStyle w:val="Compact"/>
              <w:jc w:val="both"/>
            </w:pPr>
            <w:r>
              <w:t>Endpoint</w:t>
            </w:r>
          </w:p>
        </w:tc>
      </w:tr>
      <w:tr w:rsidR="00CC592B" w14:paraId="51A69B7B" w14:textId="77777777">
        <w:tc>
          <w:tcPr>
            <w:tcW w:w="0" w:type="auto"/>
          </w:tcPr>
          <w:p w14:paraId="51A69B78" w14:textId="77777777" w:rsidR="00CC592B" w:rsidRDefault="00A42FB6" w:rsidP="006F19D9">
            <w:pPr>
              <w:pStyle w:val="Compact"/>
              <w:jc w:val="both"/>
            </w:pPr>
            <w:r>
              <w:t>6</w:t>
            </w:r>
          </w:p>
        </w:tc>
        <w:tc>
          <w:tcPr>
            <w:tcW w:w="0" w:type="auto"/>
          </w:tcPr>
          <w:p w14:paraId="51A69B79" w14:textId="77777777" w:rsidR="00CC592B" w:rsidRDefault="00A42FB6" w:rsidP="006F19D9">
            <w:pPr>
              <w:pStyle w:val="Compact"/>
              <w:jc w:val="both"/>
            </w:pPr>
            <w:r>
              <w:t>Internet (via NAT Gateway)</w:t>
            </w:r>
          </w:p>
        </w:tc>
        <w:tc>
          <w:tcPr>
            <w:tcW w:w="0" w:type="auto"/>
          </w:tcPr>
          <w:p w14:paraId="51A69B7A" w14:textId="77777777" w:rsidR="00CC592B" w:rsidRDefault="00A42FB6" w:rsidP="006F19D9">
            <w:pPr>
              <w:pStyle w:val="Compact"/>
              <w:jc w:val="both"/>
            </w:pPr>
            <w:r>
              <w:t>External</w:t>
            </w:r>
          </w:p>
        </w:tc>
      </w:tr>
    </w:tbl>
    <w:p w14:paraId="51A69B7C" w14:textId="77777777" w:rsidR="00CC592B" w:rsidRDefault="00A42FB6" w:rsidP="006F19D9">
      <w:pPr>
        <w:pStyle w:val="BodyText"/>
        <w:jc w:val="both"/>
      </w:pPr>
      <w:r>
        <w:t>Total nodes: 6. Entry point = EC2. Other nodes = 5.</w:t>
      </w:r>
    </w:p>
    <w:p w14:paraId="51A69B7D" w14:textId="77777777" w:rsidR="00CC592B" w:rsidRDefault="00A42FB6" w:rsidP="006F19D9">
      <w:pPr>
        <w:pStyle w:val="BodyText"/>
        <w:jc w:val="both"/>
      </w:pPr>
      <w:r>
        <w:rPr>
          <w:b/>
          <w:bCs/>
        </w:rPr>
        <w:t>Step 2 — Reachability mapping checks paths such as:</w:t>
      </w:r>
    </w:p>
    <w:p w14:paraId="51A69B7E" w14:textId="77777777" w:rsidR="00CC592B" w:rsidRDefault="00A42FB6" w:rsidP="006F19D9">
      <w:pPr>
        <w:pStyle w:val="Compact"/>
        <w:numPr>
          <w:ilvl w:val="0"/>
          <w:numId w:val="5"/>
        </w:numPr>
        <w:jc w:val="both"/>
      </w:pPr>
      <w:r>
        <w:t>Can the EC2 instance connect to the database? (security group rules + network route)</w:t>
      </w:r>
    </w:p>
    <w:p w14:paraId="51A69B7F" w14:textId="77777777" w:rsidR="00CC592B" w:rsidRDefault="00A42FB6" w:rsidP="006F19D9">
      <w:pPr>
        <w:pStyle w:val="Compact"/>
        <w:numPr>
          <w:ilvl w:val="0"/>
          <w:numId w:val="5"/>
        </w:numPr>
        <w:jc w:val="both"/>
      </w:pPr>
      <w:r>
        <w:t>Can it reach the internet? (route table entries + egress rules)</w:t>
      </w:r>
    </w:p>
    <w:p w14:paraId="51A69B80" w14:textId="77777777" w:rsidR="00CC592B" w:rsidRDefault="00A42FB6" w:rsidP="006F19D9">
      <w:pPr>
        <w:pStyle w:val="Compact"/>
        <w:numPr>
          <w:ilvl w:val="0"/>
          <w:numId w:val="5"/>
        </w:numPr>
        <w:jc w:val="both"/>
      </w:pPr>
      <w:r>
        <w:t>Can credentials be stolen via metadata? (IMDS configuration)</w:t>
      </w:r>
    </w:p>
    <w:p w14:paraId="51A69B81" w14:textId="77777777" w:rsidR="00CC592B" w:rsidRDefault="00A42FB6" w:rsidP="006F19D9">
      <w:pPr>
        <w:pStyle w:val="Compact"/>
        <w:numPr>
          <w:ilvl w:val="0"/>
          <w:numId w:val="5"/>
        </w:numPr>
        <w:jc w:val="both"/>
      </w:pPr>
      <w:r>
        <w:t>What AWS services can its IAM role access? (attached policies)</w:t>
      </w:r>
    </w:p>
    <w:p w14:paraId="51A69B82" w14:textId="77777777" w:rsidR="00CC592B" w:rsidRDefault="00A42FB6" w:rsidP="006F19D9">
      <w:pPr>
        <w:pStyle w:val="FirstParagraph"/>
        <w:jc w:val="both"/>
      </w:pPr>
      <w:r>
        <w:lastRenderedPageBreak/>
        <w:t>Each confirmed path becomes an edge in the graph.</w:t>
      </w:r>
    </w:p>
    <w:p w14:paraId="51A69B83" w14:textId="77777777" w:rsidR="00CC592B" w:rsidRDefault="00A42FB6" w:rsidP="006F19D9">
      <w:pPr>
        <w:pStyle w:val="BodyText"/>
        <w:jc w:val="both"/>
      </w:pPr>
      <w:r>
        <w:t xml:space="preserve">Reachable from EC2 (hypothetical): all 5 other resources = </w:t>
      </w:r>
      <w:r>
        <w:rPr>
          <w:b/>
          <w:bCs/>
        </w:rPr>
        <w:t>5 nodes</w:t>
      </w:r>
    </w:p>
    <w:p w14:paraId="51A69B84" w14:textId="77777777" w:rsidR="00CC592B" w:rsidRDefault="00A42FB6" w:rsidP="006F19D9">
      <w:pPr>
        <w:pStyle w:val="BodyText"/>
        <w:jc w:val="both"/>
      </w:pPr>
      <w:r>
        <w:rPr>
          <w:b/>
          <w:bCs/>
        </w:rPr>
        <w:t>Step 3 — Scoring:</w:t>
      </w:r>
    </w:p>
    <w:p w14:paraId="51A69B85" w14:textId="77777777" w:rsidR="00CC592B" w:rsidRDefault="00A42FB6" w:rsidP="006F19D9">
      <w:pPr>
        <w:pStyle w:val="SourceCode"/>
        <w:jc w:val="both"/>
      </w:pPr>
      <w:r>
        <w:rPr>
          <w:rStyle w:val="VerbatimChar"/>
        </w:rPr>
        <w:t>BR(EC2) = |R(EC2)| / |V \ {EC2}| = 5 / 5 = 100%</w:t>
      </w:r>
    </w:p>
    <w:p w14:paraId="51A69B86" w14:textId="77777777" w:rsidR="00CC592B" w:rsidRDefault="00A42FB6" w:rsidP="006F19D9">
      <w:pPr>
        <w:pStyle w:val="FirstParagraph"/>
        <w:jc w:val="both"/>
      </w:pPr>
      <w:r>
        <w:t>If the attacker can reach all resources, the blast radius is 100%.</w:t>
      </w:r>
    </w:p>
    <w:p w14:paraId="51A69B87" w14:textId="77777777" w:rsidR="00CC592B" w:rsidRDefault="00A42FB6" w:rsidP="006F19D9">
      <w:pPr>
        <w:pStyle w:val="BodyText"/>
        <w:jc w:val="both"/>
      </w:pPr>
      <w:r>
        <w:rPr>
          <w:b/>
          <w:bCs/>
        </w:rPr>
        <w:t>Step 4 — Edge impact analysis (expected):</w:t>
      </w:r>
    </w:p>
    <w:p w14:paraId="51A69B88" w14:textId="77777777" w:rsidR="00CC592B" w:rsidRDefault="00A42FB6" w:rsidP="006F19D9">
      <w:pPr>
        <w:pStyle w:val="BodyText"/>
        <w:jc w:val="both"/>
      </w:pPr>
      <w:r>
        <w:t>The scanner removes each edge one at a time and recalculates. We expect results such as:</w:t>
      </w:r>
    </w:p>
    <w:tbl>
      <w:tblPr>
        <w:tblStyle w:val="Table"/>
        <w:tblW w:w="5000" w:type="pct"/>
        <w:tblLayout w:type="fixed"/>
        <w:tblLook w:val="0020" w:firstRow="1" w:lastRow="0" w:firstColumn="0" w:lastColumn="0" w:noHBand="0" w:noVBand="0"/>
      </w:tblPr>
      <w:tblGrid>
        <w:gridCol w:w="4788"/>
        <w:gridCol w:w="4788"/>
      </w:tblGrid>
      <w:tr w:rsidR="00CC592B" w14:paraId="51A69B8B" w14:textId="77777777" w:rsidTr="00CC592B">
        <w:trPr>
          <w:cnfStyle w:val="100000000000" w:firstRow="1" w:lastRow="0" w:firstColumn="0" w:lastColumn="0" w:oddVBand="0" w:evenVBand="0" w:oddHBand="0" w:evenHBand="0" w:firstRowFirstColumn="0" w:firstRowLastColumn="0" w:lastRowFirstColumn="0" w:lastRowLastColumn="0"/>
          <w:tblHeader/>
        </w:trPr>
        <w:tc>
          <w:tcPr>
            <w:tcW w:w="3960" w:type="dxa"/>
          </w:tcPr>
          <w:p w14:paraId="51A69B89" w14:textId="77777777" w:rsidR="00CC592B" w:rsidRDefault="00A42FB6" w:rsidP="006F19D9">
            <w:pPr>
              <w:pStyle w:val="Compact"/>
              <w:jc w:val="both"/>
            </w:pPr>
            <w:r>
              <w:t>If We Remove…</w:t>
            </w:r>
          </w:p>
        </w:tc>
        <w:tc>
          <w:tcPr>
            <w:tcW w:w="3960" w:type="dxa"/>
          </w:tcPr>
          <w:p w14:paraId="51A69B8A" w14:textId="77777777" w:rsidR="00CC592B" w:rsidRDefault="00A42FB6" w:rsidP="006F19D9">
            <w:pPr>
              <w:pStyle w:val="Compact"/>
              <w:jc w:val="both"/>
            </w:pPr>
            <w:r>
              <w:t>Estimated Impact</w:t>
            </w:r>
          </w:p>
        </w:tc>
      </w:tr>
      <w:tr w:rsidR="00CC592B" w14:paraId="51A69B8E" w14:textId="77777777">
        <w:tc>
          <w:tcPr>
            <w:tcW w:w="3960" w:type="dxa"/>
          </w:tcPr>
          <w:p w14:paraId="51A69B8C" w14:textId="77777777" w:rsidR="00CC592B" w:rsidRDefault="00A42FB6" w:rsidP="006F19D9">
            <w:pPr>
              <w:pStyle w:val="Compact"/>
              <w:jc w:val="both"/>
            </w:pPr>
            <w:r>
              <w:t>Internet egress path</w:t>
            </w:r>
          </w:p>
        </w:tc>
        <w:tc>
          <w:tcPr>
            <w:tcW w:w="3960" w:type="dxa"/>
          </w:tcPr>
          <w:p w14:paraId="51A69B8D" w14:textId="77777777" w:rsidR="00CC592B" w:rsidRDefault="00A42FB6" w:rsidP="006F19D9">
            <w:pPr>
              <w:pStyle w:val="Compact"/>
              <w:jc w:val="both"/>
            </w:pPr>
            <w:r>
              <w:t>Likely the highest reduction (~40-60%) since multiple resources may only be reachable through the internet route</w:t>
            </w:r>
          </w:p>
        </w:tc>
      </w:tr>
      <w:tr w:rsidR="00CC592B" w14:paraId="51A69B91" w14:textId="77777777">
        <w:tc>
          <w:tcPr>
            <w:tcW w:w="3960" w:type="dxa"/>
          </w:tcPr>
          <w:p w14:paraId="51A69B8F" w14:textId="77777777" w:rsidR="00CC592B" w:rsidRDefault="00A42FB6" w:rsidP="006F19D9">
            <w:pPr>
              <w:pStyle w:val="Compact"/>
              <w:jc w:val="both"/>
            </w:pPr>
            <w:r>
              <w:t>Database access from broad sources</w:t>
            </w:r>
          </w:p>
        </w:tc>
        <w:tc>
          <w:tcPr>
            <w:tcW w:w="3960" w:type="dxa"/>
          </w:tcPr>
          <w:p w14:paraId="51A69B90" w14:textId="77777777" w:rsidR="00CC592B" w:rsidRDefault="00A42FB6" w:rsidP="006F19D9">
            <w:pPr>
              <w:pStyle w:val="Compact"/>
              <w:jc w:val="both"/>
            </w:pPr>
            <w:r>
              <w:t>Moderate reduction (~10-20%)</w:t>
            </w:r>
          </w:p>
        </w:tc>
      </w:tr>
      <w:tr w:rsidR="00CC592B" w14:paraId="51A69B94" w14:textId="77777777">
        <w:tc>
          <w:tcPr>
            <w:tcW w:w="3960" w:type="dxa"/>
          </w:tcPr>
          <w:p w14:paraId="51A69B92" w14:textId="77777777" w:rsidR="00CC592B" w:rsidRDefault="00A42FB6" w:rsidP="006F19D9">
            <w:pPr>
              <w:pStyle w:val="Compact"/>
              <w:jc w:val="both"/>
            </w:pPr>
            <w:r>
              <w:t>Overly permissive endpoint policies</w:t>
            </w:r>
          </w:p>
        </w:tc>
        <w:tc>
          <w:tcPr>
            <w:tcW w:w="3960" w:type="dxa"/>
          </w:tcPr>
          <w:p w14:paraId="51A69B93" w14:textId="77777777" w:rsidR="00CC592B" w:rsidRDefault="00A42FB6" w:rsidP="006F19D9">
            <w:pPr>
              <w:pStyle w:val="Compact"/>
              <w:jc w:val="both"/>
            </w:pPr>
            <w:r>
              <w:t>Lower reduction (~5-10%)</w:t>
            </w:r>
          </w:p>
        </w:tc>
      </w:tr>
    </w:tbl>
    <w:p w14:paraId="51A69B95" w14:textId="77777777" w:rsidR="00CC592B" w:rsidRDefault="00A42FB6" w:rsidP="006F19D9">
      <w:pPr>
        <w:pStyle w:val="BodyText"/>
        <w:jc w:val="both"/>
      </w:pPr>
      <w:r>
        <w:t>The actual values will be determined by running the scanner against the live environment during the research phase.</w:t>
      </w:r>
    </w:p>
    <w:p w14:paraId="51A69B96" w14:textId="77777777" w:rsidR="00CC592B" w:rsidRDefault="00A42FB6" w:rsidP="006F19D9">
      <w:pPr>
        <w:jc w:val="both"/>
      </w:pPr>
      <w:r>
        <w:rPr>
          <w:noProof/>
        </w:rPr>
        <w:pict w14:anchorId="336D3FBD">
          <v:rect id="_x0000_i1031" alt="" style="width:468pt;height:.05pt;mso-width-percent:0;mso-height-percent:0;mso-width-percent:0;mso-height-percent:0" o:hralign="center" o:hrstd="t" o:hr="t"/>
        </w:pict>
      </w:r>
    </w:p>
    <w:p w14:paraId="51A69B97" w14:textId="77777777" w:rsidR="00CC592B" w:rsidRDefault="00A42FB6" w:rsidP="006F19D9">
      <w:pPr>
        <w:pStyle w:val="Heading2"/>
        <w:jc w:val="both"/>
      </w:pPr>
      <w:bookmarkStart w:id="7" w:name="X764bc3e64fbdba0d496fa68b06d7781ada7e514"/>
      <w:bookmarkEnd w:id="6"/>
      <w:r>
        <w:t>6.1 Why Multiple Analysis Dimensions Are Required</w:t>
      </w:r>
    </w:p>
    <w:p w14:paraId="51A69B98" w14:textId="77777777" w:rsidR="00CC592B" w:rsidRDefault="00A42FB6" w:rsidP="006F19D9">
      <w:pPr>
        <w:pStyle w:val="FirstParagraph"/>
        <w:jc w:val="both"/>
      </w:pPr>
      <w:r>
        <w:t>No single analysis method captures the full blast radius. Each dimension reveals paths that others miss:</w:t>
      </w:r>
    </w:p>
    <w:tbl>
      <w:tblPr>
        <w:tblStyle w:val="Table"/>
        <w:tblW w:w="5000" w:type="pct"/>
        <w:tblLayout w:type="fixed"/>
        <w:tblLook w:val="0020" w:firstRow="1" w:lastRow="0" w:firstColumn="0" w:lastColumn="0" w:noHBand="0" w:noVBand="0"/>
      </w:tblPr>
      <w:tblGrid>
        <w:gridCol w:w="3192"/>
        <w:gridCol w:w="3192"/>
        <w:gridCol w:w="3192"/>
      </w:tblGrid>
      <w:tr w:rsidR="00CC592B" w14:paraId="51A69B9C" w14:textId="77777777" w:rsidTr="00CC592B">
        <w:trPr>
          <w:cnfStyle w:val="100000000000" w:firstRow="1" w:lastRow="0" w:firstColumn="0" w:lastColumn="0" w:oddVBand="0" w:evenVBand="0" w:oddHBand="0" w:evenHBand="0" w:firstRowFirstColumn="0" w:firstRowLastColumn="0" w:lastRowFirstColumn="0" w:lastRowLastColumn="0"/>
          <w:tblHeader/>
        </w:trPr>
        <w:tc>
          <w:tcPr>
            <w:tcW w:w="2640" w:type="dxa"/>
          </w:tcPr>
          <w:p w14:paraId="51A69B99" w14:textId="77777777" w:rsidR="00CC592B" w:rsidRDefault="00A42FB6" w:rsidP="006F19D9">
            <w:pPr>
              <w:pStyle w:val="Compact"/>
              <w:jc w:val="both"/>
            </w:pPr>
            <w:r>
              <w:t>Analysis Dimension</w:t>
            </w:r>
          </w:p>
        </w:tc>
        <w:tc>
          <w:tcPr>
            <w:tcW w:w="2640" w:type="dxa"/>
          </w:tcPr>
          <w:p w14:paraId="51A69B9A" w14:textId="77777777" w:rsidR="00CC592B" w:rsidRDefault="00A42FB6" w:rsidP="006F19D9">
            <w:pPr>
              <w:pStyle w:val="Compact"/>
              <w:jc w:val="both"/>
            </w:pPr>
            <w:r>
              <w:t>What It Checks</w:t>
            </w:r>
          </w:p>
        </w:tc>
        <w:tc>
          <w:tcPr>
            <w:tcW w:w="2640" w:type="dxa"/>
          </w:tcPr>
          <w:p w14:paraId="51A69B9B" w14:textId="77777777" w:rsidR="00CC592B" w:rsidRDefault="00A42FB6" w:rsidP="006F19D9">
            <w:pPr>
              <w:pStyle w:val="Compact"/>
              <w:jc w:val="both"/>
            </w:pPr>
            <w:r>
              <w:t>Example Edge It Finds</w:t>
            </w:r>
          </w:p>
        </w:tc>
      </w:tr>
      <w:tr w:rsidR="00CC592B" w14:paraId="51A69BA0" w14:textId="77777777">
        <w:tc>
          <w:tcPr>
            <w:tcW w:w="2640" w:type="dxa"/>
          </w:tcPr>
          <w:p w14:paraId="51A69B9D" w14:textId="77777777" w:rsidR="00CC592B" w:rsidRDefault="00A42FB6" w:rsidP="006F19D9">
            <w:pPr>
              <w:pStyle w:val="Compact"/>
              <w:jc w:val="both"/>
            </w:pPr>
            <w:r>
              <w:t>Network (SGs + Routes)</w:t>
            </w:r>
          </w:p>
        </w:tc>
        <w:tc>
          <w:tcPr>
            <w:tcW w:w="2640" w:type="dxa"/>
          </w:tcPr>
          <w:p w14:paraId="51A69B9E" w14:textId="77777777" w:rsidR="00CC592B" w:rsidRDefault="00A42FB6" w:rsidP="006F19D9">
            <w:pPr>
              <w:pStyle w:val="Compact"/>
              <w:jc w:val="both"/>
            </w:pPr>
            <w:r>
              <w:t>Can traffic flow between resources?</w:t>
            </w:r>
          </w:p>
        </w:tc>
        <w:tc>
          <w:tcPr>
            <w:tcW w:w="2640" w:type="dxa"/>
          </w:tcPr>
          <w:p w14:paraId="51A69B9F" w14:textId="77777777" w:rsidR="00CC592B" w:rsidRDefault="00A42FB6" w:rsidP="006F19D9">
            <w:pPr>
              <w:pStyle w:val="Compact"/>
              <w:jc w:val="both"/>
            </w:pPr>
            <w:r>
              <w:t>EC2 can connect to RDS on port 3306</w:t>
            </w:r>
          </w:p>
        </w:tc>
      </w:tr>
      <w:tr w:rsidR="00CC592B" w14:paraId="51A69BA4" w14:textId="77777777">
        <w:tc>
          <w:tcPr>
            <w:tcW w:w="2640" w:type="dxa"/>
          </w:tcPr>
          <w:p w14:paraId="51A69BA1" w14:textId="77777777" w:rsidR="00CC592B" w:rsidRDefault="00A42FB6" w:rsidP="006F19D9">
            <w:pPr>
              <w:pStyle w:val="Compact"/>
              <w:jc w:val="both"/>
            </w:pPr>
            <w:r>
              <w:t>IAM (Role Policies)</w:t>
            </w:r>
          </w:p>
        </w:tc>
        <w:tc>
          <w:tcPr>
            <w:tcW w:w="2640" w:type="dxa"/>
          </w:tcPr>
          <w:p w14:paraId="51A69BA2" w14:textId="77777777" w:rsidR="00CC592B" w:rsidRDefault="00A42FB6" w:rsidP="006F19D9">
            <w:pPr>
              <w:pStyle w:val="Compact"/>
              <w:jc w:val="both"/>
            </w:pPr>
            <w:r>
              <w:t>What AWS API calls can the resource make?</w:t>
            </w:r>
          </w:p>
        </w:tc>
        <w:tc>
          <w:tcPr>
            <w:tcW w:w="2640" w:type="dxa"/>
          </w:tcPr>
          <w:p w14:paraId="51A69BA3" w14:textId="77777777" w:rsidR="00CC592B" w:rsidRDefault="00A42FB6" w:rsidP="006F19D9">
            <w:pPr>
              <w:pStyle w:val="Compact"/>
              <w:jc w:val="both"/>
            </w:pPr>
            <w:r>
              <w:t>EC2’s role can read S3 buckets</w:t>
            </w:r>
          </w:p>
        </w:tc>
      </w:tr>
      <w:tr w:rsidR="00CC592B" w14:paraId="51A69BA8" w14:textId="77777777">
        <w:tc>
          <w:tcPr>
            <w:tcW w:w="2640" w:type="dxa"/>
          </w:tcPr>
          <w:p w14:paraId="51A69BA5" w14:textId="77777777" w:rsidR="00CC592B" w:rsidRDefault="00A42FB6" w:rsidP="006F19D9">
            <w:pPr>
              <w:pStyle w:val="Compact"/>
              <w:jc w:val="both"/>
            </w:pPr>
            <w:r>
              <w:t>Metadata (IMDS)</w:t>
            </w:r>
          </w:p>
        </w:tc>
        <w:tc>
          <w:tcPr>
            <w:tcW w:w="2640" w:type="dxa"/>
          </w:tcPr>
          <w:p w14:paraId="51A69BA6" w14:textId="77777777" w:rsidR="00CC592B" w:rsidRDefault="00A42FB6" w:rsidP="006F19D9">
            <w:pPr>
              <w:pStyle w:val="Compact"/>
              <w:jc w:val="both"/>
            </w:pPr>
            <w:r>
              <w:t>Can credentials be stolen from the instance?</w:t>
            </w:r>
          </w:p>
        </w:tc>
        <w:tc>
          <w:tcPr>
            <w:tcW w:w="2640" w:type="dxa"/>
          </w:tcPr>
          <w:p w14:paraId="51A69BA7" w14:textId="77777777" w:rsidR="00CC592B" w:rsidRDefault="00A42FB6" w:rsidP="006F19D9">
            <w:pPr>
              <w:pStyle w:val="Compact"/>
              <w:jc w:val="both"/>
            </w:pPr>
            <w:r>
              <w:t>IMDSv1 allows SSRF to extract IAM session tokens</w:t>
            </w:r>
          </w:p>
        </w:tc>
      </w:tr>
    </w:tbl>
    <w:p w14:paraId="51A69BA9" w14:textId="77777777" w:rsidR="00CC592B" w:rsidRDefault="00A42FB6" w:rsidP="006F19D9">
      <w:pPr>
        <w:pStyle w:val="BodyText"/>
        <w:jc w:val="both"/>
      </w:pPr>
      <w:r>
        <w:t>If we only analyze one dimension, we undercount the reachable resources:</w:t>
      </w:r>
    </w:p>
    <w:p w14:paraId="51A69BAA" w14:textId="21AAD77A" w:rsidR="00CC592B" w:rsidRDefault="00A42FB6" w:rsidP="006F19D9">
      <w:pPr>
        <w:pStyle w:val="SourceCode"/>
        <w:jc w:val="both"/>
      </w:pPr>
      <w:r>
        <w:rPr>
          <w:rStyle w:val="VerbatimChar"/>
        </w:rPr>
        <w:t>Network analysis alon</w:t>
      </w:r>
      <w:r w:rsidR="007D15F4">
        <w:rPr>
          <w:rStyle w:val="VerbatimChar"/>
        </w:rPr>
        <w:t>e</w:t>
      </w:r>
      <w:r>
        <w:rPr>
          <w:rStyle w:val="VerbatimChar"/>
        </w:rPr>
        <w:t xml:space="preserve"> </w:t>
      </w:r>
      <w:r>
        <w:rPr>
          <w:rStyle w:val="VerbatimChar"/>
        </w:rPr>
        <w:t>→ finds some edge</w:t>
      </w:r>
      <w:r w:rsidR="007D15F4">
        <w:rPr>
          <w:rStyle w:val="VerbatimChar"/>
        </w:rPr>
        <w:t xml:space="preserve">s </w:t>
      </w:r>
      <w:r>
        <w:rPr>
          <w:rStyle w:val="VerbatimChar"/>
        </w:rPr>
        <w:t>→ partial blast radius</w:t>
      </w:r>
      <w:r>
        <w:br/>
      </w:r>
      <w:r>
        <w:rPr>
          <w:rStyle w:val="VerbatimChar"/>
        </w:rPr>
        <w:t>+ IAM analysis</w:t>
      </w:r>
      <w:r w:rsidR="007D15F4">
        <w:rPr>
          <w:rStyle w:val="VerbatimChar"/>
        </w:rPr>
        <w:t xml:space="preserve"> </w:t>
      </w:r>
      <w:r>
        <w:rPr>
          <w:rStyle w:val="VerbatimChar"/>
        </w:rPr>
        <w:t>→ finds more edges</w:t>
      </w:r>
      <w:r w:rsidR="007D15F4">
        <w:rPr>
          <w:rStyle w:val="VerbatimChar"/>
        </w:rPr>
        <w:t xml:space="preserve"> </w:t>
      </w:r>
      <w:r>
        <w:rPr>
          <w:rStyle w:val="VerbatimChar"/>
        </w:rPr>
        <w:t>→ blast radius increases</w:t>
      </w:r>
      <w:r>
        <w:br/>
      </w:r>
      <w:r>
        <w:rPr>
          <w:rStyle w:val="VerbatimChar"/>
        </w:rPr>
        <w:t xml:space="preserve">+ Metadata analysis </w:t>
      </w:r>
      <w:r>
        <w:rPr>
          <w:rStyle w:val="VerbatimChar"/>
        </w:rPr>
        <w:t>→ finds more edges</w:t>
      </w:r>
      <w:r w:rsidR="001661B4">
        <w:rPr>
          <w:rStyle w:val="VerbatimChar"/>
        </w:rPr>
        <w:t xml:space="preserve"> </w:t>
      </w:r>
      <w:r>
        <w:rPr>
          <w:rStyle w:val="VerbatimChar"/>
        </w:rPr>
        <w:t>→ full blast radius revealed</w:t>
      </w:r>
    </w:p>
    <w:p w14:paraId="0B523655" w14:textId="77777777" w:rsidR="001661B4" w:rsidRDefault="001661B4" w:rsidP="006F19D9">
      <w:pPr>
        <w:pStyle w:val="FirstParagraph"/>
        <w:jc w:val="both"/>
        <w:rPr>
          <w:b/>
          <w:bCs/>
        </w:rPr>
      </w:pPr>
    </w:p>
    <w:p w14:paraId="42EBC854" w14:textId="77777777" w:rsidR="001661B4" w:rsidRDefault="001661B4" w:rsidP="006F19D9">
      <w:pPr>
        <w:pStyle w:val="FirstParagraph"/>
        <w:jc w:val="both"/>
        <w:rPr>
          <w:b/>
          <w:bCs/>
        </w:rPr>
      </w:pPr>
    </w:p>
    <w:p w14:paraId="51A69BAB" w14:textId="3D8F70EB" w:rsidR="00CC592B" w:rsidRDefault="00A42FB6" w:rsidP="006F19D9">
      <w:pPr>
        <w:pStyle w:val="FirstParagraph"/>
        <w:jc w:val="both"/>
      </w:pPr>
      <w:r>
        <w:rPr>
          <w:b/>
          <w:bCs/>
        </w:rPr>
        <w:lastRenderedPageBreak/>
        <w:t>Hypothetical example:</w:t>
      </w:r>
    </w:p>
    <w:tbl>
      <w:tblPr>
        <w:tblStyle w:val="Table"/>
        <w:tblW w:w="0" w:type="auto"/>
        <w:tblLook w:val="0020" w:firstRow="1" w:lastRow="0" w:firstColumn="0" w:lastColumn="0" w:noHBand="0" w:noVBand="0"/>
      </w:tblPr>
      <w:tblGrid>
        <w:gridCol w:w="2926"/>
        <w:gridCol w:w="1552"/>
        <w:gridCol w:w="3583"/>
      </w:tblGrid>
      <w:tr w:rsidR="00CC592B" w14:paraId="51A69BAF" w14:textId="77777777" w:rsidTr="00CC592B">
        <w:trPr>
          <w:cnfStyle w:val="100000000000" w:firstRow="1" w:lastRow="0" w:firstColumn="0" w:lastColumn="0" w:oddVBand="0" w:evenVBand="0" w:oddHBand="0" w:evenHBand="0" w:firstRowFirstColumn="0" w:firstRowLastColumn="0" w:lastRowFirstColumn="0" w:lastRowLastColumn="0"/>
          <w:tblHeader/>
        </w:trPr>
        <w:tc>
          <w:tcPr>
            <w:tcW w:w="0" w:type="auto"/>
          </w:tcPr>
          <w:p w14:paraId="51A69BAC" w14:textId="77777777" w:rsidR="00CC592B" w:rsidRDefault="00A42FB6" w:rsidP="006F19D9">
            <w:pPr>
              <w:pStyle w:val="Compact"/>
              <w:jc w:val="both"/>
            </w:pPr>
            <w:r>
              <w:t>Dimensions Included</w:t>
            </w:r>
          </w:p>
        </w:tc>
        <w:tc>
          <w:tcPr>
            <w:tcW w:w="0" w:type="auto"/>
          </w:tcPr>
          <w:p w14:paraId="51A69BAD" w14:textId="77777777" w:rsidR="00CC592B" w:rsidRDefault="00A42FB6" w:rsidP="006F19D9">
            <w:pPr>
              <w:pStyle w:val="Compact"/>
              <w:jc w:val="both"/>
            </w:pPr>
            <w:r>
              <w:t>Edges Found</w:t>
            </w:r>
          </w:p>
        </w:tc>
        <w:tc>
          <w:tcPr>
            <w:tcW w:w="0" w:type="auto"/>
          </w:tcPr>
          <w:p w14:paraId="51A69BAE" w14:textId="77777777" w:rsidR="00CC592B" w:rsidRDefault="00A42FB6" w:rsidP="006F19D9">
            <w:pPr>
              <w:pStyle w:val="Compact"/>
              <w:jc w:val="both"/>
            </w:pPr>
            <w:r>
              <w:t>Estimated Reachable Resources</w:t>
            </w:r>
          </w:p>
        </w:tc>
      </w:tr>
      <w:tr w:rsidR="00CC592B" w14:paraId="51A69BB3" w14:textId="77777777">
        <w:tc>
          <w:tcPr>
            <w:tcW w:w="0" w:type="auto"/>
          </w:tcPr>
          <w:p w14:paraId="51A69BB0" w14:textId="77777777" w:rsidR="00CC592B" w:rsidRDefault="00A42FB6" w:rsidP="006F19D9">
            <w:pPr>
              <w:pStyle w:val="Compact"/>
              <w:jc w:val="both"/>
            </w:pPr>
            <w:r>
              <w:t>Network only</w:t>
            </w:r>
          </w:p>
        </w:tc>
        <w:tc>
          <w:tcPr>
            <w:tcW w:w="0" w:type="auto"/>
          </w:tcPr>
          <w:p w14:paraId="51A69BB1" w14:textId="77777777" w:rsidR="00CC592B" w:rsidRDefault="00A42FB6" w:rsidP="006F19D9">
            <w:pPr>
              <w:pStyle w:val="Compact"/>
              <w:jc w:val="both"/>
            </w:pPr>
            <w:r>
              <w:t>2–3</w:t>
            </w:r>
          </w:p>
        </w:tc>
        <w:tc>
          <w:tcPr>
            <w:tcW w:w="0" w:type="auto"/>
          </w:tcPr>
          <w:p w14:paraId="51A69BB2" w14:textId="77777777" w:rsidR="00CC592B" w:rsidRDefault="00A42FB6" w:rsidP="006F19D9">
            <w:pPr>
              <w:pStyle w:val="Compact"/>
              <w:jc w:val="both"/>
            </w:pPr>
            <w:r>
              <w:t>~30-40% of resources</w:t>
            </w:r>
          </w:p>
        </w:tc>
      </w:tr>
      <w:tr w:rsidR="00CC592B" w14:paraId="51A69BB7" w14:textId="77777777">
        <w:tc>
          <w:tcPr>
            <w:tcW w:w="0" w:type="auto"/>
          </w:tcPr>
          <w:p w14:paraId="51A69BB4" w14:textId="77777777" w:rsidR="00CC592B" w:rsidRDefault="00A42FB6" w:rsidP="006F19D9">
            <w:pPr>
              <w:pStyle w:val="Compact"/>
              <w:jc w:val="both"/>
            </w:pPr>
            <w:r>
              <w:t>Network + IAM</w:t>
            </w:r>
          </w:p>
        </w:tc>
        <w:tc>
          <w:tcPr>
            <w:tcW w:w="0" w:type="auto"/>
          </w:tcPr>
          <w:p w14:paraId="51A69BB5" w14:textId="77777777" w:rsidR="00CC592B" w:rsidRDefault="00A42FB6" w:rsidP="006F19D9">
            <w:pPr>
              <w:pStyle w:val="Compact"/>
              <w:jc w:val="both"/>
            </w:pPr>
            <w:r>
              <w:t>4–6</w:t>
            </w:r>
          </w:p>
        </w:tc>
        <w:tc>
          <w:tcPr>
            <w:tcW w:w="0" w:type="auto"/>
          </w:tcPr>
          <w:p w14:paraId="51A69BB6" w14:textId="77777777" w:rsidR="00CC592B" w:rsidRDefault="00A42FB6" w:rsidP="006F19D9">
            <w:pPr>
              <w:pStyle w:val="Compact"/>
              <w:jc w:val="both"/>
            </w:pPr>
            <w:r>
              <w:t>~50-70% of resources</w:t>
            </w:r>
          </w:p>
        </w:tc>
      </w:tr>
      <w:tr w:rsidR="00CC592B" w14:paraId="51A69BBB" w14:textId="77777777">
        <w:tc>
          <w:tcPr>
            <w:tcW w:w="0" w:type="auto"/>
          </w:tcPr>
          <w:p w14:paraId="51A69BB8" w14:textId="77777777" w:rsidR="00CC592B" w:rsidRDefault="00A42FB6" w:rsidP="006F19D9">
            <w:pPr>
              <w:pStyle w:val="Compact"/>
              <w:jc w:val="both"/>
            </w:pPr>
            <w:r>
              <w:t>Network + IAM + Metadata</w:t>
            </w:r>
          </w:p>
        </w:tc>
        <w:tc>
          <w:tcPr>
            <w:tcW w:w="0" w:type="auto"/>
          </w:tcPr>
          <w:p w14:paraId="51A69BB9" w14:textId="77777777" w:rsidR="00CC592B" w:rsidRDefault="00A42FB6" w:rsidP="006F19D9">
            <w:pPr>
              <w:pStyle w:val="Compact"/>
              <w:jc w:val="both"/>
            </w:pPr>
            <w:r>
              <w:t>5–8</w:t>
            </w:r>
          </w:p>
        </w:tc>
        <w:tc>
          <w:tcPr>
            <w:tcW w:w="0" w:type="auto"/>
          </w:tcPr>
          <w:p w14:paraId="51A69BBA" w14:textId="77777777" w:rsidR="00CC592B" w:rsidRDefault="00A42FB6" w:rsidP="006F19D9">
            <w:pPr>
              <w:pStyle w:val="Compact"/>
              <w:jc w:val="both"/>
            </w:pPr>
            <w:r>
              <w:t>~70-100% of resources</w:t>
            </w:r>
          </w:p>
        </w:tc>
      </w:tr>
    </w:tbl>
    <w:p w14:paraId="51A69BBC" w14:textId="77777777" w:rsidR="00CC592B" w:rsidRDefault="00A42FB6" w:rsidP="006F19D9">
      <w:pPr>
        <w:pStyle w:val="BodyText"/>
        <w:jc w:val="both"/>
      </w:pPr>
      <w:r>
        <w:t>This demonstrates why existing tools that check only one dimension (e.g., Inspector checks only network, IAM Access Analyzer checks only IAM) underestimate the true blast radius. The combined model captures attack paths that span multiple dimensions — for example, an attacker uses a metadata vulnerability to steal credentials (metadata dimension), then uses those credentials to access an S3 bucket (IAM dimension) that is not network-reachable from the original instance.</w:t>
      </w:r>
    </w:p>
    <w:p w14:paraId="51A69BBD" w14:textId="77777777" w:rsidR="00CC592B" w:rsidRDefault="00A42FB6" w:rsidP="006F19D9">
      <w:pPr>
        <w:pStyle w:val="BodyText"/>
        <w:jc w:val="both"/>
      </w:pPr>
      <w:r>
        <w:t>The scanner builds one unified graph combining all dimensions, then traverses it to produce the complete blast radius score.</w:t>
      </w:r>
    </w:p>
    <w:p w14:paraId="51A69BBE" w14:textId="77777777" w:rsidR="00CC592B" w:rsidRDefault="00A42FB6" w:rsidP="006F19D9">
      <w:pPr>
        <w:jc w:val="both"/>
      </w:pPr>
      <w:r>
        <w:rPr>
          <w:noProof/>
        </w:rPr>
        <w:pict w14:anchorId="3CCCD1A3">
          <v:rect id="_x0000_i1030" alt="" style="width:468pt;height:.05pt;mso-width-percent:0;mso-height-percent:0;mso-width-percent:0;mso-height-percent:0" o:hralign="center" o:hrstd="t" o:hr="t"/>
        </w:pict>
      </w:r>
    </w:p>
    <w:p w14:paraId="51A69BBF" w14:textId="77777777" w:rsidR="00CC592B" w:rsidRDefault="00A42FB6" w:rsidP="006F19D9">
      <w:pPr>
        <w:pStyle w:val="Heading2"/>
        <w:jc w:val="both"/>
      </w:pPr>
      <w:bookmarkStart w:id="8" w:name="security-controls-under-evaluation"/>
      <w:bookmarkEnd w:id="7"/>
      <w:r>
        <w:t>7. Security Controls Under Evaluation</w:t>
      </w:r>
    </w:p>
    <w:p w14:paraId="51A69BC0" w14:textId="77777777" w:rsidR="00CC592B" w:rsidRDefault="00A42FB6" w:rsidP="006F19D9">
      <w:pPr>
        <w:pStyle w:val="FirstParagraph"/>
        <w:jc w:val="both"/>
      </w:pPr>
      <w:r>
        <w:rPr>
          <w:b/>
          <w:bCs/>
        </w:rPr>
        <w:t>Primary Controls:</w:t>
      </w:r>
      <w:r>
        <w:t xml:space="preserve"> - IMDSv2 enforcement — blocks credential theft via server-side request forgery - Database security group restriction — limits database access to authorized compute only</w:t>
      </w:r>
    </w:p>
    <w:p w14:paraId="51A69BC1" w14:textId="77777777" w:rsidR="00CC592B" w:rsidRDefault="00A42FB6" w:rsidP="006F19D9">
      <w:pPr>
        <w:pStyle w:val="BodyText"/>
        <w:jc w:val="both"/>
      </w:pPr>
      <w:r>
        <w:rPr>
          <w:b/>
          <w:bCs/>
        </w:rPr>
        <w:t>Secondary Controls:</w:t>
      </w:r>
      <w:r>
        <w:t xml:space="preserve"> - Internet egress removal — eliminates data exfiltration paths - VPC endpoint policy scoping — restricts API access to approved resources</w:t>
      </w:r>
    </w:p>
    <w:p w14:paraId="51A69BC2" w14:textId="77777777" w:rsidR="00CC592B" w:rsidRDefault="00A42FB6" w:rsidP="006F19D9">
      <w:pPr>
        <w:pStyle w:val="BodyText"/>
        <w:jc w:val="both"/>
      </w:pPr>
      <w:r>
        <w:t>Controls are applied one at a time. The scanner runs after each to produce a progressive reduction curve.</w:t>
      </w:r>
    </w:p>
    <w:p w14:paraId="51A69BC3" w14:textId="77777777" w:rsidR="00CC592B" w:rsidRDefault="00A42FB6" w:rsidP="006F19D9">
      <w:pPr>
        <w:jc w:val="both"/>
      </w:pPr>
      <w:r>
        <w:rPr>
          <w:noProof/>
        </w:rPr>
        <w:pict w14:anchorId="28375F95">
          <v:rect id="_x0000_i1029" alt="" style="width:468pt;height:.05pt;mso-width-percent:0;mso-height-percent:0;mso-width-percent:0;mso-height-percent:0" o:hralign="center" o:hrstd="t" o:hr="t"/>
        </w:pict>
      </w:r>
    </w:p>
    <w:p w14:paraId="51A69BC4" w14:textId="77777777" w:rsidR="00CC592B" w:rsidRDefault="00A42FB6" w:rsidP="006F19D9">
      <w:pPr>
        <w:pStyle w:val="Heading2"/>
        <w:jc w:val="both"/>
      </w:pPr>
      <w:bookmarkStart w:id="9" w:name="dual-validation"/>
      <w:bookmarkEnd w:id="8"/>
      <w:r>
        <w:t>8. Dual Validation</w:t>
      </w:r>
    </w:p>
    <w:p w14:paraId="51A69BC5" w14:textId="77777777" w:rsidR="00CC592B" w:rsidRDefault="00A42FB6" w:rsidP="006F19D9">
      <w:pPr>
        <w:pStyle w:val="FirstParagraph"/>
        <w:jc w:val="both"/>
      </w:pPr>
      <w:r>
        <w:t>The blast radius is calculated two ways:</w:t>
      </w:r>
    </w:p>
    <w:p w14:paraId="51A69BC6" w14:textId="77777777" w:rsidR="00CC592B" w:rsidRDefault="00A42FB6" w:rsidP="006F19D9">
      <w:pPr>
        <w:pStyle w:val="Compact"/>
        <w:numPr>
          <w:ilvl w:val="0"/>
          <w:numId w:val="6"/>
        </w:numPr>
        <w:jc w:val="both"/>
      </w:pPr>
      <w:r>
        <w:rPr>
          <w:b/>
          <w:bCs/>
        </w:rPr>
        <w:t>Mathematical prediction</w:t>
      </w:r>
      <w:r>
        <w:t xml:space="preserve"> — theoretically computed from the architecture configuration using the graph model</w:t>
      </w:r>
    </w:p>
    <w:p w14:paraId="51A69BC7" w14:textId="77777777" w:rsidR="00CC592B" w:rsidRDefault="00A42FB6" w:rsidP="006F19D9">
      <w:pPr>
        <w:pStyle w:val="Compact"/>
        <w:numPr>
          <w:ilvl w:val="0"/>
          <w:numId w:val="6"/>
        </w:numPr>
        <w:jc w:val="both"/>
      </w:pPr>
      <w:r>
        <w:rPr>
          <w:b/>
          <w:bCs/>
        </w:rPr>
        <w:t>Automated measurement</w:t>
      </w:r>
      <w:r>
        <w:t xml:space="preserve"> — empirically measured by the scanner against the live account</w:t>
      </w:r>
    </w:p>
    <w:p w14:paraId="51A69BC8" w14:textId="77777777" w:rsidR="00CC592B" w:rsidRDefault="00A42FB6" w:rsidP="006F19D9">
      <w:pPr>
        <w:pStyle w:val="FirstParagraph"/>
        <w:jc w:val="both"/>
      </w:pPr>
      <w:r>
        <w:t>Discrepancies between prediction and measurement are analyzed to identify limitations of each method.</w:t>
      </w:r>
    </w:p>
    <w:p w14:paraId="51A69BC9" w14:textId="77777777" w:rsidR="00CC592B" w:rsidRDefault="00A42FB6" w:rsidP="006F19D9">
      <w:pPr>
        <w:jc w:val="both"/>
      </w:pPr>
      <w:r>
        <w:rPr>
          <w:noProof/>
        </w:rPr>
        <w:pict w14:anchorId="5FDC039F">
          <v:rect id="_x0000_i1028" alt="" style="width:468pt;height:.05pt;mso-width-percent:0;mso-height-percent:0;mso-width-percent:0;mso-height-percent:0" o:hralign="center" o:hrstd="t" o:hr="t"/>
        </w:pict>
      </w:r>
    </w:p>
    <w:p w14:paraId="51A69BCA" w14:textId="77777777" w:rsidR="00CC592B" w:rsidRDefault="00A42FB6" w:rsidP="006F19D9">
      <w:pPr>
        <w:pStyle w:val="Heading2"/>
        <w:jc w:val="both"/>
      </w:pPr>
      <w:bookmarkStart w:id="10" w:name="target-environments"/>
      <w:bookmarkEnd w:id="9"/>
      <w:r>
        <w:lastRenderedPageBreak/>
        <w:t>9. Target Environments</w:t>
      </w:r>
    </w:p>
    <w:tbl>
      <w:tblPr>
        <w:tblStyle w:val="Table"/>
        <w:tblW w:w="5000" w:type="pct"/>
        <w:tblLayout w:type="fixed"/>
        <w:tblLook w:val="0020" w:firstRow="1" w:lastRow="0" w:firstColumn="0" w:lastColumn="0" w:noHBand="0" w:noVBand="0"/>
      </w:tblPr>
      <w:tblGrid>
        <w:gridCol w:w="3192"/>
        <w:gridCol w:w="3192"/>
        <w:gridCol w:w="3192"/>
      </w:tblGrid>
      <w:tr w:rsidR="00CC592B" w14:paraId="51A69BCE" w14:textId="77777777" w:rsidTr="00CC592B">
        <w:trPr>
          <w:cnfStyle w:val="100000000000" w:firstRow="1" w:lastRow="0" w:firstColumn="0" w:lastColumn="0" w:oddVBand="0" w:evenVBand="0" w:oddHBand="0" w:evenHBand="0" w:firstRowFirstColumn="0" w:firstRowLastColumn="0" w:lastRowFirstColumn="0" w:lastRowLastColumn="0"/>
          <w:tblHeader/>
        </w:trPr>
        <w:tc>
          <w:tcPr>
            <w:tcW w:w="2640" w:type="dxa"/>
          </w:tcPr>
          <w:p w14:paraId="51A69BCB" w14:textId="77777777" w:rsidR="00CC592B" w:rsidRDefault="00A42FB6" w:rsidP="006F19D9">
            <w:pPr>
              <w:pStyle w:val="Compact"/>
              <w:jc w:val="both"/>
            </w:pPr>
            <w:r>
              <w:t>Workload</w:t>
            </w:r>
          </w:p>
        </w:tc>
        <w:tc>
          <w:tcPr>
            <w:tcW w:w="2640" w:type="dxa"/>
          </w:tcPr>
          <w:p w14:paraId="51A69BCC" w14:textId="77777777" w:rsidR="00CC592B" w:rsidRDefault="00A42FB6" w:rsidP="006F19D9">
            <w:pPr>
              <w:pStyle w:val="Compact"/>
              <w:jc w:val="both"/>
            </w:pPr>
            <w:r>
              <w:t>Architecture</w:t>
            </w:r>
          </w:p>
        </w:tc>
        <w:tc>
          <w:tcPr>
            <w:tcW w:w="2640" w:type="dxa"/>
          </w:tcPr>
          <w:p w14:paraId="51A69BCD" w14:textId="77777777" w:rsidR="00CC592B" w:rsidRDefault="00A42FB6" w:rsidP="006F19D9">
            <w:pPr>
              <w:pStyle w:val="Compact"/>
              <w:jc w:val="both"/>
            </w:pPr>
            <w:r>
              <w:t>Security Model</w:t>
            </w:r>
          </w:p>
        </w:tc>
      </w:tr>
      <w:tr w:rsidR="00CC592B" w14:paraId="51A69BD2" w14:textId="77777777">
        <w:tc>
          <w:tcPr>
            <w:tcW w:w="2640" w:type="dxa"/>
          </w:tcPr>
          <w:p w14:paraId="51A69BCF" w14:textId="77777777" w:rsidR="00CC592B" w:rsidRDefault="00A42FB6" w:rsidP="006F19D9">
            <w:pPr>
              <w:pStyle w:val="Compact"/>
              <w:jc w:val="both"/>
            </w:pPr>
            <w:r>
              <w:t>WordPress</w:t>
            </w:r>
          </w:p>
        </w:tc>
        <w:tc>
          <w:tcPr>
            <w:tcW w:w="2640" w:type="dxa"/>
          </w:tcPr>
          <w:p w14:paraId="51A69BD0" w14:textId="77777777" w:rsidR="00CC592B" w:rsidRDefault="00A42FB6" w:rsidP="006F19D9">
            <w:pPr>
              <w:pStyle w:val="Compact"/>
              <w:jc w:val="both"/>
            </w:pPr>
            <w:r>
              <w:t>EC2 + RDS + S3</w:t>
            </w:r>
          </w:p>
        </w:tc>
        <w:tc>
          <w:tcPr>
            <w:tcW w:w="2640" w:type="dxa"/>
          </w:tcPr>
          <w:p w14:paraId="51A69BD1" w14:textId="77777777" w:rsidR="00CC592B" w:rsidRDefault="00A42FB6" w:rsidP="006F19D9">
            <w:pPr>
              <w:pStyle w:val="Compact"/>
              <w:jc w:val="both"/>
            </w:pPr>
            <w:r>
              <w:t>Network-centric (security groups, route tables)</w:t>
            </w:r>
          </w:p>
        </w:tc>
      </w:tr>
      <w:tr w:rsidR="00CC592B" w14:paraId="51A69BD6" w14:textId="77777777">
        <w:tc>
          <w:tcPr>
            <w:tcW w:w="2640" w:type="dxa"/>
          </w:tcPr>
          <w:p w14:paraId="51A69BD3" w14:textId="77777777" w:rsidR="00CC592B" w:rsidRDefault="00A42FB6" w:rsidP="006F19D9">
            <w:pPr>
              <w:pStyle w:val="Compact"/>
              <w:jc w:val="both"/>
            </w:pPr>
            <w:r>
              <w:t>Article Generator</w:t>
            </w:r>
          </w:p>
        </w:tc>
        <w:tc>
          <w:tcPr>
            <w:tcW w:w="2640" w:type="dxa"/>
          </w:tcPr>
          <w:p w14:paraId="51A69BD4" w14:textId="77777777" w:rsidR="00CC592B" w:rsidRDefault="00A42FB6" w:rsidP="006F19D9">
            <w:pPr>
              <w:pStyle w:val="Compact"/>
              <w:jc w:val="both"/>
            </w:pPr>
            <w:r>
              <w:t>Lambda + DynamoDB + S3</w:t>
            </w:r>
          </w:p>
        </w:tc>
        <w:tc>
          <w:tcPr>
            <w:tcW w:w="2640" w:type="dxa"/>
          </w:tcPr>
          <w:p w14:paraId="51A69BD5" w14:textId="77777777" w:rsidR="00CC592B" w:rsidRDefault="00A42FB6" w:rsidP="006F19D9">
            <w:pPr>
              <w:pStyle w:val="Compact"/>
              <w:jc w:val="both"/>
            </w:pPr>
            <w:r>
              <w:t>Identity-centric (IAM roles, service trust boundaries)</w:t>
            </w:r>
          </w:p>
        </w:tc>
      </w:tr>
    </w:tbl>
    <w:p w14:paraId="51A69BD7" w14:textId="77777777" w:rsidR="00CC592B" w:rsidRDefault="00A42FB6" w:rsidP="006F19D9">
      <w:pPr>
        <w:pStyle w:val="BodyText"/>
        <w:jc w:val="both"/>
      </w:pPr>
      <w:r>
        <w:t>Both are production systems at Dyn Media GmbH, deployed via AWS CDK.</w:t>
      </w:r>
    </w:p>
    <w:p w14:paraId="51A69BD8" w14:textId="77777777" w:rsidR="00CC592B" w:rsidRDefault="00A42FB6" w:rsidP="006F19D9">
      <w:pPr>
        <w:jc w:val="both"/>
      </w:pPr>
      <w:r>
        <w:rPr>
          <w:noProof/>
        </w:rPr>
        <w:pict w14:anchorId="7805680C">
          <v:rect id="_x0000_i1027" alt="" style="width:468pt;height:.05pt;mso-width-percent:0;mso-height-percent:0;mso-width-percent:0;mso-height-percent:0" o:hralign="center" o:hrstd="t" o:hr="t"/>
        </w:pict>
      </w:r>
    </w:p>
    <w:p w14:paraId="51A69BD9" w14:textId="77777777" w:rsidR="00CC592B" w:rsidRDefault="00A42FB6" w:rsidP="006F19D9">
      <w:pPr>
        <w:pStyle w:val="Heading2"/>
        <w:jc w:val="both"/>
      </w:pPr>
      <w:bookmarkStart w:id="11" w:name="timeline"/>
      <w:bookmarkEnd w:id="10"/>
      <w:r>
        <w:t>10. Timeline</w:t>
      </w:r>
    </w:p>
    <w:tbl>
      <w:tblPr>
        <w:tblStyle w:val="Table"/>
        <w:tblW w:w="0" w:type="auto"/>
        <w:tblLook w:val="0020" w:firstRow="1" w:lastRow="0" w:firstColumn="0" w:lastColumn="0" w:noHBand="0" w:noVBand="0"/>
      </w:tblPr>
      <w:tblGrid>
        <w:gridCol w:w="917"/>
        <w:gridCol w:w="6594"/>
      </w:tblGrid>
      <w:tr w:rsidR="00CC592B" w14:paraId="51A69BDC" w14:textId="77777777" w:rsidTr="00CC592B">
        <w:trPr>
          <w:cnfStyle w:val="100000000000" w:firstRow="1" w:lastRow="0" w:firstColumn="0" w:lastColumn="0" w:oddVBand="0" w:evenVBand="0" w:oddHBand="0" w:evenHBand="0" w:firstRowFirstColumn="0" w:firstRowLastColumn="0" w:lastRowFirstColumn="0" w:lastRowLastColumn="0"/>
          <w:tblHeader/>
        </w:trPr>
        <w:tc>
          <w:tcPr>
            <w:tcW w:w="0" w:type="auto"/>
          </w:tcPr>
          <w:p w14:paraId="51A69BDA" w14:textId="77777777" w:rsidR="00CC592B" w:rsidRDefault="00A42FB6" w:rsidP="006F19D9">
            <w:pPr>
              <w:pStyle w:val="Compact"/>
              <w:jc w:val="both"/>
            </w:pPr>
            <w:r>
              <w:t>Weeks</w:t>
            </w:r>
          </w:p>
        </w:tc>
        <w:tc>
          <w:tcPr>
            <w:tcW w:w="0" w:type="auto"/>
          </w:tcPr>
          <w:p w14:paraId="51A69BDB" w14:textId="77777777" w:rsidR="00CC592B" w:rsidRDefault="00A42FB6" w:rsidP="006F19D9">
            <w:pPr>
              <w:pStyle w:val="Compact"/>
              <w:jc w:val="both"/>
            </w:pPr>
            <w:r>
              <w:t>Activity</w:t>
            </w:r>
          </w:p>
        </w:tc>
      </w:tr>
      <w:tr w:rsidR="00CC592B" w14:paraId="51A69BDF" w14:textId="77777777">
        <w:tc>
          <w:tcPr>
            <w:tcW w:w="0" w:type="auto"/>
          </w:tcPr>
          <w:p w14:paraId="51A69BDD" w14:textId="77777777" w:rsidR="00CC592B" w:rsidRDefault="00A42FB6" w:rsidP="006F19D9">
            <w:pPr>
              <w:pStyle w:val="Compact"/>
              <w:jc w:val="both"/>
            </w:pPr>
            <w:r>
              <w:t>1–2</w:t>
            </w:r>
          </w:p>
        </w:tc>
        <w:tc>
          <w:tcPr>
            <w:tcW w:w="0" w:type="auto"/>
          </w:tcPr>
          <w:p w14:paraId="51A69BDE" w14:textId="77777777" w:rsidR="00CC592B" w:rsidRDefault="00A42FB6" w:rsidP="006F19D9">
            <w:pPr>
              <w:pStyle w:val="Compact"/>
              <w:jc w:val="both"/>
            </w:pPr>
            <w:r>
              <w:t>Formal model definition, literature review</w:t>
            </w:r>
          </w:p>
        </w:tc>
      </w:tr>
      <w:tr w:rsidR="00CC592B" w14:paraId="51A69BE2" w14:textId="77777777">
        <w:tc>
          <w:tcPr>
            <w:tcW w:w="0" w:type="auto"/>
          </w:tcPr>
          <w:p w14:paraId="51A69BE0" w14:textId="77777777" w:rsidR="00CC592B" w:rsidRDefault="00A42FB6" w:rsidP="006F19D9">
            <w:pPr>
              <w:pStyle w:val="Compact"/>
              <w:jc w:val="both"/>
            </w:pPr>
            <w:r>
              <w:t>3–5</w:t>
            </w:r>
          </w:p>
        </w:tc>
        <w:tc>
          <w:tcPr>
            <w:tcW w:w="0" w:type="auto"/>
          </w:tcPr>
          <w:p w14:paraId="51A69BE1" w14:textId="77777777" w:rsidR="00CC592B" w:rsidRDefault="00A42FB6" w:rsidP="006F19D9">
            <w:pPr>
              <w:pStyle w:val="Compact"/>
              <w:jc w:val="both"/>
            </w:pPr>
            <w:r>
              <w:t>Scanner development (discovery, reachability, graph, scoring)</w:t>
            </w:r>
          </w:p>
        </w:tc>
      </w:tr>
      <w:tr w:rsidR="00CC592B" w14:paraId="51A69BE5" w14:textId="77777777">
        <w:tc>
          <w:tcPr>
            <w:tcW w:w="0" w:type="auto"/>
          </w:tcPr>
          <w:p w14:paraId="51A69BE3" w14:textId="77777777" w:rsidR="00CC592B" w:rsidRDefault="00A42FB6" w:rsidP="006F19D9">
            <w:pPr>
              <w:pStyle w:val="Compact"/>
              <w:jc w:val="both"/>
            </w:pPr>
            <w:r>
              <w:t>6</w:t>
            </w:r>
          </w:p>
        </w:tc>
        <w:tc>
          <w:tcPr>
            <w:tcW w:w="0" w:type="auto"/>
          </w:tcPr>
          <w:p w14:paraId="51A69BE4" w14:textId="77777777" w:rsidR="00CC592B" w:rsidRDefault="00A42FB6" w:rsidP="006F19D9">
            <w:pPr>
              <w:pStyle w:val="Compact"/>
              <w:jc w:val="both"/>
            </w:pPr>
            <w:r>
              <w:t>Baseline measurements on target accounts</w:t>
            </w:r>
          </w:p>
        </w:tc>
      </w:tr>
      <w:tr w:rsidR="00CC592B" w14:paraId="51A69BE8" w14:textId="77777777">
        <w:tc>
          <w:tcPr>
            <w:tcW w:w="0" w:type="auto"/>
          </w:tcPr>
          <w:p w14:paraId="51A69BE6" w14:textId="77777777" w:rsidR="00CC592B" w:rsidRDefault="00A42FB6" w:rsidP="006F19D9">
            <w:pPr>
              <w:pStyle w:val="Compact"/>
              <w:jc w:val="both"/>
            </w:pPr>
            <w:r>
              <w:t>7–8</w:t>
            </w:r>
          </w:p>
        </w:tc>
        <w:tc>
          <w:tcPr>
            <w:tcW w:w="0" w:type="auto"/>
          </w:tcPr>
          <w:p w14:paraId="51A69BE7" w14:textId="77777777" w:rsidR="00CC592B" w:rsidRDefault="00A42FB6" w:rsidP="006F19D9">
            <w:pPr>
              <w:pStyle w:val="Compact"/>
              <w:jc w:val="both"/>
            </w:pPr>
            <w:r>
              <w:t>Progressive hardening and measurement</w:t>
            </w:r>
          </w:p>
        </w:tc>
      </w:tr>
      <w:tr w:rsidR="00CC592B" w14:paraId="51A69BEB" w14:textId="77777777">
        <w:tc>
          <w:tcPr>
            <w:tcW w:w="0" w:type="auto"/>
          </w:tcPr>
          <w:p w14:paraId="51A69BE9" w14:textId="77777777" w:rsidR="00CC592B" w:rsidRDefault="00A42FB6" w:rsidP="006F19D9">
            <w:pPr>
              <w:pStyle w:val="Compact"/>
              <w:jc w:val="both"/>
            </w:pPr>
            <w:r>
              <w:t>9</w:t>
            </w:r>
          </w:p>
        </w:tc>
        <w:tc>
          <w:tcPr>
            <w:tcW w:w="0" w:type="auto"/>
          </w:tcPr>
          <w:p w14:paraId="51A69BEA" w14:textId="77777777" w:rsidR="00CC592B" w:rsidRDefault="00A42FB6" w:rsidP="006F19D9">
            <w:pPr>
              <w:pStyle w:val="Compact"/>
              <w:jc w:val="both"/>
            </w:pPr>
            <w:r>
              <w:t>Cross-architecture comparison</w:t>
            </w:r>
          </w:p>
        </w:tc>
      </w:tr>
      <w:tr w:rsidR="00CC592B" w14:paraId="51A69BEE" w14:textId="77777777">
        <w:tc>
          <w:tcPr>
            <w:tcW w:w="0" w:type="auto"/>
          </w:tcPr>
          <w:p w14:paraId="51A69BEC" w14:textId="77777777" w:rsidR="00CC592B" w:rsidRDefault="00A42FB6" w:rsidP="006F19D9">
            <w:pPr>
              <w:pStyle w:val="Compact"/>
              <w:jc w:val="both"/>
            </w:pPr>
            <w:r>
              <w:t>10</w:t>
            </w:r>
          </w:p>
        </w:tc>
        <w:tc>
          <w:tcPr>
            <w:tcW w:w="0" w:type="auto"/>
          </w:tcPr>
          <w:p w14:paraId="51A69BED" w14:textId="77777777" w:rsidR="00CC592B" w:rsidRDefault="00A42FB6" w:rsidP="006F19D9">
            <w:pPr>
              <w:pStyle w:val="Compact"/>
              <w:jc w:val="both"/>
            </w:pPr>
            <w:r>
              <w:t>Model validation and discrepancy analysis</w:t>
            </w:r>
          </w:p>
        </w:tc>
      </w:tr>
      <w:tr w:rsidR="00CC592B" w14:paraId="51A69BF1" w14:textId="77777777">
        <w:tc>
          <w:tcPr>
            <w:tcW w:w="0" w:type="auto"/>
          </w:tcPr>
          <w:p w14:paraId="51A69BEF" w14:textId="77777777" w:rsidR="00CC592B" w:rsidRDefault="00A42FB6" w:rsidP="006F19D9">
            <w:pPr>
              <w:pStyle w:val="Compact"/>
              <w:jc w:val="both"/>
            </w:pPr>
            <w:r>
              <w:t>11–12</w:t>
            </w:r>
          </w:p>
        </w:tc>
        <w:tc>
          <w:tcPr>
            <w:tcW w:w="0" w:type="auto"/>
          </w:tcPr>
          <w:p w14:paraId="51A69BF0" w14:textId="77777777" w:rsidR="00CC592B" w:rsidRDefault="00A42FB6" w:rsidP="006F19D9">
            <w:pPr>
              <w:pStyle w:val="Compact"/>
              <w:jc w:val="both"/>
            </w:pPr>
            <w:r>
              <w:t>Thesis writing and defense preparation</w:t>
            </w:r>
          </w:p>
        </w:tc>
      </w:tr>
    </w:tbl>
    <w:p w14:paraId="51A69BF2" w14:textId="77777777" w:rsidR="00CC592B" w:rsidRDefault="00A42FB6" w:rsidP="006F19D9">
      <w:pPr>
        <w:jc w:val="both"/>
      </w:pPr>
      <w:r>
        <w:rPr>
          <w:noProof/>
        </w:rPr>
        <w:pict w14:anchorId="05B23892">
          <v:rect id="_x0000_i1026" alt="" style="width:468pt;height:.05pt;mso-width-percent:0;mso-height-percent:0;mso-width-percent:0;mso-height-percent:0" o:hralign="center" o:hrstd="t" o:hr="t"/>
        </w:pict>
      </w:r>
    </w:p>
    <w:p w14:paraId="51A69BF3" w14:textId="77777777" w:rsidR="00CC592B" w:rsidRDefault="00A42FB6" w:rsidP="006F19D9">
      <w:pPr>
        <w:pStyle w:val="Heading2"/>
        <w:jc w:val="both"/>
      </w:pPr>
      <w:bookmarkStart w:id="12" w:name="expected-contributions"/>
      <w:bookmarkEnd w:id="11"/>
      <w:r>
        <w:t>11. Expected Contributions</w:t>
      </w:r>
    </w:p>
    <w:p w14:paraId="51A69BF4" w14:textId="77777777" w:rsidR="00CC592B" w:rsidRDefault="00A42FB6" w:rsidP="006F19D9">
      <w:pPr>
        <w:pStyle w:val="Compact"/>
        <w:numPr>
          <w:ilvl w:val="0"/>
          <w:numId w:val="7"/>
        </w:numPr>
        <w:jc w:val="both"/>
      </w:pPr>
      <w:r>
        <w:t>A formalized blast radius metric for AWS cloud workloads</w:t>
      </w:r>
    </w:p>
    <w:p w14:paraId="51A69BF5" w14:textId="77777777" w:rsidR="00CC592B" w:rsidRDefault="00A42FB6" w:rsidP="006F19D9">
      <w:pPr>
        <w:pStyle w:val="Compact"/>
        <w:numPr>
          <w:ilvl w:val="0"/>
          <w:numId w:val="7"/>
        </w:numPr>
        <w:jc w:val="both"/>
      </w:pPr>
      <w:r>
        <w:t>An automated measurement tool implementing the metric</w:t>
      </w:r>
    </w:p>
    <w:p w14:paraId="51A69BF6" w14:textId="77777777" w:rsidR="00CC592B" w:rsidRDefault="00A42FB6" w:rsidP="006F19D9">
      <w:pPr>
        <w:pStyle w:val="Compact"/>
        <w:numPr>
          <w:ilvl w:val="0"/>
          <w:numId w:val="7"/>
        </w:numPr>
        <w:jc w:val="both"/>
      </w:pPr>
      <w:r>
        <w:t>Empirical evaluation of control effectiveness, ranked by impact</w:t>
      </w:r>
    </w:p>
    <w:p w14:paraId="51A69BF7" w14:textId="77777777" w:rsidR="00CC592B" w:rsidRDefault="00A42FB6" w:rsidP="006F19D9">
      <w:pPr>
        <w:pStyle w:val="Compact"/>
        <w:numPr>
          <w:ilvl w:val="0"/>
          <w:numId w:val="7"/>
        </w:numPr>
        <w:jc w:val="both"/>
      </w:pPr>
      <w:r>
        <w:t>Validation comparing mathematical predictions against automated measurements</w:t>
      </w:r>
    </w:p>
    <w:p w14:paraId="51A69BF8" w14:textId="77777777" w:rsidR="00CC592B" w:rsidRDefault="00A42FB6" w:rsidP="006F19D9">
      <w:pPr>
        <w:pStyle w:val="Compact"/>
        <w:numPr>
          <w:ilvl w:val="0"/>
          <w:numId w:val="7"/>
        </w:numPr>
        <w:jc w:val="both"/>
      </w:pPr>
      <w:r>
        <w:t>Cross-architecture analysis demonstrating generalizability</w:t>
      </w:r>
    </w:p>
    <w:p w14:paraId="51A69BF9" w14:textId="77777777" w:rsidR="00CC592B" w:rsidRDefault="00A42FB6" w:rsidP="006F19D9">
      <w:pPr>
        <w:jc w:val="both"/>
      </w:pPr>
      <w:r>
        <w:rPr>
          <w:noProof/>
        </w:rPr>
        <w:pict w14:anchorId="0CF561B4">
          <v:rect id="_x0000_i1025" alt="" style="width:468pt;height:.05pt;mso-width-percent:0;mso-height-percent:0;mso-width-percent:0;mso-height-percent:0" o:hralign="center" o:hrstd="t" o:hr="t"/>
        </w:pict>
      </w:r>
    </w:p>
    <w:p w14:paraId="51A69BFA" w14:textId="77777777" w:rsidR="00CC592B" w:rsidRDefault="00A42FB6" w:rsidP="006F19D9">
      <w:pPr>
        <w:pStyle w:val="Heading2"/>
        <w:jc w:val="both"/>
      </w:pPr>
      <w:bookmarkStart w:id="13" w:name="references"/>
      <w:bookmarkEnd w:id="12"/>
      <w:r>
        <w:t>12. References</w:t>
      </w:r>
    </w:p>
    <w:p w14:paraId="51A69BFB" w14:textId="77777777" w:rsidR="00CC592B" w:rsidRDefault="00A42FB6" w:rsidP="006F19D9">
      <w:pPr>
        <w:numPr>
          <w:ilvl w:val="0"/>
          <w:numId w:val="8"/>
        </w:numPr>
        <w:jc w:val="both"/>
      </w:pPr>
      <w:r>
        <w:t>Capobianco, F. et al. </w:t>
      </w:r>
      <w:r>
        <w:t>“Employing Attack Graphs for Intrusion Detection.” NSPW ’19, ACM, 2019.</w:t>
      </w:r>
      <w:r>
        <w:br/>
      </w:r>
      <w:r>
        <w:rPr>
          <w:i/>
          <w:iCs/>
        </w:rPr>
        <w:t>Formal attack graph model G=(V,E); proactive graph generation from configurations.</w:t>
      </w:r>
    </w:p>
    <w:p w14:paraId="51A69BFC" w14:textId="77777777" w:rsidR="00CC592B" w:rsidRDefault="00A42FB6" w:rsidP="006F19D9">
      <w:pPr>
        <w:numPr>
          <w:ilvl w:val="0"/>
          <w:numId w:val="8"/>
        </w:numPr>
        <w:jc w:val="both"/>
      </w:pPr>
      <w:r>
        <w:t>Ibrahim, A. et al. “Attack Graph Generation for Microservice Architecture.” SAC ’19, ACM, 2019.</w:t>
      </w:r>
      <w:r>
        <w:br/>
      </w:r>
      <w:r>
        <w:rPr>
          <w:i/>
          <w:iCs/>
        </w:rPr>
        <w:t>BFS-based attack graph traversal for containerized systems; scalability validation.</w:t>
      </w:r>
    </w:p>
    <w:p w14:paraId="51A69BFD" w14:textId="77777777" w:rsidR="00CC592B" w:rsidRDefault="00A42FB6" w:rsidP="006F19D9">
      <w:pPr>
        <w:numPr>
          <w:ilvl w:val="0"/>
          <w:numId w:val="8"/>
        </w:numPr>
        <w:jc w:val="both"/>
      </w:pPr>
      <w:r>
        <w:lastRenderedPageBreak/>
        <w:t>Stournaras, A. “HackerGraph: Creating a Knowledge Graph for Security Assessment of AWS Systems.” KTH Royal Institute of Technology, 2023.</w:t>
      </w:r>
      <w:r>
        <w:br/>
      </w:r>
      <w:r>
        <w:rPr>
          <w:i/>
          <w:iCs/>
        </w:rPr>
        <w:t>Knowledge graph for AWS security; IAM privilege escalation modeling. Tested on lab environments only.</w:t>
      </w:r>
    </w:p>
    <w:p w14:paraId="51A69BFE" w14:textId="77777777" w:rsidR="00CC592B" w:rsidRDefault="00A42FB6" w:rsidP="006F19D9">
      <w:pPr>
        <w:numPr>
          <w:ilvl w:val="0"/>
          <w:numId w:val="8"/>
        </w:numPr>
        <w:jc w:val="both"/>
      </w:pPr>
      <w:r>
        <w:t>Ou, X. et al. “A Scalable Approach to Attack Graph Generation.” ACM CCS, 2006.</w:t>
      </w:r>
    </w:p>
    <w:p w14:paraId="51A69BFF" w14:textId="77777777" w:rsidR="00CC592B" w:rsidRDefault="00A42FB6" w:rsidP="006F19D9">
      <w:pPr>
        <w:numPr>
          <w:ilvl w:val="0"/>
          <w:numId w:val="8"/>
        </w:numPr>
        <w:jc w:val="both"/>
      </w:pPr>
      <w:r>
        <w:t>NIST SP 800-207. “Zero Trust Architecture.” 2020.</w:t>
      </w:r>
    </w:p>
    <w:p w14:paraId="51A69C00" w14:textId="77777777" w:rsidR="00CC592B" w:rsidRDefault="00A42FB6" w:rsidP="006F19D9">
      <w:pPr>
        <w:numPr>
          <w:ilvl w:val="0"/>
          <w:numId w:val="8"/>
        </w:numPr>
        <w:jc w:val="both"/>
      </w:pPr>
      <w:r>
        <w:t>AWS Well-Architected Framework — Security Pillar. 2024.</w:t>
      </w:r>
    </w:p>
    <w:p w14:paraId="51A69C01" w14:textId="77777777" w:rsidR="00CC592B" w:rsidRDefault="00A42FB6" w:rsidP="006F19D9">
      <w:pPr>
        <w:numPr>
          <w:ilvl w:val="0"/>
          <w:numId w:val="8"/>
        </w:numPr>
        <w:jc w:val="both"/>
      </w:pPr>
      <w:r>
        <w:t>Prowler — Open-source security assessment tool. https://github.com/prowler-cloud/prowler</w:t>
      </w:r>
    </w:p>
    <w:p w14:paraId="51A69C02" w14:textId="77777777" w:rsidR="00CC592B" w:rsidRDefault="00A42FB6" w:rsidP="006F19D9">
      <w:pPr>
        <w:numPr>
          <w:ilvl w:val="0"/>
          <w:numId w:val="8"/>
        </w:numPr>
        <w:jc w:val="both"/>
      </w:pPr>
      <w:r>
        <w:t>ScoutSuite — Multi-cloud security auditing tool. https://github.com/nccgroup/ScoutSuite</w:t>
      </w:r>
    </w:p>
    <w:bookmarkEnd w:id="0"/>
    <w:bookmarkEnd w:id="13"/>
    <w:p w14:paraId="75E55CD0" w14:textId="77777777" w:rsidR="006F19D9" w:rsidRDefault="006F19D9" w:rsidP="00432367">
      <w:pPr>
        <w:jc w:val="both"/>
      </w:pPr>
    </w:p>
    <w:sectPr w:rsidR="006F19D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F3661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1D61FB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DB8BD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23122762">
    <w:abstractNumId w:val="0"/>
  </w:num>
  <w:num w:numId="2" w16cid:durableId="721633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69453846">
    <w:abstractNumId w:val="1"/>
  </w:num>
  <w:num w:numId="4" w16cid:durableId="1680696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63584768">
    <w:abstractNumId w:val="1"/>
  </w:num>
  <w:num w:numId="6" w16cid:durableId="226772495">
    <w:abstractNumId w:val="1"/>
  </w:num>
  <w:num w:numId="7" w16cid:durableId="6525692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9754983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C592B"/>
    <w:rsid w:val="000E363C"/>
    <w:rsid w:val="001661B4"/>
    <w:rsid w:val="00261D23"/>
    <w:rsid w:val="00432367"/>
    <w:rsid w:val="00606683"/>
    <w:rsid w:val="006F19D9"/>
    <w:rsid w:val="007D15F4"/>
    <w:rsid w:val="00A42FB6"/>
    <w:rsid w:val="00C43C49"/>
    <w:rsid w:val="00CC5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69B31"/>
  <w15:docId w15:val="{791C328C-1502-CF49-ACD8-6F7BEEE9D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1e7a36c-6a48-4768-9d65-3f679c0f3b12}" enabled="0" method="" siteId="{a1e7a36c-6a48-4768-9d65-3f679c0f3b12}" removed="1"/>
</clbl:labelList>
</file>

<file path=docProps/app.xml><?xml version="1.0" encoding="utf-8"?>
<Properties xmlns="http://schemas.openxmlformats.org/officeDocument/2006/extended-properties" xmlns:vt="http://schemas.openxmlformats.org/officeDocument/2006/docPropsVTypes">
  <Template>Normal.dotm</Template>
  <TotalTime>11</TotalTime>
  <Pages>7</Pages>
  <Words>1535</Words>
  <Characters>8920</Characters>
  <Application>Microsoft Office Word</Application>
  <DocSecurity>0</DocSecurity>
  <Lines>254</Lines>
  <Paragraphs>193</Paragraphs>
  <ScaleCrop>false</ScaleCrop>
  <Company/>
  <LinksUpToDate>false</LinksUpToDate>
  <CharactersWithSpaces>10262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Shadman, Soumik</cp:lastModifiedBy>
  <cp:revision>8</cp:revision>
  <dcterms:created xsi:type="dcterms:W3CDTF">2026-06-29T15:19:00Z</dcterms:created>
  <dcterms:modified xsi:type="dcterms:W3CDTF">2026-06-30T08:48:00Z</dcterms:modified>
</cp:coreProperties>
</file>