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0F172A"/>
          <w:sz w:val="48"/>
        </w:rPr>
        <w:t>ShopIntel AI: Real-Time Multi-Tenant E-Commerce Product Intelligence, Extraction &amp; Decision Framework</w:t>
        <w:br/>
      </w:r>
      <w:r>
        <w:rPr>
          <w:rFonts w:ascii="Calibri" w:hAnsi="Calibri"/>
          <w:b/>
          <w:color w:val="4F46E5"/>
          <w:sz w:val="30"/>
        </w:rPr>
        <w:t>A Resilient Dual-Engine System Combining Cascading Heuristic Scraping with Multimodal LLM Failover</w:t>
        <w:br/>
        <w:br/>
      </w:r>
      <w:r>
        <w:rPr>
          <w:rFonts w:ascii="Calibri" w:hAnsi="Calibri"/>
          <w:i/>
          <w:color w:val="64748B"/>
          <w:sz w:val="24"/>
        </w:rPr>
        <w:t>An Internship &amp; Engineering Project Report</w:t>
        <w:br/>
        <w:t>Submitted in partial fulfillment of the requirements for the degree of</w:t>
        <w:br/>
        <w:t>Bachelor of Technology in Computer Science &amp; Engineering</w:t>
        <w:br/>
        <w:br/>
      </w:r>
    </w:p>
    <w:p>
      <w:pPr>
        <w:jc w:val="center"/>
      </w:pPr>
      <w:r>
        <w:rPr>
          <w:rFonts w:ascii="Calibri" w:hAnsi="Calibri"/>
          <w:color w:val="334155"/>
          <w:sz w:val="23"/>
        </w:rPr>
        <w:t>Submitted By: Student Engineer (Roll No: 2026-CSE-042)</w:t>
        <w:br/>
        <w:t>Under the Guidance of Technical Mentors at Blueheads Marketing Solutions</w:t>
        <w:br/>
        <w:t>Department of Computer Science &amp; Engineering</w:t>
        <w:br/>
        <w:t>Academic Year 2025–2026</w:t>
        <w:br/>
      </w:r>
    </w:p>
    <w:p>
      <w:r>
        <w:br w:type="page"/>
      </w:r>
    </w:p>
    <w:p>
      <w:pPr>
        <w:keepNext/>
        <w:spacing w:before="360" w:after="160"/>
      </w:pPr>
      <w:r>
        <w:rPr>
          <w:rFonts w:ascii="Calibri" w:hAnsi="Calibri"/>
          <w:b/>
          <w:color w:val="0F172A"/>
          <w:sz w:val="36"/>
        </w:rPr>
        <w:t>Internship Certificate</w:t>
      </w:r>
    </w:p>
    <w:p>
      <w:pPr>
        <w:spacing w:after="120" w:line="276" w:lineRule="auto"/>
      </w:pPr>
      <w:r>
        <w:rPr>
          <w:rFonts w:ascii="Calibri" w:hAnsi="Calibri"/>
          <w:color w:val="334155"/>
          <w:sz w:val="22"/>
        </w:rPr>
        <w:t>This is to certify that the project report entitled "ShopIntel AI: Real-Time Multi-Tenant E-Commerce Product Intelligence, Extraction &amp; Decision Framework" is a bonafide record of work carried out by the student during the tenure of the Web Development and Systems Engineering Internship at Blueheads Marketing Solutions from August 2025 to October 2025.</w:t>
      </w:r>
    </w:p>
    <w:p>
      <w:pPr>
        <w:spacing w:after="120" w:line="276" w:lineRule="auto"/>
      </w:pPr>
      <w:r>
        <w:rPr>
          <w:rFonts w:ascii="Calibri" w:hAnsi="Calibri"/>
          <w:color w:val="334155"/>
          <w:sz w:val="22"/>
        </w:rPr>
        <w:t>During this tenure, the student demonstrated exemplary engineering acumen, designing and deploying an asynchronous multi-tenant web data extraction engine, heuristic parsing algorithms, and a responsive single-page user interface. The performance, technical diligence, and conduct exhibited during this industrial internship were found to be outstanding.</w:t>
      </w:r>
    </w:p>
    <w:p>
      <w:pPr>
        <w:spacing w:after="120" w:line="276" w:lineRule="auto"/>
      </w:pPr>
      <w:r>
        <w:rPr>
          <w:rFonts w:ascii="Calibri" w:hAnsi="Calibri"/>
          <w:color w:val="334155"/>
          <w:sz w:val="22"/>
        </w:rPr>
        <w:br/>
        <w:br/>
        <w:t>Technical Project Supervisor</w:t>
        <w:br/>
        <w:t>Blueheads Marketing Solutions</w:t>
        <w:br/>
        <w:t>Lead Systems Architect &amp; Project Director</w:t>
      </w:r>
    </w:p>
    <w:p>
      <w:r>
        <w:br w:type="page"/>
      </w:r>
    </w:p>
    <w:p>
      <w:pPr>
        <w:keepNext/>
        <w:spacing w:before="360" w:after="160"/>
      </w:pPr>
      <w:r>
        <w:rPr>
          <w:rFonts w:ascii="Calibri" w:hAnsi="Calibri"/>
          <w:b/>
          <w:color w:val="0F172A"/>
          <w:sz w:val="36"/>
        </w:rPr>
        <w:t>Declaration</w:t>
      </w:r>
    </w:p>
    <w:p>
      <w:pPr>
        <w:spacing w:after="120" w:line="276" w:lineRule="auto"/>
      </w:pPr>
      <w:r>
        <w:rPr>
          <w:rFonts w:ascii="Calibri" w:hAnsi="Calibri"/>
          <w:color w:val="334155"/>
          <w:sz w:val="22"/>
        </w:rPr>
        <w:t>I hereby declare that the technical project report entitled "ShopIntel AI: Real-Time Multi-Tenant E-Commerce Product Intelligence, Extraction &amp; Decision Framework" submitted to the Department of Computer Science and Engineering is an authentic record of original engineering work carried out by me under the supervision of the engineering team at Blueheads Marketing Solutions.</w:t>
      </w:r>
    </w:p>
    <w:p>
      <w:pPr>
        <w:spacing w:after="120" w:line="276" w:lineRule="auto"/>
      </w:pPr>
      <w:r>
        <w:rPr>
          <w:rFonts w:ascii="Calibri" w:hAnsi="Calibri"/>
          <w:color w:val="334155"/>
          <w:sz w:val="22"/>
        </w:rPr>
        <w:t>I affirm that the source code, empirical benchmarking, system architecture, and analytical models described herein have not been submitted elsewhere for the award of any other academic degree, diploma, or professional certificate. All literature citations, third-party libraries, and theoretical frameworks leveraged during this work have been explicitly acknowledged according to standard academic practices.</w:t>
      </w:r>
    </w:p>
    <w:p>
      <w:pPr>
        <w:spacing w:after="120" w:line="276" w:lineRule="auto"/>
      </w:pPr>
      <w:r>
        <w:rPr>
          <w:rFonts w:ascii="Calibri" w:hAnsi="Calibri"/>
          <w:color w:val="334155"/>
          <w:sz w:val="22"/>
        </w:rPr>
        <w:br/>
        <w:br/>
        <w:t>Student Engineer</w:t>
        <w:br/>
        <w:t>Department of Computer Science &amp; Engineering</w:t>
        <w:br/>
        <w:t>Date: October 13, 2026</w:t>
      </w:r>
    </w:p>
    <w:p>
      <w:r>
        <w:br w:type="page"/>
      </w:r>
    </w:p>
    <w:p>
      <w:pPr>
        <w:keepNext/>
        <w:spacing w:before="360" w:after="160"/>
      </w:pPr>
      <w:r>
        <w:rPr>
          <w:rFonts w:ascii="Calibri" w:hAnsi="Calibri"/>
          <w:b/>
          <w:color w:val="0F172A"/>
          <w:sz w:val="36"/>
        </w:rPr>
        <w:t>Acknowledgement</w:t>
      </w:r>
    </w:p>
    <w:p>
      <w:pPr>
        <w:spacing w:after="120" w:line="276" w:lineRule="auto"/>
      </w:pPr>
      <w:r>
        <w:rPr>
          <w:rFonts w:ascii="Calibri" w:hAnsi="Calibri"/>
          <w:color w:val="334155"/>
          <w:sz w:val="22"/>
        </w:rPr>
        <w:t>I would like to express my profound gratitude to the leadership and technical mentors at Blueheads Marketing Solutions for providing an intellectually stimulating environment and the requisite cloud infrastructure during my internship tenure. Their guidance in reverse engineering dynamic enterprise web applications and architecting non-blocking distributed systems was invaluable.</w:t>
      </w:r>
    </w:p>
    <w:p>
      <w:pPr>
        <w:spacing w:after="120" w:line="276" w:lineRule="auto"/>
      </w:pPr>
      <w:r>
        <w:rPr>
          <w:rFonts w:ascii="Calibri" w:hAnsi="Calibri"/>
          <w:color w:val="334155"/>
          <w:sz w:val="22"/>
        </w:rPr>
        <w:t>I extend my heartfelt thanks to the faculty members and the Head of the Department of Computer Science and Engineering for their continuous academic mentorship, rigorous feedback, and relentless encouragement throughout this capstone project.</w:t>
      </w:r>
    </w:p>
    <w:p>
      <w:pPr>
        <w:spacing w:after="120" w:line="276" w:lineRule="auto"/>
      </w:pPr>
      <w:r>
        <w:rPr>
          <w:rFonts w:ascii="Calibri" w:hAnsi="Calibri"/>
          <w:color w:val="334155"/>
          <w:sz w:val="22"/>
        </w:rPr>
        <w:t>Special appreciation is extended to my peers and fellow engineers whose collaborative code reviews, stress-testing assistance, and algorithmic discussions contributed significantly to the hardening of the ShopIntel extraction engine. Lastly, I thank my family for their enduring patience and encouragement throughout my academic journey.</w:t>
      </w:r>
    </w:p>
    <w:p>
      <w:r>
        <w:br w:type="page"/>
      </w:r>
    </w:p>
    <w:p>
      <w:pPr>
        <w:keepNext/>
        <w:spacing w:before="360" w:after="160"/>
      </w:pPr>
      <w:r>
        <w:rPr>
          <w:rFonts w:ascii="Calibri" w:hAnsi="Calibri"/>
          <w:b/>
          <w:color w:val="0F172A"/>
          <w:sz w:val="36"/>
        </w:rPr>
        <w:t>Abstract</w:t>
      </w:r>
    </w:p>
    <w:p>
      <w:pPr>
        <w:spacing w:after="120" w:line="276" w:lineRule="auto"/>
      </w:pPr>
      <w:r>
        <w:rPr>
          <w:rFonts w:ascii="Calibri" w:hAnsi="Calibri"/>
          <w:color w:val="334155"/>
          <w:sz w:val="22"/>
        </w:rPr>
        <w:t>The rapid proliferation of digital retail platforms in India has introduced extreme catalogue fragmentation, dynamic algorithmic price discrimination, and deceptive Maximum Retail Price (MRP) baseline inflation. Modern consumers are routinely subjected to artificial flash sales where surface-level discounted prices mask hidden delivery charges, platform convenience fees, and payment gateway surcharges. Furthermore, target e-commerce platforms actively implement aggressive anti-scraping countermeasures, including Cloudflare Turnstile, Akamai Bot Manager, and client-side JavaScript Single Page Application (SPA) hydration, rendering traditional regex-based scrapers or heavyweight headless browsers (e.g., Selenium, Puppeteer) unusable due to excessive memory consumption (&gt;350 MB/thread) and prohibitive latency (12–25 seconds).</w:t>
      </w:r>
    </w:p>
    <w:p>
      <w:pPr>
        <w:spacing w:after="120" w:line="276" w:lineRule="auto"/>
      </w:pPr>
      <w:r>
        <w:rPr>
          <w:rFonts w:ascii="Calibri" w:hAnsi="Calibri"/>
          <w:color w:val="334155"/>
          <w:sz w:val="22"/>
        </w:rPr>
        <w:t>To address these compounding challenges, this report presents ShopIntel AI, a high-throughput, real-time, multi-tenant product intelligence and comparison framework. ShopIntel AI implements a resilient dual-engine architecture that marries a six-tier cascading heuristic parser with a multimodal Large Language Model (Google Gemini 2.0 Flash) failover pipeline. The primary heuristic pipeline bypasses full headless browser virtualization by directly resolving server-pre-rendered React and Vue hydration state blobs (e.g., Flipkart Brotli decompression, Myntra window.__myx JSON scripts, Amazon deep DOM selectors, and Puma CDN URL reconstruction) over asynchronous HTTPX connection pools. When DOM obfuscation or bot walls impede heuristic parsing, the engine dynamically triggers a token-efficient Gemini 2.0 Flash semantic extraction fallback.</w:t>
      </w:r>
    </w:p>
    <w:p>
      <w:pPr>
        <w:spacing w:after="120" w:line="276" w:lineRule="auto"/>
      </w:pPr>
      <w:r>
        <w:rPr>
          <w:rFonts w:ascii="Calibri" w:hAnsi="Calibri"/>
          <w:color w:val="334155"/>
          <w:sz w:val="22"/>
        </w:rPr>
        <w:t>Extracted product attributes are subsequently evaluated through a formal Multi-Criteria Decision Analysis (MCDA) scoring engine that bounds value ratings into an objective index ([0, 100]), factoring in verified star ratings, customer review volume credibility, relative price competitiveness, and genuine MRP arbitrage. The system interfaces with a fully responsive Vanilla ES6+ Single-Page Application (SPA) engineered with zero runtime JavaScript dependencies, featuring adaptive viewport grids (320px to 4K), interactive HTML5 canvas particle physics, 3D card perspective tilt, and a local-first browser storage architecture preserving 100% consumer privacy. Empirical validation across 14 leading Indian e-commerce portals demonstrates a median batch extraction latency of 1.35 seconds, an extraction reliability of 97.8%, and an operational cost reduction of 98.6% relative to pure LLM agents, establishing a novel benchmark for real-time consumer retail intelligence.</w:t>
      </w:r>
    </w:p>
    <w:p>
      <w:r>
        <w:br w:type="page"/>
      </w:r>
    </w:p>
    <w:p>
      <w:pPr>
        <w:keepNext/>
        <w:spacing w:before="360" w:after="160"/>
      </w:pPr>
      <w:r>
        <w:rPr>
          <w:rFonts w:ascii="Calibri" w:hAnsi="Calibri"/>
          <w:b/>
          <w:color w:val="0F172A"/>
          <w:sz w:val="36"/>
        </w:rPr>
        <w:t>Contents</w:t>
      </w:r>
    </w:p>
    <w:p>
      <w:pPr>
        <w:spacing w:after="40"/>
      </w:pPr>
      <w:r>
        <w:rPr>
          <w:rFonts w:ascii="Calibri" w:hAnsi="Calibri"/>
          <w:b/>
          <w:color w:val="0F172A"/>
          <w:sz w:val="21"/>
        </w:rPr>
        <w:t>Internship Certificate</w:t>
      </w:r>
      <w:r>
        <w:rPr>
          <w:rFonts w:ascii="Calibri" w:hAnsi="Calibri"/>
          <w:color w:val="CBD5E1"/>
          <w:sz w:val="19"/>
        </w:rPr>
        <w:t xml:space="preserve"> ................................................ </w:t>
      </w:r>
      <w:r>
        <w:rPr>
          <w:rFonts w:ascii="Calibri" w:hAnsi="Calibri"/>
          <w:b/>
          <w:color w:val="0F172A"/>
          <w:sz w:val="20"/>
        </w:rPr>
        <w:t>i</w:t>
      </w:r>
    </w:p>
    <w:p>
      <w:pPr>
        <w:spacing w:after="40"/>
      </w:pPr>
      <w:r>
        <w:rPr>
          <w:rFonts w:ascii="Calibri" w:hAnsi="Calibri"/>
          <w:b/>
          <w:color w:val="0F172A"/>
          <w:sz w:val="21"/>
        </w:rPr>
        <w:t>Declaration</w:t>
      </w:r>
      <w:r>
        <w:rPr>
          <w:rFonts w:ascii="Calibri" w:hAnsi="Calibri"/>
          <w:color w:val="CBD5E1"/>
          <w:sz w:val="19"/>
        </w:rPr>
        <w:t xml:space="preserve"> ............................................................. </w:t>
      </w:r>
      <w:r>
        <w:rPr>
          <w:rFonts w:ascii="Calibri" w:hAnsi="Calibri"/>
          <w:b/>
          <w:color w:val="0F172A"/>
          <w:sz w:val="20"/>
        </w:rPr>
        <w:t>ii</w:t>
      </w:r>
    </w:p>
    <w:p>
      <w:pPr>
        <w:spacing w:after="40"/>
      </w:pPr>
      <w:r>
        <w:rPr>
          <w:rFonts w:ascii="Calibri" w:hAnsi="Calibri"/>
          <w:b/>
          <w:color w:val="0F172A"/>
          <w:sz w:val="21"/>
        </w:rPr>
        <w:t>Acknowledgement</w:t>
      </w:r>
      <w:r>
        <w:rPr>
          <w:rFonts w:ascii="Calibri" w:hAnsi="Calibri"/>
          <w:color w:val="CBD5E1"/>
          <w:sz w:val="19"/>
        </w:rPr>
        <w:t xml:space="preserve"> ......................................................... </w:t>
      </w:r>
      <w:r>
        <w:rPr>
          <w:rFonts w:ascii="Calibri" w:hAnsi="Calibri"/>
          <w:b/>
          <w:color w:val="0F172A"/>
          <w:sz w:val="20"/>
        </w:rPr>
        <w:t>iii</w:t>
      </w:r>
    </w:p>
    <w:p>
      <w:pPr>
        <w:spacing w:after="40"/>
      </w:pPr>
      <w:r>
        <w:rPr>
          <w:rFonts w:ascii="Calibri" w:hAnsi="Calibri"/>
          <w:b/>
          <w:color w:val="0F172A"/>
          <w:sz w:val="21"/>
        </w:rPr>
        <w:t>Abstract</w:t>
      </w:r>
      <w:r>
        <w:rPr>
          <w:rFonts w:ascii="Calibri" w:hAnsi="Calibri"/>
          <w:color w:val="CBD5E1"/>
          <w:sz w:val="19"/>
        </w:rPr>
        <w:t xml:space="preserve"> ................................................................. </w:t>
      </w:r>
      <w:r>
        <w:rPr>
          <w:rFonts w:ascii="Calibri" w:hAnsi="Calibri"/>
          <w:b/>
          <w:color w:val="0F172A"/>
          <w:sz w:val="20"/>
        </w:rPr>
        <w:t>iv</w:t>
      </w:r>
    </w:p>
    <w:p>
      <w:pPr>
        <w:spacing w:after="40"/>
      </w:pPr>
      <w:r>
        <w:rPr>
          <w:rFonts w:ascii="Calibri" w:hAnsi="Calibri"/>
          <w:b/>
          <w:color w:val="0F172A"/>
          <w:sz w:val="21"/>
        </w:rPr>
        <w:t>Contents</w:t>
      </w:r>
      <w:r>
        <w:rPr>
          <w:rFonts w:ascii="Calibri" w:hAnsi="Calibri"/>
          <w:color w:val="CBD5E1"/>
          <w:sz w:val="19"/>
        </w:rPr>
        <w:t xml:space="preserve"> ................................................................. </w:t>
      </w:r>
      <w:r>
        <w:rPr>
          <w:rFonts w:ascii="Calibri" w:hAnsi="Calibri"/>
          <w:b/>
          <w:color w:val="0F172A"/>
          <w:sz w:val="20"/>
        </w:rPr>
        <w:t>v</w:t>
      </w:r>
    </w:p>
    <w:p>
      <w:pPr>
        <w:spacing w:after="40"/>
      </w:pPr>
      <w:r>
        <w:rPr>
          <w:rFonts w:ascii="Calibri" w:hAnsi="Calibri"/>
          <w:b/>
          <w:color w:val="0F172A"/>
          <w:sz w:val="21"/>
        </w:rPr>
        <w:t>List of Figures</w:t>
      </w:r>
      <w:r>
        <w:rPr>
          <w:rFonts w:ascii="Calibri" w:hAnsi="Calibri"/>
          <w:color w:val="CBD5E1"/>
          <w:sz w:val="19"/>
        </w:rPr>
        <w:t xml:space="preserve"> ......................................................... </w:t>
      </w:r>
      <w:r>
        <w:rPr>
          <w:rFonts w:ascii="Calibri" w:hAnsi="Calibri"/>
          <w:b/>
          <w:color w:val="0F172A"/>
          <w:sz w:val="20"/>
        </w:rPr>
        <w:t>vii</w:t>
      </w:r>
    </w:p>
    <w:p>
      <w:pPr>
        <w:spacing w:after="40"/>
      </w:pPr>
      <w:r>
        <w:rPr>
          <w:rFonts w:ascii="Calibri" w:hAnsi="Calibri"/>
          <w:b/>
          <w:color w:val="0F172A"/>
          <w:sz w:val="21"/>
        </w:rPr>
        <w:t>1  Introduction</w:t>
      </w:r>
      <w:r>
        <w:rPr>
          <w:rFonts w:ascii="Calibri" w:hAnsi="Calibri"/>
          <w:color w:val="CBD5E1"/>
          <w:sz w:val="19"/>
        </w:rPr>
        <w:t xml:space="preserve"> ......................................................... </w:t>
      </w:r>
      <w:r>
        <w:rPr>
          <w:rFonts w:ascii="Calibri" w:hAnsi="Calibri"/>
          <w:b/>
          <w:color w:val="0F172A"/>
          <w:sz w:val="20"/>
        </w:rPr>
        <w:t>1</w:t>
      </w:r>
    </w:p>
    <w:p>
      <w:pPr>
        <w:spacing w:after="40"/>
      </w:pPr>
      <w:r>
        <w:rPr>
          <w:rFonts w:ascii="Calibri" w:hAnsi="Calibri"/>
          <w:color w:val="475569"/>
          <w:sz w:val="21"/>
        </w:rPr>
        <w:t xml:space="preserve">    1.1  Background</w:t>
      </w:r>
      <w:r>
        <w:rPr>
          <w:rFonts w:ascii="Calibri" w:hAnsi="Calibri"/>
          <w:color w:val="CBD5E1"/>
          <w:sz w:val="19"/>
        </w:rPr>
        <w:t xml:space="preserve"> .................................................... </w:t>
      </w:r>
      <w:r>
        <w:rPr>
          <w:rFonts w:ascii="Calibri" w:hAnsi="Calibri"/>
          <w:b/>
          <w:color w:val="0F172A"/>
          <w:sz w:val="20"/>
        </w:rPr>
        <w:t>1</w:t>
      </w:r>
    </w:p>
    <w:p>
      <w:pPr>
        <w:spacing w:after="40"/>
      </w:pPr>
      <w:r>
        <w:rPr>
          <w:rFonts w:ascii="Calibri" w:hAnsi="Calibri"/>
          <w:color w:val="475569"/>
          <w:sz w:val="21"/>
        </w:rPr>
        <w:t xml:space="preserve">    1.2  Problem Statement</w:t>
      </w:r>
      <w:r>
        <w:rPr>
          <w:rFonts w:ascii="Calibri" w:hAnsi="Calibri"/>
          <w:color w:val="CBD5E1"/>
          <w:sz w:val="19"/>
        </w:rPr>
        <w:t xml:space="preserve"> ........................................... </w:t>
      </w:r>
      <w:r>
        <w:rPr>
          <w:rFonts w:ascii="Calibri" w:hAnsi="Calibri"/>
          <w:b/>
          <w:color w:val="0F172A"/>
          <w:sz w:val="20"/>
        </w:rPr>
        <w:t>1</w:t>
      </w:r>
    </w:p>
    <w:p>
      <w:pPr>
        <w:spacing w:after="40"/>
      </w:pPr>
      <w:r>
        <w:rPr>
          <w:rFonts w:ascii="Calibri" w:hAnsi="Calibri"/>
          <w:color w:val="475569"/>
          <w:sz w:val="21"/>
        </w:rPr>
        <w:t xml:space="preserve">    1.3  Objectives of the Project</w:t>
      </w:r>
      <w:r>
        <w:rPr>
          <w:rFonts w:ascii="Calibri" w:hAnsi="Calibri"/>
          <w:color w:val="CBD5E1"/>
          <w:sz w:val="19"/>
        </w:rPr>
        <w:t xml:space="preserve"> .................................. </w:t>
      </w:r>
      <w:r>
        <w:rPr>
          <w:rFonts w:ascii="Calibri" w:hAnsi="Calibri"/>
          <w:b/>
          <w:color w:val="0F172A"/>
          <w:sz w:val="20"/>
        </w:rPr>
        <w:t>1</w:t>
      </w:r>
    </w:p>
    <w:p>
      <w:pPr>
        <w:spacing w:after="40"/>
      </w:pPr>
      <w:r>
        <w:rPr>
          <w:rFonts w:ascii="Calibri" w:hAnsi="Calibri"/>
          <w:color w:val="475569"/>
          <w:sz w:val="21"/>
        </w:rPr>
        <w:t xml:space="preserve">    1.4  Scope of the Work</w:t>
      </w:r>
      <w:r>
        <w:rPr>
          <w:rFonts w:ascii="Calibri" w:hAnsi="Calibri"/>
          <w:color w:val="CBD5E1"/>
          <w:sz w:val="19"/>
        </w:rPr>
        <w:t xml:space="preserve"> ........................................... </w:t>
      </w:r>
      <w:r>
        <w:rPr>
          <w:rFonts w:ascii="Calibri" w:hAnsi="Calibri"/>
          <w:b/>
          <w:color w:val="0F172A"/>
          <w:sz w:val="20"/>
        </w:rPr>
        <w:t>2</w:t>
      </w:r>
    </w:p>
    <w:p>
      <w:pPr>
        <w:spacing w:after="40"/>
      </w:pPr>
      <w:r>
        <w:rPr>
          <w:rFonts w:ascii="Calibri" w:hAnsi="Calibri"/>
          <w:color w:val="475569"/>
          <w:sz w:val="21"/>
        </w:rPr>
        <w:t xml:space="preserve">    1.5  Report Organization</w:t>
      </w:r>
      <w:r>
        <w:rPr>
          <w:rFonts w:ascii="Calibri" w:hAnsi="Calibri"/>
          <w:color w:val="CBD5E1"/>
          <w:sz w:val="19"/>
        </w:rPr>
        <w:t xml:space="preserve"> ......................................... </w:t>
      </w:r>
      <w:r>
        <w:rPr>
          <w:rFonts w:ascii="Calibri" w:hAnsi="Calibri"/>
          <w:b/>
          <w:color w:val="0F172A"/>
          <w:sz w:val="20"/>
        </w:rPr>
        <w:t>2</w:t>
      </w:r>
    </w:p>
    <w:p>
      <w:pPr>
        <w:spacing w:after="40"/>
      </w:pPr>
      <w:r>
        <w:rPr>
          <w:rFonts w:ascii="Calibri" w:hAnsi="Calibri"/>
          <w:b/>
          <w:color w:val="0F172A"/>
          <w:sz w:val="21"/>
        </w:rPr>
        <w:t>2  Organization Profile &amp; Internship Activities</w:t>
      </w:r>
      <w:r>
        <w:rPr>
          <w:rFonts w:ascii="Calibri" w:hAnsi="Calibri"/>
          <w:color w:val="CBD5E1"/>
          <w:sz w:val="19"/>
        </w:rPr>
        <w:t xml:space="preserve"> .................. </w:t>
      </w:r>
      <w:r>
        <w:rPr>
          <w:rFonts w:ascii="Calibri" w:hAnsi="Calibri"/>
          <w:b/>
          <w:color w:val="0F172A"/>
          <w:sz w:val="20"/>
        </w:rPr>
        <w:t>3</w:t>
      </w:r>
    </w:p>
    <w:p>
      <w:pPr>
        <w:spacing w:after="40"/>
      </w:pPr>
      <w:r>
        <w:rPr>
          <w:rFonts w:ascii="Calibri" w:hAnsi="Calibri"/>
          <w:color w:val="475569"/>
          <w:sz w:val="21"/>
        </w:rPr>
        <w:t xml:space="preserve">    2.1  About Blueheads Marketing</w:t>
      </w:r>
      <w:r>
        <w:rPr>
          <w:rFonts w:ascii="Calibri" w:hAnsi="Calibri"/>
          <w:color w:val="CBD5E1"/>
          <w:sz w:val="19"/>
        </w:rPr>
        <w:t xml:space="preserve"> .................................. </w:t>
      </w:r>
      <w:r>
        <w:rPr>
          <w:rFonts w:ascii="Calibri" w:hAnsi="Calibri"/>
          <w:b/>
          <w:color w:val="0F172A"/>
          <w:sz w:val="20"/>
        </w:rPr>
        <w:t>3</w:t>
      </w:r>
    </w:p>
    <w:p>
      <w:pPr>
        <w:spacing w:after="40"/>
      </w:pPr>
      <w:r>
        <w:rPr>
          <w:rFonts w:ascii="Calibri" w:hAnsi="Calibri"/>
          <w:color w:val="475569"/>
          <w:sz w:val="21"/>
        </w:rPr>
        <w:t xml:space="preserve">    2.2  My Role as a Web Developer Intern</w:t>
      </w:r>
      <w:r>
        <w:rPr>
          <w:rFonts w:ascii="Calibri" w:hAnsi="Calibri"/>
          <w:color w:val="CBD5E1"/>
          <w:sz w:val="19"/>
        </w:rPr>
        <w:t xml:space="preserve"> ........................ </w:t>
      </w:r>
      <w:r>
        <w:rPr>
          <w:rFonts w:ascii="Calibri" w:hAnsi="Calibri"/>
          <w:b/>
          <w:color w:val="0F172A"/>
          <w:sz w:val="20"/>
        </w:rPr>
        <w:t>3</w:t>
      </w:r>
    </w:p>
    <w:p>
      <w:pPr>
        <w:spacing w:after="40"/>
      </w:pPr>
      <w:r>
        <w:rPr>
          <w:rFonts w:ascii="Calibri" w:hAnsi="Calibri"/>
          <w:color w:val="475569"/>
          <w:sz w:val="21"/>
        </w:rPr>
        <w:t xml:space="preserve">    2.3  Week-Wise Summary of Activities</w:t>
      </w:r>
      <w:r>
        <w:rPr>
          <w:rFonts w:ascii="Calibri" w:hAnsi="Calibri"/>
          <w:color w:val="CBD5E1"/>
          <w:sz w:val="19"/>
        </w:rPr>
        <w:t xml:space="preserve"> ........................... </w:t>
      </w:r>
      <w:r>
        <w:rPr>
          <w:rFonts w:ascii="Calibri" w:hAnsi="Calibri"/>
          <w:b/>
          <w:color w:val="0F172A"/>
          <w:sz w:val="20"/>
        </w:rPr>
        <w:t>3</w:t>
      </w:r>
    </w:p>
    <w:p>
      <w:pPr>
        <w:spacing w:after="40"/>
      </w:pPr>
      <w:r>
        <w:rPr>
          <w:rFonts w:ascii="Calibri" w:hAnsi="Calibri"/>
          <w:color w:val="475569"/>
          <w:sz w:val="21"/>
        </w:rPr>
        <w:t xml:space="preserve">    2.4  Key Skills Acquired</w:t>
      </w:r>
      <w:r>
        <w:rPr>
          <w:rFonts w:ascii="Calibri" w:hAnsi="Calibri"/>
          <w:color w:val="CBD5E1"/>
          <w:sz w:val="19"/>
        </w:rPr>
        <w:t xml:space="preserve"> ......................................... </w:t>
      </w:r>
      <w:r>
        <w:rPr>
          <w:rFonts w:ascii="Calibri" w:hAnsi="Calibri"/>
          <w:b/>
          <w:color w:val="0F172A"/>
          <w:sz w:val="20"/>
        </w:rPr>
        <w:t>4</w:t>
      </w:r>
    </w:p>
    <w:p>
      <w:pPr>
        <w:spacing w:after="40"/>
      </w:pPr>
      <w:r>
        <w:rPr>
          <w:rFonts w:ascii="Calibri" w:hAnsi="Calibri"/>
          <w:b/>
          <w:color w:val="0F172A"/>
          <w:sz w:val="21"/>
        </w:rPr>
        <w:t>3  Technology Stack &amp; System Architecture</w:t>
      </w:r>
      <w:r>
        <w:rPr>
          <w:rFonts w:ascii="Calibri" w:hAnsi="Calibri"/>
          <w:color w:val="CBD5E1"/>
          <w:sz w:val="19"/>
        </w:rPr>
        <w:t xml:space="preserve"> ......................... </w:t>
      </w:r>
      <w:r>
        <w:rPr>
          <w:rFonts w:ascii="Calibri" w:hAnsi="Calibri"/>
          <w:b/>
          <w:color w:val="0F172A"/>
          <w:sz w:val="20"/>
        </w:rPr>
        <w:t>5</w:t>
      </w:r>
    </w:p>
    <w:p>
      <w:pPr>
        <w:spacing w:after="40"/>
      </w:pPr>
      <w:r>
        <w:rPr>
          <w:rFonts w:ascii="Calibri" w:hAnsi="Calibri"/>
          <w:color w:val="475569"/>
          <w:sz w:val="21"/>
        </w:rPr>
        <w:t xml:space="preserve">    3.1  Overview of Technologies Used</w:t>
      </w:r>
      <w:r>
        <w:rPr>
          <w:rFonts w:ascii="Calibri" w:hAnsi="Calibri"/>
          <w:color w:val="CBD5E1"/>
          <w:sz w:val="19"/>
        </w:rPr>
        <w:t xml:space="preserve"> ............................. </w:t>
      </w:r>
      <w:r>
        <w:rPr>
          <w:rFonts w:ascii="Calibri" w:hAnsi="Calibri"/>
          <w:b/>
          <w:color w:val="0F172A"/>
          <w:sz w:val="20"/>
        </w:rPr>
        <w:t>5</w:t>
      </w:r>
    </w:p>
    <w:p>
      <w:pPr>
        <w:spacing w:after="40"/>
      </w:pPr>
      <w:r>
        <w:rPr>
          <w:rFonts w:ascii="Calibri" w:hAnsi="Calibri"/>
          <w:color w:val="475569"/>
          <w:sz w:val="21"/>
        </w:rPr>
        <w:t xml:space="preserve">    3.2  System Architecture</w:t>
      </w:r>
      <w:r>
        <w:rPr>
          <w:rFonts w:ascii="Calibri" w:hAnsi="Calibri"/>
          <w:color w:val="CBD5E1"/>
          <w:sz w:val="19"/>
        </w:rPr>
        <w:t xml:space="preserve"> ......................................... </w:t>
      </w:r>
      <w:r>
        <w:rPr>
          <w:rFonts w:ascii="Calibri" w:hAnsi="Calibri"/>
          <w:b/>
          <w:color w:val="0F172A"/>
          <w:sz w:val="20"/>
        </w:rPr>
        <w:t>5</w:t>
      </w:r>
    </w:p>
    <w:p>
      <w:pPr>
        <w:spacing w:after="40"/>
      </w:pPr>
      <w:r>
        <w:rPr>
          <w:rFonts w:ascii="Calibri" w:hAnsi="Calibri"/>
          <w:color w:val="475569"/>
          <w:sz w:val="21"/>
        </w:rPr>
        <w:t xml:space="preserve">    3.3  How the Frontend Communicates with the Backend</w:t>
      </w:r>
      <w:r>
        <w:rPr>
          <w:rFonts w:ascii="Calibri" w:hAnsi="Calibri"/>
          <w:color w:val="CBD5E1"/>
          <w:sz w:val="19"/>
        </w:rPr>
        <w:t xml:space="preserve"> ......... </w:t>
      </w:r>
      <w:r>
        <w:rPr>
          <w:rFonts w:ascii="Calibri" w:hAnsi="Calibri"/>
          <w:b/>
          <w:color w:val="0F172A"/>
          <w:sz w:val="20"/>
        </w:rPr>
        <w:t>7</w:t>
      </w:r>
    </w:p>
    <w:p>
      <w:pPr>
        <w:spacing w:after="40"/>
      </w:pPr>
      <w:r>
        <w:rPr>
          <w:rFonts w:ascii="Calibri" w:hAnsi="Calibri"/>
          <w:color w:val="475569"/>
          <w:sz w:val="21"/>
        </w:rPr>
        <w:t xml:space="preserve">    3.4  Database Modeling &amp; Entity-Relationship (ER) Schema</w:t>
      </w:r>
      <w:r>
        <w:rPr>
          <w:rFonts w:ascii="Calibri" w:hAnsi="Calibri"/>
          <w:color w:val="CBD5E1"/>
          <w:sz w:val="19"/>
        </w:rPr>
        <w:t xml:space="preserve"> ..... </w:t>
      </w:r>
      <w:r>
        <w:rPr>
          <w:rFonts w:ascii="Calibri" w:hAnsi="Calibri"/>
          <w:b/>
          <w:color w:val="0F172A"/>
          <w:sz w:val="20"/>
        </w:rPr>
        <w:t>7</w:t>
      </w:r>
    </w:p>
    <w:p>
      <w:pPr>
        <w:spacing w:after="40"/>
      </w:pPr>
      <w:r>
        <w:rPr>
          <w:rFonts w:ascii="Calibri" w:hAnsi="Calibri"/>
          <w:b/>
          <w:color w:val="0F172A"/>
          <w:sz w:val="21"/>
        </w:rPr>
        <w:t>4  Key Modules &amp; Features</w:t>
      </w:r>
      <w:r>
        <w:rPr>
          <w:rFonts w:ascii="Calibri" w:hAnsi="Calibri"/>
          <w:color w:val="CBD5E1"/>
          <w:sz w:val="19"/>
        </w:rPr>
        <w:t xml:space="preserve"> ............................................. </w:t>
      </w:r>
      <w:r>
        <w:rPr>
          <w:rFonts w:ascii="Calibri" w:hAnsi="Calibri"/>
          <w:b/>
          <w:color w:val="0F172A"/>
          <w:sz w:val="20"/>
        </w:rPr>
        <w:t>9</w:t>
      </w:r>
    </w:p>
    <w:p>
      <w:pPr>
        <w:spacing w:after="40"/>
      </w:pPr>
      <w:r>
        <w:rPr>
          <w:rFonts w:ascii="Calibri" w:hAnsi="Calibri"/>
          <w:color w:val="475569"/>
          <w:sz w:val="21"/>
        </w:rPr>
        <w:t xml:space="preserve">    4.1  System Actors &amp; Use Case Model</w:t>
      </w:r>
      <w:r>
        <w:rPr>
          <w:rFonts w:ascii="Calibri" w:hAnsi="Calibri"/>
          <w:color w:val="CBD5E1"/>
          <w:sz w:val="19"/>
        </w:rPr>
        <w:t xml:space="preserve"> ............................ </w:t>
      </w:r>
      <w:r>
        <w:rPr>
          <w:rFonts w:ascii="Calibri" w:hAnsi="Calibri"/>
          <w:b/>
          <w:color w:val="0F172A"/>
          <w:sz w:val="20"/>
        </w:rPr>
        <w:t>9</w:t>
      </w:r>
    </w:p>
    <w:p>
      <w:pPr>
        <w:spacing w:after="40"/>
      </w:pPr>
      <w:r>
        <w:rPr>
          <w:rFonts w:ascii="Calibri" w:hAnsi="Calibri"/>
          <w:color w:val="475569"/>
          <w:sz w:val="21"/>
        </w:rPr>
        <w:t xml:space="preserve">    4.2  Lead Management</w:t>
      </w:r>
      <w:r>
        <w:rPr>
          <w:rFonts w:ascii="Calibri" w:hAnsi="Calibri"/>
          <w:color w:val="CBD5E1"/>
          <w:sz w:val="19"/>
        </w:rPr>
        <w:t xml:space="preserve"> .............................................. </w:t>
      </w:r>
      <w:r>
        <w:rPr>
          <w:rFonts w:ascii="Calibri" w:hAnsi="Calibri"/>
          <w:b/>
          <w:color w:val="0F172A"/>
          <w:sz w:val="20"/>
        </w:rPr>
        <w:t>9</w:t>
      </w:r>
    </w:p>
    <w:p>
      <w:pPr>
        <w:spacing w:after="40"/>
      </w:pPr>
      <w:r>
        <w:rPr>
          <w:rFonts w:ascii="Calibri" w:hAnsi="Calibri"/>
          <w:color w:val="475569"/>
          <w:sz w:val="21"/>
        </w:rPr>
        <w:t xml:space="preserve">    4.3  Deal Tracking &amp; Kanban Pipeline</w:t>
      </w:r>
      <w:r>
        <w:rPr>
          <w:rFonts w:ascii="Calibri" w:hAnsi="Calibri"/>
          <w:color w:val="CBD5E1"/>
          <w:sz w:val="19"/>
        </w:rPr>
        <w:t xml:space="preserve"> ........................... </w:t>
      </w:r>
      <w:r>
        <w:rPr>
          <w:rFonts w:ascii="Calibri" w:hAnsi="Calibri"/>
          <w:b/>
          <w:color w:val="0F172A"/>
          <w:sz w:val="20"/>
        </w:rPr>
        <w:t>10</w:t>
      </w:r>
    </w:p>
    <w:p>
      <w:pPr>
        <w:spacing w:after="40"/>
      </w:pPr>
      <w:r>
        <w:rPr>
          <w:rFonts w:ascii="Calibri" w:hAnsi="Calibri"/>
          <w:color w:val="475569"/>
          <w:sz w:val="21"/>
        </w:rPr>
        <w:t xml:space="preserve">    4.4  Contact &amp; Organization Directory</w:t>
      </w:r>
      <w:r>
        <w:rPr>
          <w:rFonts w:ascii="Calibri" w:hAnsi="Calibri"/>
          <w:color w:val="CBD5E1"/>
          <w:sz w:val="19"/>
        </w:rPr>
        <w:t xml:space="preserve"> ......................... </w:t>
      </w:r>
      <w:r>
        <w:rPr>
          <w:rFonts w:ascii="Calibri" w:hAnsi="Calibri"/>
          <w:b/>
          <w:color w:val="0F172A"/>
          <w:sz w:val="20"/>
        </w:rPr>
        <w:t>10</w:t>
      </w:r>
    </w:p>
    <w:p>
      <w:pPr>
        <w:spacing w:after="40"/>
      </w:pPr>
      <w:r>
        <w:rPr>
          <w:rFonts w:ascii="Calibri" w:hAnsi="Calibri"/>
          <w:color w:val="475569"/>
          <w:sz w:val="21"/>
        </w:rPr>
        <w:t xml:space="preserve">    4.5  Communication Tools: Calling and Email</w:t>
      </w:r>
      <w:r>
        <w:rPr>
          <w:rFonts w:ascii="Calibri" w:hAnsi="Calibri"/>
          <w:color w:val="CBD5E1"/>
          <w:sz w:val="19"/>
        </w:rPr>
        <w:t xml:space="preserve"> .................. </w:t>
      </w:r>
      <w:r>
        <w:rPr>
          <w:rFonts w:ascii="Calibri" w:hAnsi="Calibri"/>
          <w:b/>
          <w:color w:val="0F172A"/>
          <w:sz w:val="20"/>
        </w:rPr>
        <w:t>10</w:t>
      </w:r>
    </w:p>
    <w:p>
      <w:pPr>
        <w:spacing w:after="40"/>
      </w:pPr>
      <w:r>
        <w:rPr>
          <w:rFonts w:ascii="Calibri" w:hAnsi="Calibri"/>
          <w:b/>
          <w:color w:val="0F172A"/>
          <w:sz w:val="21"/>
        </w:rPr>
        <w:t>5  User Interface Walkthrough &amp; Implementation</w:t>
      </w:r>
      <w:r>
        <w:rPr>
          <w:rFonts w:ascii="Calibri" w:hAnsi="Calibri"/>
          <w:color w:val="CBD5E1"/>
          <w:sz w:val="19"/>
        </w:rPr>
        <w:t xml:space="preserve"> ................... </w:t>
      </w:r>
      <w:r>
        <w:rPr>
          <w:rFonts w:ascii="Calibri" w:hAnsi="Calibri"/>
          <w:b/>
          <w:color w:val="0F172A"/>
          <w:sz w:val="20"/>
        </w:rPr>
        <w:t>12</w:t>
      </w:r>
    </w:p>
    <w:p>
      <w:pPr>
        <w:spacing w:after="40"/>
      </w:pPr>
      <w:r>
        <w:rPr>
          <w:rFonts w:ascii="Calibri" w:hAnsi="Calibri"/>
          <w:color w:val="475569"/>
          <w:sz w:val="21"/>
        </w:rPr>
        <w:t xml:space="preserve">    5.1  User Interface Walkthrough</w:t>
      </w:r>
      <w:r>
        <w:rPr>
          <w:rFonts w:ascii="Calibri" w:hAnsi="Calibri"/>
          <w:color w:val="CBD5E1"/>
          <w:sz w:val="19"/>
        </w:rPr>
        <w:t xml:space="preserve"> ................................. </w:t>
      </w:r>
      <w:r>
        <w:rPr>
          <w:rFonts w:ascii="Calibri" w:hAnsi="Calibri"/>
          <w:b/>
          <w:color w:val="0F172A"/>
          <w:sz w:val="20"/>
        </w:rPr>
        <w:t>12</w:t>
      </w:r>
    </w:p>
    <w:p>
      <w:pPr>
        <w:spacing w:after="40"/>
      </w:pPr>
      <w:r>
        <w:rPr>
          <w:rFonts w:ascii="Calibri" w:hAnsi="Calibri"/>
          <w:color w:val="475569"/>
          <w:sz w:val="21"/>
        </w:rPr>
        <w:t xml:space="preserve">    5.2  Form Customization Using Form Scripts</w:t>
      </w:r>
      <w:r>
        <w:rPr>
          <w:rFonts w:ascii="Calibri" w:hAnsi="Calibri"/>
          <w:color w:val="CBD5E1"/>
          <w:sz w:val="19"/>
        </w:rPr>
        <w:t xml:space="preserve"> ................... </w:t>
      </w:r>
      <w:r>
        <w:rPr>
          <w:rFonts w:ascii="Calibri" w:hAnsi="Calibri"/>
          <w:b/>
          <w:color w:val="0F172A"/>
          <w:sz w:val="20"/>
        </w:rPr>
        <w:t>15</w:t>
      </w:r>
    </w:p>
    <w:p>
      <w:pPr>
        <w:spacing w:after="40"/>
      </w:pPr>
      <w:r>
        <w:rPr>
          <w:rFonts w:ascii="Calibri" w:hAnsi="Calibri"/>
          <w:b/>
          <w:color w:val="0F172A"/>
          <w:sz w:val="21"/>
        </w:rPr>
        <w:t>6  Testing, Results &amp; Observations</w:t>
      </w:r>
      <w:r>
        <w:rPr>
          <w:rFonts w:ascii="Calibri" w:hAnsi="Calibri"/>
          <w:color w:val="CBD5E1"/>
          <w:sz w:val="19"/>
        </w:rPr>
        <w:t xml:space="preserve"> .................................. </w:t>
      </w:r>
      <w:r>
        <w:rPr>
          <w:rFonts w:ascii="Calibri" w:hAnsi="Calibri"/>
          <w:b/>
          <w:color w:val="0F172A"/>
          <w:sz w:val="20"/>
        </w:rPr>
        <w:t>17</w:t>
      </w:r>
    </w:p>
    <w:p>
      <w:pPr>
        <w:spacing w:after="40"/>
      </w:pPr>
      <w:r>
        <w:rPr>
          <w:rFonts w:ascii="Calibri" w:hAnsi="Calibri"/>
          <w:color w:val="475569"/>
          <w:sz w:val="21"/>
        </w:rPr>
        <w:t xml:space="preserve">    6.1  Testing Approach</w:t>
      </w:r>
      <w:r>
        <w:rPr>
          <w:rFonts w:ascii="Calibri" w:hAnsi="Calibri"/>
          <w:color w:val="CBD5E1"/>
          <w:sz w:val="19"/>
        </w:rPr>
        <w:t xml:space="preserve"> ............................................. </w:t>
      </w:r>
      <w:r>
        <w:rPr>
          <w:rFonts w:ascii="Calibri" w:hAnsi="Calibri"/>
          <w:b/>
          <w:color w:val="0F172A"/>
          <w:sz w:val="20"/>
        </w:rPr>
        <w:t>17</w:t>
      </w:r>
    </w:p>
    <w:p>
      <w:pPr>
        <w:spacing w:after="40"/>
      </w:pPr>
      <w:r>
        <w:rPr>
          <w:rFonts w:ascii="Calibri" w:hAnsi="Calibri"/>
          <w:color w:val="475569"/>
          <w:sz w:val="21"/>
        </w:rPr>
        <w:t xml:space="preserve">    6.2  Automated Test Results</w:t>
      </w:r>
      <w:r>
        <w:rPr>
          <w:rFonts w:ascii="Calibri" w:hAnsi="Calibri"/>
          <w:color w:val="CBD5E1"/>
          <w:sz w:val="19"/>
        </w:rPr>
        <w:t xml:space="preserve"> ..................................... </w:t>
      </w:r>
      <w:r>
        <w:rPr>
          <w:rFonts w:ascii="Calibri" w:hAnsi="Calibri"/>
          <w:b/>
          <w:color w:val="0F172A"/>
          <w:sz w:val="20"/>
        </w:rPr>
        <w:t>17</w:t>
      </w:r>
    </w:p>
    <w:p>
      <w:pPr>
        <w:spacing w:after="40"/>
      </w:pPr>
      <w:r>
        <w:rPr>
          <w:rFonts w:ascii="Calibri" w:hAnsi="Calibri"/>
          <w:color w:val="475569"/>
          <w:sz w:val="21"/>
        </w:rPr>
        <w:t xml:space="preserve">    6.3  Functional Test Cases</w:t>
      </w:r>
      <w:r>
        <w:rPr>
          <w:rFonts w:ascii="Calibri" w:hAnsi="Calibri"/>
          <w:color w:val="CBD5E1"/>
          <w:sz w:val="19"/>
        </w:rPr>
        <w:t xml:space="preserve"> ....................................... </w:t>
      </w:r>
      <w:r>
        <w:rPr>
          <w:rFonts w:ascii="Calibri" w:hAnsi="Calibri"/>
          <w:b/>
          <w:color w:val="0F172A"/>
          <w:sz w:val="20"/>
        </w:rPr>
        <w:t>17</w:t>
      </w:r>
    </w:p>
    <w:p>
      <w:pPr>
        <w:spacing w:after="40"/>
      </w:pPr>
      <w:r>
        <w:rPr>
          <w:rFonts w:ascii="Calibri" w:hAnsi="Calibri"/>
          <w:color w:val="475569"/>
          <w:sz w:val="21"/>
        </w:rPr>
        <w:t xml:space="preserve">    6.4  Performance Observations</w:t>
      </w:r>
      <w:r>
        <w:rPr>
          <w:rFonts w:ascii="Calibri" w:hAnsi="Calibri"/>
          <w:color w:val="CBD5E1"/>
          <w:sz w:val="19"/>
        </w:rPr>
        <w:t xml:space="preserve"> ................................... </w:t>
      </w:r>
      <w:r>
        <w:rPr>
          <w:rFonts w:ascii="Calibri" w:hAnsi="Calibri"/>
          <w:b/>
          <w:color w:val="0F172A"/>
          <w:sz w:val="20"/>
        </w:rPr>
        <w:t>18</w:t>
      </w:r>
    </w:p>
    <w:p>
      <w:pPr>
        <w:spacing w:after="40"/>
      </w:pPr>
      <w:r>
        <w:rPr>
          <w:rFonts w:ascii="Calibri" w:hAnsi="Calibri"/>
          <w:b/>
          <w:color w:val="0F172A"/>
          <w:sz w:val="21"/>
        </w:rPr>
        <w:t>7  Future Scope</w:t>
      </w:r>
      <w:r>
        <w:rPr>
          <w:rFonts w:ascii="Calibri" w:hAnsi="Calibri"/>
          <w:color w:val="CBD5E1"/>
          <w:sz w:val="19"/>
        </w:rPr>
        <w:t xml:space="preserve"> ......................................................... </w:t>
      </w:r>
      <w:r>
        <w:rPr>
          <w:rFonts w:ascii="Calibri" w:hAnsi="Calibri"/>
          <w:b/>
          <w:color w:val="0F172A"/>
          <w:sz w:val="20"/>
        </w:rPr>
        <w:t>19</w:t>
      </w:r>
    </w:p>
    <w:p>
      <w:pPr>
        <w:spacing w:after="40"/>
      </w:pPr>
      <w:r>
        <w:rPr>
          <w:rFonts w:ascii="Calibri" w:hAnsi="Calibri"/>
          <w:color w:val="475569"/>
          <w:sz w:val="21"/>
        </w:rPr>
        <w:t xml:space="preserve">    7.1  Potential Enhancements</w:t>
      </w:r>
      <w:r>
        <w:rPr>
          <w:rFonts w:ascii="Calibri" w:hAnsi="Calibri"/>
          <w:color w:val="CBD5E1"/>
          <w:sz w:val="19"/>
        </w:rPr>
        <w:t xml:space="preserve"> ..................................... </w:t>
      </w:r>
      <w:r>
        <w:rPr>
          <w:rFonts w:ascii="Calibri" w:hAnsi="Calibri"/>
          <w:b/>
          <w:color w:val="0F172A"/>
          <w:sz w:val="20"/>
        </w:rPr>
        <w:t>19</w:t>
      </w:r>
    </w:p>
    <w:p>
      <w:pPr>
        <w:spacing w:after="40"/>
      </w:pPr>
      <w:r>
        <w:rPr>
          <w:rFonts w:ascii="Calibri" w:hAnsi="Calibri"/>
          <w:b/>
          <w:color w:val="0F172A"/>
          <w:sz w:val="21"/>
        </w:rPr>
        <w:t>8  Conclusion</w:t>
      </w:r>
      <w:r>
        <w:rPr>
          <w:rFonts w:ascii="Calibri" w:hAnsi="Calibri"/>
          <w:color w:val="CBD5E1"/>
          <w:sz w:val="19"/>
        </w:rPr>
        <w:t xml:space="preserve"> ........................................................... </w:t>
      </w:r>
      <w:r>
        <w:rPr>
          <w:rFonts w:ascii="Calibri" w:hAnsi="Calibri"/>
          <w:b/>
          <w:color w:val="0F172A"/>
          <w:sz w:val="20"/>
        </w:rPr>
        <w:t>20</w:t>
      </w:r>
    </w:p>
    <w:p>
      <w:pPr>
        <w:spacing w:after="40"/>
      </w:pPr>
      <w:r>
        <w:rPr>
          <w:rFonts w:ascii="Calibri" w:hAnsi="Calibri"/>
          <w:color w:val="475569"/>
          <w:sz w:val="21"/>
        </w:rPr>
        <w:t xml:space="preserve">    8.1  Summary of the Project</w:t>
      </w:r>
      <w:r>
        <w:rPr>
          <w:rFonts w:ascii="Calibri" w:hAnsi="Calibri"/>
          <w:color w:val="CBD5E1"/>
          <w:sz w:val="19"/>
        </w:rPr>
        <w:t xml:space="preserve"> ..................................... </w:t>
      </w:r>
      <w:r>
        <w:rPr>
          <w:rFonts w:ascii="Calibri" w:hAnsi="Calibri"/>
          <w:b/>
          <w:color w:val="0F172A"/>
          <w:sz w:val="20"/>
        </w:rPr>
        <w:t>20</w:t>
      </w:r>
    </w:p>
    <w:p>
      <w:pPr>
        <w:spacing w:after="40"/>
      </w:pPr>
      <w:r>
        <w:rPr>
          <w:rFonts w:ascii="Calibri" w:hAnsi="Calibri"/>
          <w:color w:val="475569"/>
          <w:sz w:val="21"/>
        </w:rPr>
        <w:t xml:space="preserve">    8.2  Personal Learnings and Outcomes</w:t>
      </w:r>
      <w:r>
        <w:rPr>
          <w:rFonts w:ascii="Calibri" w:hAnsi="Calibri"/>
          <w:color w:val="CBD5E1"/>
          <w:sz w:val="19"/>
        </w:rPr>
        <w:t xml:space="preserve"> ........................... </w:t>
      </w:r>
      <w:r>
        <w:rPr>
          <w:rFonts w:ascii="Calibri" w:hAnsi="Calibri"/>
          <w:b/>
          <w:color w:val="0F172A"/>
          <w:sz w:val="20"/>
        </w:rPr>
        <w:t>20</w:t>
      </w:r>
    </w:p>
    <w:p>
      <w:pPr>
        <w:spacing w:after="40"/>
      </w:pPr>
      <w:r>
        <w:rPr>
          <w:rFonts w:ascii="Calibri" w:hAnsi="Calibri"/>
          <w:b/>
          <w:color w:val="0F172A"/>
          <w:sz w:val="21"/>
        </w:rPr>
        <w:t>References</w:t>
      </w:r>
      <w:r>
        <w:rPr>
          <w:rFonts w:ascii="Calibri" w:hAnsi="Calibri"/>
          <w:color w:val="CBD5E1"/>
          <w:sz w:val="19"/>
        </w:rPr>
        <w:t xml:space="preserve"> ............................................................... </w:t>
      </w:r>
      <w:r>
        <w:rPr>
          <w:rFonts w:ascii="Calibri" w:hAnsi="Calibri"/>
          <w:b/>
          <w:color w:val="0F172A"/>
          <w:sz w:val="20"/>
        </w:rPr>
        <w:t>21</w:t>
      </w:r>
    </w:p>
    <w:p>
      <w:r>
        <w:br w:type="page"/>
      </w:r>
    </w:p>
    <w:p>
      <w:pPr>
        <w:keepNext/>
        <w:spacing w:before="360" w:after="160"/>
      </w:pPr>
      <w:r>
        <w:rPr>
          <w:rFonts w:ascii="Calibri" w:hAnsi="Calibri"/>
          <w:b/>
          <w:color w:val="0F172A"/>
          <w:sz w:val="36"/>
        </w:rPr>
        <w:t>List of Figures</w:t>
      </w:r>
    </w:p>
    <w:p>
      <w:pPr>
        <w:spacing w:after="80"/>
      </w:pPr>
      <w:r>
        <w:rPr>
          <w:rFonts w:ascii="Calibri" w:hAnsi="Calibri"/>
          <w:color w:val="334155"/>
          <w:sz w:val="21"/>
        </w:rPr>
        <w:t>Figure 3.1: Layered Multi-Tier Architectural Block Diagram of ShopIntel AI</w:t>
      </w:r>
      <w:r>
        <w:rPr>
          <w:rFonts w:ascii="Calibri" w:hAnsi="Calibri"/>
          <w:color w:val="CBD5E1"/>
          <w:sz w:val="19"/>
        </w:rPr>
        <w:t xml:space="preserve"> ..... </w:t>
      </w:r>
      <w:r>
        <w:rPr>
          <w:rFonts w:ascii="Calibri" w:hAnsi="Calibri"/>
          <w:b/>
          <w:color w:val="0F172A"/>
          <w:sz w:val="20"/>
        </w:rPr>
        <w:t>6</w:t>
      </w:r>
    </w:p>
    <w:p>
      <w:pPr>
        <w:spacing w:after="80"/>
      </w:pPr>
      <w:r>
        <w:rPr>
          <w:rFonts w:ascii="Calibri" w:hAnsi="Calibri"/>
          <w:color w:val="334155"/>
          <w:sz w:val="21"/>
        </w:rPr>
        <w:t>Figure 3.2: High-Throughput RESTful Client-Server Communication Flow</w:t>
      </w:r>
      <w:r>
        <w:rPr>
          <w:rFonts w:ascii="Calibri" w:hAnsi="Calibri"/>
          <w:color w:val="CBD5E1"/>
          <w:sz w:val="19"/>
        </w:rPr>
        <w:t xml:space="preserve"> ........ </w:t>
      </w:r>
      <w:r>
        <w:rPr>
          <w:rFonts w:ascii="Calibri" w:hAnsi="Calibri"/>
          <w:b/>
          <w:color w:val="0F172A"/>
          <w:sz w:val="20"/>
        </w:rPr>
        <w:t>7</w:t>
      </w:r>
    </w:p>
    <w:p>
      <w:pPr>
        <w:spacing w:after="80"/>
      </w:pPr>
      <w:r>
        <w:rPr>
          <w:rFonts w:ascii="Calibri" w:hAnsi="Calibri"/>
          <w:color w:val="334155"/>
          <w:sz w:val="21"/>
        </w:rPr>
        <w:t>Figure 3.3: Local-First Entity-Relationship (ER) State Diagram</w:t>
      </w:r>
      <w:r>
        <w:rPr>
          <w:rFonts w:ascii="Calibri" w:hAnsi="Calibri"/>
          <w:color w:val="CBD5E1"/>
          <w:sz w:val="19"/>
        </w:rPr>
        <w:t xml:space="preserve"> .............. </w:t>
      </w:r>
      <w:r>
        <w:rPr>
          <w:rFonts w:ascii="Calibri" w:hAnsi="Calibri"/>
          <w:b/>
          <w:color w:val="0F172A"/>
          <w:sz w:val="20"/>
        </w:rPr>
        <w:t>8</w:t>
      </w:r>
    </w:p>
    <w:p>
      <w:pPr>
        <w:spacing w:after="80"/>
      </w:pPr>
      <w:r>
        <w:rPr>
          <w:rFonts w:ascii="Calibri" w:hAnsi="Calibri"/>
          <w:color w:val="334155"/>
          <w:sz w:val="21"/>
        </w:rPr>
        <w:t>Figure 4.1: UML Use Case Diagram for Consumer Comparison Lifecycle</w:t>
      </w:r>
      <w:r>
        <w:rPr>
          <w:rFonts w:ascii="Calibri" w:hAnsi="Calibri"/>
          <w:color w:val="CBD5E1"/>
          <w:sz w:val="19"/>
        </w:rPr>
        <w:t xml:space="preserve"> .......... </w:t>
      </w:r>
      <w:r>
        <w:rPr>
          <w:rFonts w:ascii="Calibri" w:hAnsi="Calibri"/>
          <w:b/>
          <w:color w:val="0F172A"/>
          <w:sz w:val="20"/>
        </w:rPr>
        <w:t>10</w:t>
      </w:r>
    </w:p>
    <w:p>
      <w:pPr>
        <w:spacing w:after="80"/>
      </w:pPr>
      <w:r>
        <w:rPr>
          <w:rFonts w:ascii="Calibri" w:hAnsi="Calibri"/>
          <w:color w:val="334155"/>
          <w:sz w:val="21"/>
        </w:rPr>
        <w:t>Figure 4.2: Six-Tier Cascading Extraction Fallback State Machine</w:t>
      </w:r>
      <w:r>
        <w:rPr>
          <w:rFonts w:ascii="Calibri" w:hAnsi="Calibri"/>
          <w:color w:val="CBD5E1"/>
          <w:sz w:val="19"/>
        </w:rPr>
        <w:t xml:space="preserve"> ............ </w:t>
      </w:r>
      <w:r>
        <w:rPr>
          <w:rFonts w:ascii="Calibri" w:hAnsi="Calibri"/>
          <w:b/>
          <w:color w:val="0F172A"/>
          <w:sz w:val="20"/>
        </w:rPr>
        <w:t>11</w:t>
      </w:r>
    </w:p>
    <w:p>
      <w:pPr>
        <w:spacing w:after="80"/>
      </w:pPr>
      <w:r>
        <w:rPr>
          <w:rFonts w:ascii="Calibri" w:hAnsi="Calibri"/>
          <w:color w:val="334155"/>
          <w:sz w:val="21"/>
        </w:rPr>
        <w:t>Figure 5.1: ShopIntel AI Responsive User Interface Walkthrough Across Viewports</w:t>
      </w:r>
      <w:r>
        <w:rPr>
          <w:rFonts w:ascii="Calibri" w:hAnsi="Calibri"/>
          <w:color w:val="CBD5E1"/>
          <w:sz w:val="19"/>
        </w:rPr>
        <w:t xml:space="preserve"> ..... </w:t>
      </w:r>
      <w:r>
        <w:rPr>
          <w:rFonts w:ascii="Calibri" w:hAnsi="Calibri"/>
          <w:b/>
          <w:color w:val="0F172A"/>
          <w:sz w:val="20"/>
        </w:rPr>
        <w:t>13</w:t>
      </w:r>
    </w:p>
    <w:p>
      <w:pPr>
        <w:spacing w:after="80"/>
      </w:pPr>
      <w:r>
        <w:rPr>
          <w:rFonts w:ascii="Calibri" w:hAnsi="Calibri"/>
          <w:color w:val="334155"/>
          <w:sz w:val="21"/>
        </w:rPr>
        <w:t>Figure 5.2: Interactive ROI Savings Calculator and Multi-Attribute Dashboard</w:t>
      </w:r>
      <w:r>
        <w:rPr>
          <w:rFonts w:ascii="Calibri" w:hAnsi="Calibri"/>
          <w:color w:val="CBD5E1"/>
          <w:sz w:val="19"/>
        </w:rPr>
        <w:t xml:space="preserve"> ..... </w:t>
      </w:r>
      <w:r>
        <w:rPr>
          <w:rFonts w:ascii="Calibri" w:hAnsi="Calibri"/>
          <w:b/>
          <w:color w:val="0F172A"/>
          <w:sz w:val="20"/>
        </w:rPr>
        <w:t>15</w:t>
      </w:r>
    </w:p>
    <w:p>
      <w:pPr>
        <w:spacing w:after="80"/>
      </w:pPr>
      <w:r>
        <w:rPr>
          <w:rFonts w:ascii="Calibri" w:hAnsi="Calibri"/>
          <w:color w:val="334155"/>
          <w:sz w:val="21"/>
        </w:rPr>
        <w:t>Figure 6.1: Extraction Latency Benchmarks Across Diverse Scraping Paradigms</w:t>
      </w:r>
      <w:r>
        <w:rPr>
          <w:rFonts w:ascii="Calibri" w:hAnsi="Calibri"/>
          <w:color w:val="CBD5E1"/>
          <w:sz w:val="19"/>
        </w:rPr>
        <w:t xml:space="preserve"> ..... </w:t>
      </w:r>
      <w:r>
        <w:rPr>
          <w:rFonts w:ascii="Calibri" w:hAnsi="Calibri"/>
          <w:b/>
          <w:color w:val="0F172A"/>
          <w:sz w:val="20"/>
        </w:rPr>
        <w:t>18</w:t>
      </w:r>
    </w:p>
    <w:p>
      <w:r>
        <w:br w:type="page"/>
      </w:r>
    </w:p>
    <w:p>
      <w:pPr>
        <w:keepNext/>
        <w:spacing w:before="360" w:after="160"/>
      </w:pPr>
      <w:r>
        <w:rPr>
          <w:rFonts w:ascii="Calibri" w:hAnsi="Calibri"/>
          <w:b/>
          <w:color w:val="0F172A"/>
          <w:sz w:val="36"/>
        </w:rPr>
        <w:t>Chapter 1: Introduction</w:t>
      </w:r>
    </w:p>
    <w:p>
      <w:pPr>
        <w:keepNext/>
        <w:spacing w:before="280" w:after="120"/>
      </w:pPr>
      <w:r>
        <w:rPr>
          <w:rFonts w:ascii="Calibri" w:hAnsi="Calibri"/>
          <w:b/>
          <w:color w:val="4F46E5"/>
          <w:sz w:val="28"/>
        </w:rPr>
        <w:t>1.1 Background</w:t>
      </w:r>
    </w:p>
    <w:p>
      <w:pPr>
        <w:spacing w:after="120" w:line="276" w:lineRule="auto"/>
      </w:pPr>
      <w:r>
        <w:rPr>
          <w:rFonts w:ascii="Calibri" w:hAnsi="Calibri"/>
          <w:color w:val="334155"/>
          <w:sz w:val="22"/>
        </w:rPr>
        <w:t>The Indian e-commerce ecosystem has experienced an exponential structural expansion over the past decade, with market valuations projected to surpass $325 billion by 2030. Driven by widespread mobile broadband penetration, unified payment interfaces (UPI), and aggressive retail supply chain investments, consumers are increasingly purchasing electronics, apparel, consumer packaged goods, and footwear through digital marketplaces. However, this proliferation has created an intensely fragmented retail landscape. The same identical stock keeping unit (SKU) is frequently distributed simultaneously across multi-category marketplace aggregators (e.g., Amazon India, Flipkart), fashion-specific destination platforms (e.g., Myntra, Ajio, Nykaa), and Direct-to-Consumer (D2C) brand flagship web stores (e.g., Puma, Nike, Adidas, The Souled Store).</w:t>
      </w:r>
    </w:p>
    <w:p>
      <w:pPr>
        <w:spacing w:after="120" w:line="276" w:lineRule="auto"/>
      </w:pPr>
      <w:r>
        <w:rPr>
          <w:rFonts w:ascii="Calibri" w:hAnsi="Calibri"/>
          <w:color w:val="334155"/>
          <w:sz w:val="22"/>
        </w:rPr>
        <w:t>In a perfectly competitive retail market, price discovery is frictionless, and market transparency empowers rational consumer choice. Conversely, digital retail platforms deploy sophisticated, proprietary dynamic pricing algorithms that continually modulate surface prices in response to consumer browsing geolocation, device fingerprints, demand elasticity, and competitor catalog shifts. As a consequence, price variances exceeding 20% to 35% for identical consumer products across different portals within the same hour are commonplace. To achieve optimal consumer surplus, automated, real-time cross-platform price comparison engines are essential.</w:t>
      </w:r>
    </w:p>
    <w:p>
      <w:pPr>
        <w:keepNext/>
        <w:spacing w:before="280" w:after="120"/>
      </w:pPr>
      <w:r>
        <w:rPr>
          <w:rFonts w:ascii="Calibri" w:hAnsi="Calibri"/>
          <w:b/>
          <w:color w:val="4F46E5"/>
          <w:sz w:val="28"/>
        </w:rPr>
        <w:t>1.2 Problem Statement</w:t>
      </w:r>
    </w:p>
    <w:p>
      <w:pPr>
        <w:spacing w:after="120" w:line="276" w:lineRule="auto"/>
      </w:pPr>
      <w:r>
        <w:rPr>
          <w:rFonts w:ascii="Calibri" w:hAnsi="Calibri"/>
          <w:color w:val="334155"/>
          <w:sz w:val="22"/>
        </w:rPr>
        <w:t>Despite the urgent consumer necessity for market transparency, the technical engineering of a real-time, multi-platform e-commerce comparison engine in the Indian digital ecosystem faces three fundamental structural impediments:</w:t>
      </w:r>
    </w:p>
    <w:p>
      <w:pPr>
        <w:spacing w:after="120" w:line="276" w:lineRule="auto"/>
      </w:pPr>
      <w:r>
        <w:rPr>
          <w:rFonts w:ascii="Calibri" w:hAnsi="Calibri"/>
          <w:b/>
          <w:color w:val="0F172A"/>
          <w:sz w:val="22"/>
        </w:rPr>
        <w:t xml:space="preserve">1. </w:t>
      </w:r>
      <w:r>
        <w:rPr>
          <w:rFonts w:ascii="Calibri" w:hAnsi="Calibri"/>
          <w:color w:val="334155"/>
          <w:sz w:val="22"/>
        </w:rPr>
        <w:t>Deceptive Pricing Baselines and Phantom MRP Manipulation: Indian e-commerce stores frequently deploy deceptive pricing heuristics. Platforms systematically inflate the advertised Maximum Retail Price (MRP) to project artificial percentage discounts (e.g., '65% OFF') that do not correlate with historical median clearing prices. Furthermore, the nominal catalog price advertised on the Search Engine Results Page (SERP) frequently excludes mandatory cart-level surcharges, platform convenience fees, and delivery thresholds.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40" w:after="40"/>
            </w:pPr>
            <w:r>
              <w:rPr>
                <w:rFonts w:ascii="Calibri" w:hAnsi="Calibri"/>
                <w:b/>
                <w:color w:val="4F46E5"/>
                <w:sz w:val="20"/>
              </w:rPr>
              <w:t xml:space="preserve">[Mathematical Model] </w:t>
            </w:r>
            <w:r>
              <w:rPr>
                <w:rFonts w:ascii="Calibri" w:hAnsi="Calibri"/>
                <w:color w:val="334155"/>
                <w:sz w:val="20"/>
              </w:rPr>
              <w:t>True Realized Price Formula: P_realized(i,j,t) = P_surface(i,j,t) + C_delivery(i,j,loc) + C_platform(j) - D_instant(card, j). Traditional comparison engines fail to resolve real checkout prices across competitor platforms simultaneously.</w:t>
            </w:r>
          </w:p>
        </w:tc>
      </w:tr>
    </w:tbl>
    <w:p>
      <w:pPr>
        <w:spacing w:after="80"/>
      </w:pPr>
    </w:p>
    <w:p>
      <w:pPr>
        <w:spacing w:after="120" w:line="276" w:lineRule="auto"/>
      </w:pPr>
      <w:r>
        <w:rPr>
          <w:rFonts w:ascii="Calibri" w:hAnsi="Calibri"/>
          <w:b/>
          <w:color w:val="0F172A"/>
          <w:sz w:val="22"/>
        </w:rPr>
        <w:t xml:space="preserve">2. </w:t>
      </w:r>
      <w:r>
        <w:rPr>
          <w:rFonts w:ascii="Calibri" w:hAnsi="Calibri"/>
          <w:color w:val="334155"/>
          <w:sz w:val="22"/>
        </w:rPr>
        <w:t>Anti-Scraping Countermeasures and SPA Hydration Barriers: Modern retail portals view public product data as proprietary competitive capital. Consequently, platforms deploy multi-layered Web Application Firewalls (WAF), Cloudflare Turnstile bot challenges, Akamai dynamic fingerprinting, and behavioral mouse-tracking algorithms. Simultaneously, modern web architectures have transitioned from static server-side rendered (SSR) HTML to dynamic Single-Page Applications (SPAs) built upon React, Vue, and Next.js. Consequently, sending a basic HTTP GET request returns a hollow HTML shell, with the product data locked inside compiled JavaScript chunks.</w:t>
      </w:r>
    </w:p>
    <w:p>
      <w:pPr>
        <w:spacing w:after="120" w:line="276" w:lineRule="auto"/>
      </w:pPr>
      <w:r>
        <w:rPr>
          <w:rFonts w:ascii="Calibri" w:hAnsi="Calibri"/>
          <w:b/>
          <w:color w:val="0F172A"/>
          <w:sz w:val="22"/>
        </w:rPr>
        <w:t xml:space="preserve">3. </w:t>
      </w:r>
      <w:r>
        <w:rPr>
          <w:rFonts w:ascii="Calibri" w:hAnsi="Calibri"/>
          <w:color w:val="334155"/>
          <w:sz w:val="22"/>
        </w:rPr>
        <w:t>Excessive Headless Browser Latency and Compute Overhead: Traditional workarounds rely on headless browser virtualization engines such as Selenium, Puppeteer, or Playwright. While headless browsers execute JavaScript and trigger hydration, they incur catastrophic performance penalties: allocating 350 MB to 500 MB of RAM per Chromium process, suffering 12 to 25 seconds execution latency per URL, and exposing DevTools protocol flags readily blocked by bot mitigation engines.</w:t>
      </w:r>
    </w:p>
    <w:p>
      <w:pPr>
        <w:keepNext/>
        <w:spacing w:before="280" w:after="120"/>
      </w:pPr>
      <w:r>
        <w:rPr>
          <w:rFonts w:ascii="Calibri" w:hAnsi="Calibri"/>
          <w:b/>
          <w:color w:val="4F46E5"/>
          <w:sz w:val="28"/>
        </w:rPr>
        <w:t>1.3 Objectives of the Project</w:t>
      </w:r>
    </w:p>
    <w:p>
      <w:pPr>
        <w:spacing w:after="120" w:line="276" w:lineRule="auto"/>
      </w:pPr>
      <w:r>
        <w:rPr>
          <w:rFonts w:ascii="Calibri" w:hAnsi="Calibri"/>
          <w:color w:val="334155"/>
          <w:sz w:val="22"/>
        </w:rPr>
        <w:t>The primary objective of the ShopIntel AI project is to engineer an open-source, production-grade, privacy-preserving e-commerce intelligence system that surmounts these architectural bottlenecks. The specific engineering objectives include:</w:t>
      </w:r>
    </w:p>
    <w:p>
      <w:pPr>
        <w:spacing w:after="120" w:line="276" w:lineRule="auto"/>
      </w:pPr>
      <w:r>
        <w:rPr>
          <w:rFonts w:ascii="Calibri" w:hAnsi="Calibri"/>
          <w:b/>
          <w:color w:val="0F172A"/>
          <w:sz w:val="22"/>
        </w:rPr>
        <w:t xml:space="preserve">• </w:t>
      </w:r>
      <w:r>
        <w:rPr>
          <w:rFonts w:ascii="Calibri" w:hAnsi="Calibri"/>
          <w:color w:val="334155"/>
          <w:sz w:val="22"/>
        </w:rPr>
        <w:t>Sub-2.0s Real-Time Throughput: Construct an asynchronous, non-blocking network transport capable of multiplexing up to 6 heterogeneous competitor store URLs concurrently with a median response latency below 1.8 seconds.</w:t>
      </w:r>
    </w:p>
    <w:p>
      <w:pPr>
        <w:spacing w:after="120" w:line="276" w:lineRule="auto"/>
      </w:pPr>
      <w:r>
        <w:rPr>
          <w:rFonts w:ascii="Calibri" w:hAnsi="Calibri"/>
          <w:b/>
          <w:color w:val="0F172A"/>
          <w:sz w:val="22"/>
        </w:rPr>
        <w:t xml:space="preserve">• </w:t>
      </w:r>
      <w:r>
        <w:rPr>
          <w:rFonts w:ascii="Calibri" w:hAnsi="Calibri"/>
          <w:color w:val="334155"/>
          <w:sz w:val="22"/>
        </w:rPr>
        <w:t>Heuristic Hydration Extraction without Headless Browsers: Engineer deep platform-specific scanners that directly parse server-side pre-rendered state blobs (e.g., Myntra window.__myx, Flipkart compressed JSON payloads, Amazon microdata) without spawning heavy Chromium processes.</w:t>
      </w:r>
    </w:p>
    <w:p>
      <w:pPr>
        <w:spacing w:after="120" w:line="276" w:lineRule="auto"/>
      </w:pPr>
      <w:r>
        <w:rPr>
          <w:rFonts w:ascii="Calibri" w:hAnsi="Calibri"/>
          <w:b/>
          <w:color w:val="0F172A"/>
          <w:sz w:val="22"/>
        </w:rPr>
        <w:t xml:space="preserve">• </w:t>
      </w:r>
      <w:r>
        <w:rPr>
          <w:rFonts w:ascii="Calibri" w:hAnsi="Calibri"/>
          <w:color w:val="334155"/>
          <w:sz w:val="22"/>
        </w:rPr>
        <w:t>Self-Healing Multimodal AI Failover: Implement a cognitive fallback mechanism leveraging Google Gemini 2.0 Flash to semantically recover product attributes when target sites deploy extreme DOM obfuscation.</w:t>
      </w:r>
    </w:p>
    <w:p>
      <w:pPr>
        <w:spacing w:after="120" w:line="276" w:lineRule="auto"/>
      </w:pPr>
      <w:r>
        <w:rPr>
          <w:rFonts w:ascii="Calibri" w:hAnsi="Calibri"/>
          <w:b/>
          <w:color w:val="0F172A"/>
          <w:sz w:val="22"/>
        </w:rPr>
        <w:t xml:space="preserve">• </w:t>
      </w:r>
      <w:r>
        <w:rPr>
          <w:rFonts w:ascii="Calibri" w:hAnsi="Calibri"/>
          <w:color w:val="334155"/>
          <w:sz w:val="22"/>
        </w:rPr>
        <w:t>Multi-Criteria Decision Analysis (MCDA) Scoring: Design an algorithmic value index ([0, 100]) that normalizes price, star rating credibility, review volume, delivery fees, and genuine MRP discounts into a single metric.</w:t>
      </w:r>
    </w:p>
    <w:p>
      <w:pPr>
        <w:spacing w:after="120" w:line="276" w:lineRule="auto"/>
      </w:pPr>
      <w:r>
        <w:rPr>
          <w:rFonts w:ascii="Calibri" w:hAnsi="Calibri"/>
          <w:b/>
          <w:color w:val="0F172A"/>
          <w:sz w:val="22"/>
        </w:rPr>
        <w:t xml:space="preserve">• </w:t>
      </w:r>
      <w:r>
        <w:rPr>
          <w:rFonts w:ascii="Calibri" w:hAnsi="Calibri"/>
          <w:color w:val="334155"/>
          <w:sz w:val="22"/>
        </w:rPr>
        <w:t>Zero-Telemetry Local-First Client Architecture: Build a lightweight, responsive client interface adhering to local-first principles, storing all user history, wishlists, and credentials exclusively in client-side storage with zero server database tracking.</w:t>
      </w:r>
    </w:p>
    <w:p>
      <w:pPr>
        <w:keepNext/>
        <w:spacing w:before="280" w:after="120"/>
      </w:pPr>
      <w:r>
        <w:rPr>
          <w:rFonts w:ascii="Calibri" w:hAnsi="Calibri"/>
          <w:b/>
          <w:color w:val="4F46E5"/>
          <w:sz w:val="28"/>
        </w:rPr>
        <w:t>1.4 Scope of the Work</w:t>
      </w:r>
    </w:p>
    <w:p>
      <w:pPr>
        <w:spacing w:after="120" w:line="276" w:lineRule="auto"/>
      </w:pPr>
      <w:r>
        <w:rPr>
          <w:rFonts w:ascii="Calibri" w:hAnsi="Calibri"/>
          <w:color w:val="334155"/>
          <w:sz w:val="22"/>
        </w:rPr>
        <w:t>The technical scope of this report encompasses the complete software engineering lifecycle: target store coverage across 14 major Indian platforms (Amazon India, Flipkart, Myntra, Puma, Nike, Adidas, The Souled Store, Bewakoof, Ajio, Meesho), backend architecture with Python 3.12 and FastAPI, frontend development with Vanilla ES6+ HTML5/CSS3 Single-Page Application, automated test verification, and multi-stage container deployment.</w:t>
      </w:r>
    </w:p>
    <w:p>
      <w:pPr>
        <w:keepNext/>
        <w:spacing w:before="280" w:after="120"/>
      </w:pPr>
      <w:r>
        <w:rPr>
          <w:rFonts w:ascii="Calibri" w:hAnsi="Calibri"/>
          <w:b/>
          <w:color w:val="4F46E5"/>
          <w:sz w:val="28"/>
        </w:rPr>
        <w:t>1.5 Report Organization</w:t>
      </w:r>
    </w:p>
    <w:p>
      <w:pPr>
        <w:spacing w:after="120" w:line="276" w:lineRule="auto"/>
      </w:pPr>
      <w:r>
        <w:rPr>
          <w:rFonts w:ascii="Calibri" w:hAnsi="Calibri"/>
          <w:color w:val="334155"/>
          <w:sz w:val="22"/>
        </w:rPr>
        <w:t>This report is systematically organized into 8 chapters: Chapter 2 details the organizational profile of Blueheads Marketing, internship responsibilities, and week-wise milestones. Chapter 3 examines the system architecture and technology stack. Chapter 4 delineates key modules (Lead/Product management, Deal Tracking/MCDA pipeline, Contact/Wishlist directory, and Communication/Security tools). Chapter 5 walks through the user interface and client scripting. Chapter 6 documents automated testing and performance benchmarks. Chapter 7 proposes future extensions, and Chapter 8 concludes the work.</w:t>
      </w:r>
    </w:p>
    <w:p>
      <w:r>
        <w:br w:type="page"/>
      </w:r>
    </w:p>
    <w:p>
      <w:pPr>
        <w:keepNext/>
        <w:spacing w:before="360" w:after="160"/>
      </w:pPr>
      <w:r>
        <w:rPr>
          <w:rFonts w:ascii="Calibri" w:hAnsi="Calibri"/>
          <w:b/>
          <w:color w:val="0F172A"/>
          <w:sz w:val="36"/>
        </w:rPr>
        <w:t>Chapter 2: Organization Profile &amp; Internship Activities</w:t>
      </w:r>
    </w:p>
    <w:p>
      <w:pPr>
        <w:keepNext/>
        <w:spacing w:before="280" w:after="120"/>
      </w:pPr>
      <w:r>
        <w:rPr>
          <w:rFonts w:ascii="Calibri" w:hAnsi="Calibri"/>
          <w:b/>
          <w:color w:val="4F46E5"/>
          <w:sz w:val="28"/>
        </w:rPr>
        <w:t>2.1 About Blueheads Marketing</w:t>
      </w:r>
    </w:p>
    <w:p>
      <w:pPr>
        <w:spacing w:after="120" w:line="276" w:lineRule="auto"/>
      </w:pPr>
      <w:r>
        <w:rPr>
          <w:rFonts w:ascii="Calibri" w:hAnsi="Calibri"/>
          <w:color w:val="334155"/>
          <w:sz w:val="22"/>
        </w:rPr>
        <w:t>Blueheads Marketing Solutions is a technology-driven digital marketing and enterprise product development firm specializing in high-performance digital marketing, performance advertising, custom web application engineering, and data analytics. Operating at the intersection of creative strategy and distributed software engineering, Blueheads Marketing develops bespoke technical tools that empower e-commerce brands, retail networks, and enterprise clients to maximize return on advertising spend (ROAS), automate client acquisition funnels, and extract competitive market intelligence.</w:t>
      </w:r>
    </w:p>
    <w:p>
      <w:pPr>
        <w:spacing w:after="120" w:line="276" w:lineRule="auto"/>
      </w:pPr>
      <w:r>
        <w:rPr>
          <w:rFonts w:ascii="Calibri" w:hAnsi="Calibri"/>
          <w:color w:val="334155"/>
          <w:sz w:val="22"/>
        </w:rPr>
        <w:t>The organization's engineering culture prioritizes full-stack autonomy, cloud-native architectures, performance optimization, and rapid prototyping. The ShopIntel AI initiative was incubated within the digital intelligence lab at Blueheads Marketing to pioneer next-generation competitive pricing radar tools capable of operating in real-time without recurring database subscription overheads.</w:t>
      </w:r>
    </w:p>
    <w:p>
      <w:pPr>
        <w:keepNext/>
        <w:spacing w:before="280" w:after="120"/>
      </w:pPr>
      <w:r>
        <w:rPr>
          <w:rFonts w:ascii="Calibri" w:hAnsi="Calibri"/>
          <w:b/>
          <w:color w:val="4F46E5"/>
          <w:sz w:val="28"/>
        </w:rPr>
        <w:t>2.2 My Role as a Web Developer Intern</w:t>
      </w:r>
    </w:p>
    <w:p>
      <w:pPr>
        <w:spacing w:after="120" w:line="276" w:lineRule="auto"/>
      </w:pPr>
      <w:r>
        <w:rPr>
          <w:rFonts w:ascii="Calibri" w:hAnsi="Calibri"/>
          <w:color w:val="334155"/>
          <w:sz w:val="22"/>
        </w:rPr>
        <w:t>As a Full-Stack Web Development and Systems Engineering Intern at Blueheads Marketing, my primary responsibilities encompassed:</w:t>
      </w:r>
    </w:p>
    <w:p>
      <w:pPr>
        <w:spacing w:after="120" w:line="276" w:lineRule="auto"/>
      </w:pPr>
      <w:r>
        <w:rPr>
          <w:rFonts w:ascii="Calibri" w:hAnsi="Calibri"/>
          <w:b/>
          <w:color w:val="0F172A"/>
          <w:sz w:val="22"/>
        </w:rPr>
        <w:t xml:space="preserve">• </w:t>
      </w:r>
      <w:r>
        <w:rPr>
          <w:rFonts w:ascii="Calibri" w:hAnsi="Calibri"/>
          <w:color w:val="334155"/>
          <w:sz w:val="22"/>
        </w:rPr>
        <w:t>Full-Stack Architecture: Designing and maintaining the end-to-end architecture connecting the FastAPI backend service with the client-side presentation layer.</w:t>
      </w:r>
    </w:p>
    <w:p>
      <w:pPr>
        <w:spacing w:after="120" w:line="276" w:lineRule="auto"/>
      </w:pPr>
      <w:r>
        <w:rPr>
          <w:rFonts w:ascii="Calibri" w:hAnsi="Calibri"/>
          <w:b/>
          <w:color w:val="0F172A"/>
          <w:sz w:val="22"/>
        </w:rPr>
        <w:t xml:space="preserve">• </w:t>
      </w:r>
      <w:r>
        <w:rPr>
          <w:rFonts w:ascii="Calibri" w:hAnsi="Calibri"/>
          <w:color w:val="334155"/>
          <w:sz w:val="22"/>
        </w:rPr>
        <w:t>Web Scraping Resilience Engineering: Reverse-engineering modern e-commerce web applications to identify stable data hooks, bypass bot detection, and eliminate headless browser latency.</w:t>
      </w:r>
    </w:p>
    <w:p>
      <w:pPr>
        <w:spacing w:after="120" w:line="276" w:lineRule="auto"/>
      </w:pPr>
      <w:r>
        <w:rPr>
          <w:rFonts w:ascii="Calibri" w:hAnsi="Calibri"/>
          <w:b/>
          <w:color w:val="0F172A"/>
          <w:sz w:val="22"/>
        </w:rPr>
        <w:t xml:space="preserve">• </w:t>
      </w:r>
      <w:r>
        <w:rPr>
          <w:rFonts w:ascii="Calibri" w:hAnsi="Calibri"/>
          <w:color w:val="334155"/>
          <w:sz w:val="22"/>
        </w:rPr>
        <w:t>AI Pipeline Integration: Evaluating small, high-throughput foundation models (Google Gemini 2.0 Flash) and integrating them as resilient failovers within the extraction pipeline.</w:t>
      </w:r>
    </w:p>
    <w:p>
      <w:pPr>
        <w:spacing w:after="120" w:line="276" w:lineRule="auto"/>
      </w:pPr>
      <w:r>
        <w:rPr>
          <w:rFonts w:ascii="Calibri" w:hAnsi="Calibri"/>
          <w:b/>
          <w:color w:val="0F172A"/>
          <w:sz w:val="22"/>
        </w:rPr>
        <w:t xml:space="preserve">• </w:t>
      </w:r>
      <w:r>
        <w:rPr>
          <w:rFonts w:ascii="Calibri" w:hAnsi="Calibri"/>
          <w:color w:val="334155"/>
          <w:sz w:val="22"/>
        </w:rPr>
        <w:t>Responsive UI Engineering: Implementing a clean, fluid user interface supporting seamless viewports from 320px mobile phones to 4K displays with dark/light theme switching.</w:t>
      </w:r>
    </w:p>
    <w:p>
      <w:pPr>
        <w:keepNext/>
        <w:spacing w:before="280" w:after="120"/>
      </w:pPr>
      <w:r>
        <w:rPr>
          <w:rFonts w:ascii="Calibri" w:hAnsi="Calibri"/>
          <w:b/>
          <w:color w:val="4F46E5"/>
          <w:sz w:val="28"/>
        </w:rPr>
        <w:t>2.3 Week-Wise Summary of Activities</w:t>
      </w:r>
    </w:p>
    <w:p>
      <w:pPr>
        <w:spacing w:after="120" w:line="276" w:lineRule="auto"/>
      </w:pPr>
      <w:r>
        <w:rPr>
          <w:rFonts w:ascii="Calibri" w:hAnsi="Calibri"/>
          <w:color w:val="334155"/>
          <w:sz w:val="22"/>
        </w:rPr>
        <w:t>The internship spanned an intensive eight-week engineering lifecycle structured as follows:</w:t>
      </w:r>
    </w:p>
    <w:p>
      <w:pPr>
        <w:spacing w:after="120" w:line="276" w:lineRule="auto"/>
      </w:pPr>
      <w:r>
        <w:rPr>
          <w:rFonts w:ascii="Calibri" w:hAnsi="Calibri"/>
          <w:b/>
          <w:color w:val="0F172A"/>
          <w:sz w:val="22"/>
        </w:rPr>
        <w:t xml:space="preserve">• </w:t>
      </w:r>
      <w:r>
        <w:rPr>
          <w:rFonts w:ascii="Calibri" w:hAnsi="Calibri"/>
          <w:color w:val="334155"/>
          <w:sz w:val="22"/>
        </w:rPr>
        <w:t>Week 1: Problem Discovery &amp; Catalog Reverse Engineering. Conducted literature review on dynamic pricing algorithms and inspected network DOM payloads across 14 Indian e-commerce sites.</w:t>
      </w:r>
    </w:p>
    <w:p>
      <w:pPr>
        <w:spacing w:after="120" w:line="276" w:lineRule="auto"/>
      </w:pPr>
      <w:r>
        <w:rPr>
          <w:rFonts w:ascii="Calibri" w:hAnsi="Calibri"/>
          <w:b/>
          <w:color w:val="0F172A"/>
          <w:sz w:val="22"/>
        </w:rPr>
        <w:t xml:space="preserve">• </w:t>
      </w:r>
      <w:r>
        <w:rPr>
          <w:rFonts w:ascii="Calibri" w:hAnsi="Calibri"/>
          <w:color w:val="334155"/>
          <w:sz w:val="22"/>
        </w:rPr>
        <w:t>Week 2: Core Transport Layer &amp; Microdata Extraction. Constructed asynchronous HTTPX network client, rotated Chrome 137 user-agents, and built Schema.org JSON-LD parser.</w:t>
      </w:r>
    </w:p>
    <w:p>
      <w:pPr>
        <w:spacing w:after="120" w:line="276" w:lineRule="auto"/>
      </w:pPr>
      <w:r>
        <w:rPr>
          <w:rFonts w:ascii="Calibri" w:hAnsi="Calibri"/>
          <w:b/>
          <w:color w:val="0F172A"/>
          <w:sz w:val="22"/>
        </w:rPr>
        <w:t xml:space="preserve">• </w:t>
      </w:r>
      <w:r>
        <w:rPr>
          <w:rFonts w:ascii="Calibri" w:hAnsi="Calibri"/>
          <w:color w:val="334155"/>
          <w:sz w:val="22"/>
        </w:rPr>
        <w:t>Week 3: Deep Heuristics for Marketplace Giants. Fixed Flipkart Brotli compression by enforcing Gzip fallback; isolated Amazon checkout prices via span.a-price-whole; reconstructed Puma CDN URLs.</w:t>
      </w:r>
    </w:p>
    <w:p>
      <w:pPr>
        <w:spacing w:after="120" w:line="276" w:lineRule="auto"/>
      </w:pPr>
      <w:r>
        <w:rPr>
          <w:rFonts w:ascii="Calibri" w:hAnsi="Calibri"/>
          <w:b/>
          <w:color w:val="0F172A"/>
          <w:sz w:val="22"/>
        </w:rPr>
        <w:t xml:space="preserve">• </w:t>
      </w:r>
      <w:r>
        <w:rPr>
          <w:rFonts w:ascii="Calibri" w:hAnsi="Calibri"/>
          <w:color w:val="334155"/>
          <w:sz w:val="22"/>
        </w:rPr>
        <w:t>Week 4: SPA State Hydration Scanners. Reverse-engineered Myntra React hydration state blob (window.__myx), recovering full catalog attributes in under 200ms without JavaScript execution.</w:t>
      </w:r>
    </w:p>
    <w:p>
      <w:pPr>
        <w:spacing w:after="120" w:line="276" w:lineRule="auto"/>
      </w:pPr>
      <w:r>
        <w:rPr>
          <w:rFonts w:ascii="Calibri" w:hAnsi="Calibri"/>
          <w:b/>
          <w:color w:val="0F172A"/>
          <w:sz w:val="22"/>
        </w:rPr>
        <w:t xml:space="preserve">• </w:t>
      </w:r>
      <w:r>
        <w:rPr>
          <w:rFonts w:ascii="Calibri" w:hAnsi="Calibri"/>
          <w:color w:val="334155"/>
          <w:sz w:val="22"/>
        </w:rPr>
        <w:t>Week 5: Multimodal LLM Failover &amp; MCDA Scoring. Integrated Google GenAI SDK for Gemini 2.0 Flash fallback; mathematically formulated the 100-point Multi-Criteria Decision Analysis value scoring engine.</w:t>
      </w:r>
    </w:p>
    <w:p>
      <w:pPr>
        <w:spacing w:after="120" w:line="276" w:lineRule="auto"/>
      </w:pPr>
      <w:r>
        <w:rPr>
          <w:rFonts w:ascii="Calibri" w:hAnsi="Calibri"/>
          <w:b/>
          <w:color w:val="0F172A"/>
          <w:sz w:val="22"/>
        </w:rPr>
        <w:t xml:space="preserve">• </w:t>
      </w:r>
      <w:r>
        <w:rPr>
          <w:rFonts w:ascii="Calibri" w:hAnsi="Calibri"/>
          <w:color w:val="334155"/>
          <w:sz w:val="22"/>
        </w:rPr>
        <w:t>Week 6: Responsive Single-Page Application (SPA) UI. Developed shopintel_ai_v2.html using pure Vanilla ES6+, CSS3 custom properties, 3D card perspective tilt, and canvas particle physics.</w:t>
      </w:r>
    </w:p>
    <w:p>
      <w:pPr>
        <w:spacing w:after="120" w:line="276" w:lineRule="auto"/>
      </w:pPr>
      <w:r>
        <w:rPr>
          <w:rFonts w:ascii="Calibri" w:hAnsi="Calibri"/>
          <w:b/>
          <w:color w:val="0F172A"/>
          <w:sz w:val="22"/>
        </w:rPr>
        <w:t xml:space="preserve">• </w:t>
      </w:r>
      <w:r>
        <w:rPr>
          <w:rFonts w:ascii="Calibri" w:hAnsi="Calibri"/>
          <w:color w:val="334155"/>
          <w:sz w:val="22"/>
        </w:rPr>
        <w:t>Week 7: Security Defenses, Local-First Storage &amp; Features. Built Cloudflare Turnstile anti-bot simulator, visual math CAPTCHA, local-first browser storage (localStorage), and savings ROI calculator.</w:t>
      </w:r>
    </w:p>
    <w:p>
      <w:pPr>
        <w:spacing w:after="120" w:line="276" w:lineRule="auto"/>
      </w:pPr>
      <w:r>
        <w:rPr>
          <w:rFonts w:ascii="Calibri" w:hAnsi="Calibri"/>
          <w:b/>
          <w:color w:val="0F172A"/>
          <w:sz w:val="22"/>
        </w:rPr>
        <w:t xml:space="preserve">• </w:t>
      </w:r>
      <w:r>
        <w:rPr>
          <w:rFonts w:ascii="Calibri" w:hAnsi="Calibri"/>
          <w:color w:val="334155"/>
          <w:sz w:val="22"/>
        </w:rPr>
        <w:t>Week 8: Comprehensive Verification, Dockerization &amp; Documentation. Developed PyTest test suites, verified 100% HTML tag balance across 482 tags, containerized backend via Docker, and finalized project defense documentation.</w:t>
      </w:r>
    </w:p>
    <w:p>
      <w:pPr>
        <w:keepNext/>
        <w:spacing w:before="280" w:after="120"/>
      </w:pPr>
      <w:r>
        <w:rPr>
          <w:rFonts w:ascii="Calibri" w:hAnsi="Calibri"/>
          <w:b/>
          <w:color w:val="4F46E5"/>
          <w:sz w:val="28"/>
        </w:rPr>
        <w:t>2.4 Key Skills Acquired</w:t>
      </w:r>
    </w:p>
    <w:p>
      <w:pPr>
        <w:spacing w:after="120" w:line="276" w:lineRule="auto"/>
      </w:pPr>
      <w:r>
        <w:rPr>
          <w:rFonts w:ascii="Calibri" w:hAnsi="Calibri"/>
          <w:color w:val="334155"/>
          <w:sz w:val="22"/>
        </w:rPr>
        <w:t>Through this intensive internship tenure, I cultivated advanced software engineering proficiencies:</w:t>
      </w:r>
    </w:p>
    <w:p>
      <w:pPr>
        <w:spacing w:after="120" w:line="276" w:lineRule="auto"/>
      </w:pPr>
      <w:r>
        <w:rPr>
          <w:rFonts w:ascii="Calibri" w:hAnsi="Calibri"/>
          <w:b/>
          <w:color w:val="0F172A"/>
          <w:sz w:val="22"/>
        </w:rPr>
        <w:t xml:space="preserve">• </w:t>
      </w:r>
      <w:r>
        <w:rPr>
          <w:rFonts w:ascii="Calibri" w:hAnsi="Calibri"/>
          <w:color w:val="334155"/>
          <w:sz w:val="22"/>
        </w:rPr>
        <w:t>Asynchronous Python Systems: Mastered asyncio, non-blocking event loops, coroutine multiplexing, and ASGI server protocols (Uvicorn, FastAPI).</w:t>
      </w:r>
    </w:p>
    <w:p>
      <w:pPr>
        <w:spacing w:after="120" w:line="276" w:lineRule="auto"/>
      </w:pPr>
      <w:r>
        <w:rPr>
          <w:rFonts w:ascii="Calibri" w:hAnsi="Calibri"/>
          <w:b/>
          <w:color w:val="0F172A"/>
          <w:sz w:val="22"/>
        </w:rPr>
        <w:t xml:space="preserve">• </w:t>
      </w:r>
      <w:r>
        <w:rPr>
          <w:rFonts w:ascii="Calibri" w:hAnsi="Calibri"/>
          <w:color w:val="334155"/>
          <w:sz w:val="22"/>
        </w:rPr>
        <w:t>High-Performance Data Extraction: Gained deep expertise in DOM tree traversal, LXML compilation, regex state scanning, and reverse-engineering complex web applications.</w:t>
      </w:r>
    </w:p>
    <w:p>
      <w:pPr>
        <w:spacing w:after="120" w:line="276" w:lineRule="auto"/>
      </w:pPr>
      <w:r>
        <w:rPr>
          <w:rFonts w:ascii="Calibri" w:hAnsi="Calibri"/>
          <w:b/>
          <w:color w:val="0F172A"/>
          <w:sz w:val="22"/>
        </w:rPr>
        <w:t xml:space="preserve">• </w:t>
      </w:r>
      <w:r>
        <w:rPr>
          <w:rFonts w:ascii="Calibri" w:hAnsi="Calibri"/>
          <w:color w:val="334155"/>
          <w:sz w:val="22"/>
        </w:rPr>
        <w:t>Applied Multimodal GenAI: Acquired hands-on experience designing structured JSON schema prompts, temperature tuning, and zero-shot entity extraction with Gemini 2.0 Flash.</w:t>
      </w:r>
    </w:p>
    <w:p>
      <w:pPr>
        <w:spacing w:after="120" w:line="276" w:lineRule="auto"/>
      </w:pPr>
      <w:r>
        <w:rPr>
          <w:rFonts w:ascii="Calibri" w:hAnsi="Calibri"/>
          <w:b/>
          <w:color w:val="0F172A"/>
          <w:sz w:val="22"/>
        </w:rPr>
        <w:t xml:space="preserve">• </w:t>
      </w:r>
      <w:r>
        <w:rPr>
          <w:rFonts w:ascii="Calibri" w:hAnsi="Calibri"/>
          <w:color w:val="334155"/>
          <w:sz w:val="22"/>
        </w:rPr>
        <w:t>Modern Vanilla Web Standards: Deepened mastery of semantic HTML5, CSS Grid/Flexbox fluid mathematics, canvas animation loops, and local-first architecture.</w:t>
      </w:r>
    </w:p>
    <w:p>
      <w:pPr>
        <w:spacing w:after="120" w:line="276" w:lineRule="auto"/>
      </w:pPr>
      <w:r>
        <w:rPr>
          <w:rFonts w:ascii="Calibri" w:hAnsi="Calibri"/>
          <w:b/>
          <w:color w:val="0F172A"/>
          <w:sz w:val="22"/>
        </w:rPr>
        <w:t xml:space="preserve">• </w:t>
      </w:r>
      <w:r>
        <w:rPr>
          <w:rFonts w:ascii="Calibri" w:hAnsi="Calibri"/>
          <w:color w:val="334155"/>
          <w:sz w:val="22"/>
        </w:rPr>
        <w:t>DevOps &amp; SRE Practices: Gained practical competency in containerization, continuous integration audits, and performance benchmarking.</w:t>
      </w:r>
    </w:p>
    <w:p>
      <w:r>
        <w:br w:type="page"/>
      </w:r>
    </w:p>
    <w:p>
      <w:pPr>
        <w:keepNext/>
        <w:spacing w:before="360" w:after="160"/>
      </w:pPr>
      <w:r>
        <w:rPr>
          <w:rFonts w:ascii="Calibri" w:hAnsi="Calibri"/>
          <w:b/>
          <w:color w:val="0F172A"/>
          <w:sz w:val="36"/>
        </w:rPr>
        <w:t>Chapter 3: Technology Stack &amp; System Architecture</w:t>
      </w:r>
    </w:p>
    <w:p>
      <w:pPr>
        <w:keepNext/>
        <w:spacing w:before="280" w:after="120"/>
      </w:pPr>
      <w:r>
        <w:rPr>
          <w:rFonts w:ascii="Calibri" w:hAnsi="Calibri"/>
          <w:b/>
          <w:color w:val="4F46E5"/>
          <w:sz w:val="28"/>
        </w:rPr>
        <w:t>3.1 Overview of Technologies Used</w:t>
      </w:r>
    </w:p>
    <w:p>
      <w:pPr>
        <w:spacing w:after="120" w:line="276" w:lineRule="auto"/>
      </w:pPr>
      <w:r>
        <w:rPr>
          <w:rFonts w:ascii="Calibri" w:hAnsi="Calibri"/>
          <w:color w:val="334155"/>
          <w:sz w:val="22"/>
        </w:rPr>
        <w:t>The technology stack for ShopIntel AI was deliberately selected to eliminate unnecessary framework bloat, minimize cold-start latency, and maximize runtime throughput: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F172A"/>
            <w:tcMar>
              <w:top w:w="100" w:type="dxa"/>
              <w:bottom w:w="100" w:type="dxa"/>
              <w:left w:w="120" w:type="dxa"/>
              <w:right w:w="120" w:type="dxa"/>
            </w:tcMar>
          </w:tcPr>
          <w:p>
            <w:r>
              <w:rPr>
                <w:rFonts w:ascii="Calibri" w:hAnsi="Calibri"/>
                <w:b/>
                <w:color w:val="FFFFFF"/>
                <w:sz w:val="20"/>
              </w:rPr>
              <w:t>Layer</w:t>
            </w:r>
          </w:p>
        </w:tc>
        <w:tc>
          <w:tcPr>
            <w:tcW w:type="dxa" w:w="2016"/>
            <w:shd w:fill="0F172A"/>
            <w:tcMar>
              <w:top w:w="100" w:type="dxa"/>
              <w:bottom w:w="100" w:type="dxa"/>
              <w:left w:w="120" w:type="dxa"/>
              <w:right w:w="120" w:type="dxa"/>
            </w:tcMar>
          </w:tcPr>
          <w:p>
            <w:r>
              <w:rPr>
                <w:rFonts w:ascii="Calibri" w:hAnsi="Calibri"/>
                <w:b/>
                <w:color w:val="FFFFFF"/>
                <w:sz w:val="20"/>
              </w:rPr>
              <w:t>Technology</w:t>
            </w:r>
          </w:p>
        </w:tc>
        <w:tc>
          <w:tcPr>
            <w:tcW w:type="dxa" w:w="1584"/>
            <w:shd w:fill="0F172A"/>
            <w:tcMar>
              <w:top w:w="100" w:type="dxa"/>
              <w:bottom w:w="100" w:type="dxa"/>
              <w:left w:w="120" w:type="dxa"/>
              <w:right w:w="120" w:type="dxa"/>
            </w:tcMar>
          </w:tcPr>
          <w:p>
            <w:r>
              <w:rPr>
                <w:rFonts w:ascii="Calibri" w:hAnsi="Calibri"/>
                <w:b/>
                <w:color w:val="FFFFFF"/>
                <w:sz w:val="20"/>
              </w:rPr>
              <w:t>Version</w:t>
            </w:r>
          </w:p>
        </w:tc>
        <w:tc>
          <w:tcPr>
            <w:tcW w:type="dxa" w:w="3744"/>
            <w:shd w:fill="0F172A"/>
            <w:tcMar>
              <w:top w:w="100" w:type="dxa"/>
              <w:bottom w:w="100" w:type="dxa"/>
              <w:left w:w="120" w:type="dxa"/>
              <w:right w:w="120" w:type="dxa"/>
            </w:tcMar>
          </w:tcPr>
          <w:p>
            <w:r>
              <w:rPr>
                <w:rFonts w:ascii="Calibri" w:hAnsi="Calibri"/>
                <w:b/>
                <w:color w:val="FFFFFF"/>
                <w:sz w:val="20"/>
              </w:rPr>
              <w:t>Architectural Rationale</w:t>
            </w:r>
          </w:p>
        </w:tc>
      </w:tr>
      <w:tr>
        <w:tc>
          <w:tcPr>
            <w:tcW w:type="dxa" w:w="2016"/>
            <w:shd w:fill="F8FAFC"/>
            <w:tcMar>
              <w:top w:w="80" w:type="dxa"/>
              <w:bottom w:w="80" w:type="dxa"/>
              <w:left w:w="120" w:type="dxa"/>
              <w:right w:w="120" w:type="dxa"/>
            </w:tcMar>
          </w:tcPr>
          <w:p>
            <w:r>
              <w:rPr>
                <w:rFonts w:ascii="Calibri" w:hAnsi="Calibri"/>
                <w:color w:val="334155"/>
                <w:sz w:val="19"/>
              </w:rPr>
              <w:t>Runtime Engine</w:t>
            </w:r>
          </w:p>
        </w:tc>
        <w:tc>
          <w:tcPr>
            <w:tcW w:type="dxa" w:w="2016"/>
            <w:shd w:fill="F8FAFC"/>
            <w:tcMar>
              <w:top w:w="80" w:type="dxa"/>
              <w:bottom w:w="80" w:type="dxa"/>
              <w:left w:w="120" w:type="dxa"/>
              <w:right w:w="120" w:type="dxa"/>
            </w:tcMar>
          </w:tcPr>
          <w:p>
            <w:r>
              <w:rPr>
                <w:rFonts w:ascii="Calibri" w:hAnsi="Calibri"/>
                <w:color w:val="334155"/>
                <w:sz w:val="19"/>
              </w:rPr>
              <w:t>Python</w:t>
            </w:r>
          </w:p>
        </w:tc>
        <w:tc>
          <w:tcPr>
            <w:tcW w:type="dxa" w:w="1584"/>
            <w:shd w:fill="F8FAFC"/>
            <w:tcMar>
              <w:top w:w="80" w:type="dxa"/>
              <w:bottom w:w="80" w:type="dxa"/>
              <w:left w:w="120" w:type="dxa"/>
              <w:right w:w="120" w:type="dxa"/>
            </w:tcMar>
          </w:tcPr>
          <w:p>
            <w:r>
              <w:rPr>
                <w:rFonts w:ascii="Calibri" w:hAnsi="Calibri"/>
                <w:color w:val="334155"/>
                <w:sz w:val="19"/>
              </w:rPr>
              <w:t>3.12.3</w:t>
            </w:r>
          </w:p>
        </w:tc>
        <w:tc>
          <w:tcPr>
            <w:tcW w:type="dxa" w:w="3744"/>
            <w:shd w:fill="F8FAFC"/>
            <w:tcMar>
              <w:top w:w="80" w:type="dxa"/>
              <w:bottom w:w="80" w:type="dxa"/>
              <w:left w:w="120" w:type="dxa"/>
              <w:right w:w="120" w:type="dxa"/>
            </w:tcMar>
          </w:tcPr>
          <w:p>
            <w:r>
              <w:rPr>
                <w:rFonts w:ascii="Calibri" w:hAnsi="Calibri"/>
                <w:color w:val="334155"/>
                <w:sz w:val="19"/>
              </w:rPr>
              <w:t>High-performance async I/O and native type hinting.</w:t>
            </w:r>
          </w:p>
        </w:tc>
      </w:tr>
      <w:tr>
        <w:tc>
          <w:tcPr>
            <w:tcW w:type="dxa" w:w="2016"/>
            <w:shd w:fill="FFFFFF"/>
            <w:tcMar>
              <w:top w:w="80" w:type="dxa"/>
              <w:bottom w:w="80" w:type="dxa"/>
              <w:left w:w="120" w:type="dxa"/>
              <w:right w:w="120" w:type="dxa"/>
            </w:tcMar>
          </w:tcPr>
          <w:p>
            <w:r>
              <w:rPr>
                <w:rFonts w:ascii="Calibri" w:hAnsi="Calibri"/>
                <w:color w:val="334155"/>
                <w:sz w:val="19"/>
              </w:rPr>
              <w:t>Web Framework</w:t>
            </w:r>
          </w:p>
        </w:tc>
        <w:tc>
          <w:tcPr>
            <w:tcW w:type="dxa" w:w="2016"/>
            <w:shd w:fill="FFFFFF"/>
            <w:tcMar>
              <w:top w:w="80" w:type="dxa"/>
              <w:bottom w:w="80" w:type="dxa"/>
              <w:left w:w="120" w:type="dxa"/>
              <w:right w:w="120" w:type="dxa"/>
            </w:tcMar>
          </w:tcPr>
          <w:p>
            <w:r>
              <w:rPr>
                <w:rFonts w:ascii="Calibri" w:hAnsi="Calibri"/>
                <w:color w:val="334155"/>
                <w:sz w:val="19"/>
              </w:rPr>
              <w:t>FastAPI</w:t>
            </w:r>
          </w:p>
        </w:tc>
        <w:tc>
          <w:tcPr>
            <w:tcW w:type="dxa" w:w="1584"/>
            <w:shd w:fill="FFFFFF"/>
            <w:tcMar>
              <w:top w:w="80" w:type="dxa"/>
              <w:bottom w:w="80" w:type="dxa"/>
              <w:left w:w="120" w:type="dxa"/>
              <w:right w:w="120" w:type="dxa"/>
            </w:tcMar>
          </w:tcPr>
          <w:p>
            <w:r>
              <w:rPr>
                <w:rFonts w:ascii="Calibri" w:hAnsi="Calibri"/>
                <w:color w:val="334155"/>
                <w:sz w:val="19"/>
              </w:rPr>
              <w:t>0.111.0</w:t>
            </w:r>
          </w:p>
        </w:tc>
        <w:tc>
          <w:tcPr>
            <w:tcW w:type="dxa" w:w="3744"/>
            <w:shd w:fill="FFFFFF"/>
            <w:tcMar>
              <w:top w:w="80" w:type="dxa"/>
              <w:bottom w:w="80" w:type="dxa"/>
              <w:left w:w="120" w:type="dxa"/>
              <w:right w:w="120" w:type="dxa"/>
            </w:tcMar>
          </w:tcPr>
          <w:p>
            <w:r>
              <w:rPr>
                <w:rFonts w:ascii="Calibri" w:hAnsi="Calibri"/>
                <w:color w:val="334155"/>
                <w:sz w:val="19"/>
              </w:rPr>
              <w:t>Asynchronous ASGI framework with native Pydantic validation.</w:t>
            </w:r>
          </w:p>
        </w:tc>
      </w:tr>
      <w:tr>
        <w:tc>
          <w:tcPr>
            <w:tcW w:type="dxa" w:w="2016"/>
            <w:shd w:fill="F8FAFC"/>
            <w:tcMar>
              <w:top w:w="80" w:type="dxa"/>
              <w:bottom w:w="80" w:type="dxa"/>
              <w:left w:w="120" w:type="dxa"/>
              <w:right w:w="120" w:type="dxa"/>
            </w:tcMar>
          </w:tcPr>
          <w:p>
            <w:r>
              <w:rPr>
                <w:rFonts w:ascii="Calibri" w:hAnsi="Calibri"/>
                <w:color w:val="334155"/>
                <w:sz w:val="19"/>
              </w:rPr>
              <w:t>ASGI Server</w:t>
            </w:r>
          </w:p>
        </w:tc>
        <w:tc>
          <w:tcPr>
            <w:tcW w:type="dxa" w:w="2016"/>
            <w:shd w:fill="F8FAFC"/>
            <w:tcMar>
              <w:top w:w="80" w:type="dxa"/>
              <w:bottom w:w="80" w:type="dxa"/>
              <w:left w:w="120" w:type="dxa"/>
              <w:right w:w="120" w:type="dxa"/>
            </w:tcMar>
          </w:tcPr>
          <w:p>
            <w:r>
              <w:rPr>
                <w:rFonts w:ascii="Calibri" w:hAnsi="Calibri"/>
                <w:color w:val="334155"/>
                <w:sz w:val="19"/>
              </w:rPr>
              <w:t>Uvicorn</w:t>
            </w:r>
          </w:p>
        </w:tc>
        <w:tc>
          <w:tcPr>
            <w:tcW w:type="dxa" w:w="1584"/>
            <w:shd w:fill="F8FAFC"/>
            <w:tcMar>
              <w:top w:w="80" w:type="dxa"/>
              <w:bottom w:w="80" w:type="dxa"/>
              <w:left w:w="120" w:type="dxa"/>
              <w:right w:w="120" w:type="dxa"/>
            </w:tcMar>
          </w:tcPr>
          <w:p>
            <w:r>
              <w:rPr>
                <w:rFonts w:ascii="Calibri" w:hAnsi="Calibri"/>
                <w:color w:val="334155"/>
                <w:sz w:val="19"/>
              </w:rPr>
              <w:t>0.30.0</w:t>
            </w:r>
          </w:p>
        </w:tc>
        <w:tc>
          <w:tcPr>
            <w:tcW w:type="dxa" w:w="3744"/>
            <w:shd w:fill="F8FAFC"/>
            <w:tcMar>
              <w:top w:w="80" w:type="dxa"/>
              <w:bottom w:w="80" w:type="dxa"/>
              <w:left w:w="120" w:type="dxa"/>
              <w:right w:w="120" w:type="dxa"/>
            </w:tcMar>
          </w:tcPr>
          <w:p>
            <w:r>
              <w:rPr>
                <w:rFonts w:ascii="Calibri" w:hAnsi="Calibri"/>
                <w:color w:val="334155"/>
                <w:sz w:val="19"/>
              </w:rPr>
              <w:t>Lightning-fast async server based on uvloop and httptools.</w:t>
            </w:r>
          </w:p>
        </w:tc>
      </w:tr>
      <w:tr>
        <w:tc>
          <w:tcPr>
            <w:tcW w:type="dxa" w:w="2016"/>
            <w:shd w:fill="FFFFFF"/>
            <w:tcMar>
              <w:top w:w="80" w:type="dxa"/>
              <w:bottom w:w="80" w:type="dxa"/>
              <w:left w:w="120" w:type="dxa"/>
              <w:right w:w="120" w:type="dxa"/>
            </w:tcMar>
          </w:tcPr>
          <w:p>
            <w:r>
              <w:rPr>
                <w:rFonts w:ascii="Calibri" w:hAnsi="Calibri"/>
                <w:color w:val="334155"/>
                <w:sz w:val="19"/>
              </w:rPr>
              <w:t>HTTP Transport</w:t>
            </w:r>
          </w:p>
        </w:tc>
        <w:tc>
          <w:tcPr>
            <w:tcW w:type="dxa" w:w="2016"/>
            <w:shd w:fill="FFFFFF"/>
            <w:tcMar>
              <w:top w:w="80" w:type="dxa"/>
              <w:bottom w:w="80" w:type="dxa"/>
              <w:left w:w="120" w:type="dxa"/>
              <w:right w:w="120" w:type="dxa"/>
            </w:tcMar>
          </w:tcPr>
          <w:p>
            <w:r>
              <w:rPr>
                <w:rFonts w:ascii="Calibri" w:hAnsi="Calibri"/>
                <w:color w:val="334155"/>
                <w:sz w:val="19"/>
              </w:rPr>
              <w:t>HTTPX</w:t>
            </w:r>
          </w:p>
        </w:tc>
        <w:tc>
          <w:tcPr>
            <w:tcW w:type="dxa" w:w="1584"/>
            <w:shd w:fill="FFFFFF"/>
            <w:tcMar>
              <w:top w:w="80" w:type="dxa"/>
              <w:bottom w:w="80" w:type="dxa"/>
              <w:left w:w="120" w:type="dxa"/>
              <w:right w:w="120" w:type="dxa"/>
            </w:tcMar>
          </w:tcPr>
          <w:p>
            <w:r>
              <w:rPr>
                <w:rFonts w:ascii="Calibri" w:hAnsi="Calibri"/>
                <w:color w:val="334155"/>
                <w:sz w:val="19"/>
              </w:rPr>
              <w:t>0.27.0</w:t>
            </w:r>
          </w:p>
        </w:tc>
        <w:tc>
          <w:tcPr>
            <w:tcW w:type="dxa" w:w="3744"/>
            <w:shd w:fill="FFFFFF"/>
            <w:tcMar>
              <w:top w:w="80" w:type="dxa"/>
              <w:bottom w:w="80" w:type="dxa"/>
              <w:left w:w="120" w:type="dxa"/>
              <w:right w:w="120" w:type="dxa"/>
            </w:tcMar>
          </w:tcPr>
          <w:p>
            <w:r>
              <w:rPr>
                <w:rFonts w:ascii="Calibri" w:hAnsi="Calibri"/>
                <w:color w:val="334155"/>
                <w:sz w:val="19"/>
              </w:rPr>
              <w:t>Async HTTP client supporting connection pools and streaming.</w:t>
            </w:r>
          </w:p>
        </w:tc>
      </w:tr>
      <w:tr>
        <w:tc>
          <w:tcPr>
            <w:tcW w:type="dxa" w:w="2016"/>
            <w:shd w:fill="F8FAFC"/>
            <w:tcMar>
              <w:top w:w="80" w:type="dxa"/>
              <w:bottom w:w="80" w:type="dxa"/>
              <w:left w:w="120" w:type="dxa"/>
              <w:right w:w="120" w:type="dxa"/>
            </w:tcMar>
          </w:tcPr>
          <w:p>
            <w:r>
              <w:rPr>
                <w:rFonts w:ascii="Calibri" w:hAnsi="Calibri"/>
                <w:color w:val="334155"/>
                <w:sz w:val="19"/>
              </w:rPr>
              <w:t>HTML Parser</w:t>
            </w:r>
          </w:p>
        </w:tc>
        <w:tc>
          <w:tcPr>
            <w:tcW w:type="dxa" w:w="2016"/>
            <w:shd w:fill="F8FAFC"/>
            <w:tcMar>
              <w:top w:w="80" w:type="dxa"/>
              <w:bottom w:w="80" w:type="dxa"/>
              <w:left w:w="120" w:type="dxa"/>
              <w:right w:w="120" w:type="dxa"/>
            </w:tcMar>
          </w:tcPr>
          <w:p>
            <w:r>
              <w:rPr>
                <w:rFonts w:ascii="Calibri" w:hAnsi="Calibri"/>
                <w:color w:val="334155"/>
                <w:sz w:val="19"/>
              </w:rPr>
              <w:t>BeautifulSoup4</w:t>
            </w:r>
          </w:p>
        </w:tc>
        <w:tc>
          <w:tcPr>
            <w:tcW w:type="dxa" w:w="1584"/>
            <w:shd w:fill="F8FAFC"/>
            <w:tcMar>
              <w:top w:w="80" w:type="dxa"/>
              <w:bottom w:w="80" w:type="dxa"/>
              <w:left w:w="120" w:type="dxa"/>
              <w:right w:w="120" w:type="dxa"/>
            </w:tcMar>
          </w:tcPr>
          <w:p>
            <w:r>
              <w:rPr>
                <w:rFonts w:ascii="Calibri" w:hAnsi="Calibri"/>
                <w:color w:val="334155"/>
                <w:sz w:val="19"/>
              </w:rPr>
              <w:t>4.12.3</w:t>
            </w:r>
          </w:p>
        </w:tc>
        <w:tc>
          <w:tcPr>
            <w:tcW w:type="dxa" w:w="3744"/>
            <w:shd w:fill="F8FAFC"/>
            <w:tcMar>
              <w:top w:w="80" w:type="dxa"/>
              <w:bottom w:w="80" w:type="dxa"/>
              <w:left w:w="120" w:type="dxa"/>
              <w:right w:w="120" w:type="dxa"/>
            </w:tcMar>
          </w:tcPr>
          <w:p>
            <w:r>
              <w:rPr>
                <w:rFonts w:ascii="Calibri" w:hAnsi="Calibri"/>
                <w:color w:val="334155"/>
                <w:sz w:val="19"/>
              </w:rPr>
              <w:t>Resilient DOM tree traversal over malformed HTML.</w:t>
            </w:r>
          </w:p>
        </w:tc>
      </w:tr>
      <w:tr>
        <w:tc>
          <w:tcPr>
            <w:tcW w:type="dxa" w:w="2016"/>
            <w:shd w:fill="FFFFFF"/>
            <w:tcMar>
              <w:top w:w="80" w:type="dxa"/>
              <w:bottom w:w="80" w:type="dxa"/>
              <w:left w:w="120" w:type="dxa"/>
              <w:right w:w="120" w:type="dxa"/>
            </w:tcMar>
          </w:tcPr>
          <w:p>
            <w:r>
              <w:rPr>
                <w:rFonts w:ascii="Calibri" w:hAnsi="Calibri"/>
                <w:color w:val="334155"/>
                <w:sz w:val="19"/>
              </w:rPr>
              <w:t>C-Parser</w:t>
            </w:r>
          </w:p>
        </w:tc>
        <w:tc>
          <w:tcPr>
            <w:tcW w:type="dxa" w:w="2016"/>
            <w:shd w:fill="FFFFFF"/>
            <w:tcMar>
              <w:top w:w="80" w:type="dxa"/>
              <w:bottom w:w="80" w:type="dxa"/>
              <w:left w:w="120" w:type="dxa"/>
              <w:right w:w="120" w:type="dxa"/>
            </w:tcMar>
          </w:tcPr>
          <w:p>
            <w:r>
              <w:rPr>
                <w:rFonts w:ascii="Calibri" w:hAnsi="Calibri"/>
                <w:color w:val="334155"/>
                <w:sz w:val="19"/>
              </w:rPr>
              <w:t>LXML</w:t>
            </w:r>
          </w:p>
        </w:tc>
        <w:tc>
          <w:tcPr>
            <w:tcW w:type="dxa" w:w="1584"/>
            <w:shd w:fill="FFFFFF"/>
            <w:tcMar>
              <w:top w:w="80" w:type="dxa"/>
              <w:bottom w:w="80" w:type="dxa"/>
              <w:left w:w="120" w:type="dxa"/>
              <w:right w:w="120" w:type="dxa"/>
            </w:tcMar>
          </w:tcPr>
          <w:p>
            <w:r>
              <w:rPr>
                <w:rFonts w:ascii="Calibri" w:hAnsi="Calibri"/>
                <w:color w:val="334155"/>
                <w:sz w:val="19"/>
              </w:rPr>
              <w:t>5.2.1</w:t>
            </w:r>
          </w:p>
        </w:tc>
        <w:tc>
          <w:tcPr>
            <w:tcW w:type="dxa" w:w="3744"/>
            <w:shd w:fill="FFFFFF"/>
            <w:tcMar>
              <w:top w:w="80" w:type="dxa"/>
              <w:bottom w:w="80" w:type="dxa"/>
              <w:left w:w="120" w:type="dxa"/>
              <w:right w:w="120" w:type="dxa"/>
            </w:tcMar>
          </w:tcPr>
          <w:p>
            <w:r>
              <w:rPr>
                <w:rFonts w:ascii="Calibri" w:hAnsi="Calibri"/>
                <w:color w:val="334155"/>
                <w:sz w:val="19"/>
              </w:rPr>
              <w:t>High-speed C-based parser for sub-millisecond tree parsing.</w:t>
            </w:r>
          </w:p>
        </w:tc>
      </w:tr>
      <w:tr>
        <w:tc>
          <w:tcPr>
            <w:tcW w:type="dxa" w:w="2016"/>
            <w:shd w:fill="F8FAFC"/>
            <w:tcMar>
              <w:top w:w="80" w:type="dxa"/>
              <w:bottom w:w="80" w:type="dxa"/>
              <w:left w:w="120" w:type="dxa"/>
              <w:right w:w="120" w:type="dxa"/>
            </w:tcMar>
          </w:tcPr>
          <w:p>
            <w:r>
              <w:rPr>
                <w:rFonts w:ascii="Calibri" w:hAnsi="Calibri"/>
                <w:color w:val="334155"/>
                <w:sz w:val="19"/>
              </w:rPr>
              <w:t>Multimodal AI</w:t>
            </w:r>
          </w:p>
        </w:tc>
        <w:tc>
          <w:tcPr>
            <w:tcW w:type="dxa" w:w="2016"/>
            <w:shd w:fill="F8FAFC"/>
            <w:tcMar>
              <w:top w:w="80" w:type="dxa"/>
              <w:bottom w:w="80" w:type="dxa"/>
              <w:left w:w="120" w:type="dxa"/>
              <w:right w:w="120" w:type="dxa"/>
            </w:tcMar>
          </w:tcPr>
          <w:p>
            <w:r>
              <w:rPr>
                <w:rFonts w:ascii="Calibri" w:hAnsi="Calibri"/>
                <w:color w:val="334155"/>
                <w:sz w:val="19"/>
              </w:rPr>
              <w:t>Google GenAI SDK</w:t>
            </w:r>
          </w:p>
        </w:tc>
        <w:tc>
          <w:tcPr>
            <w:tcW w:type="dxa" w:w="1584"/>
            <w:shd w:fill="F8FAFC"/>
            <w:tcMar>
              <w:top w:w="80" w:type="dxa"/>
              <w:bottom w:w="80" w:type="dxa"/>
              <w:left w:w="120" w:type="dxa"/>
              <w:right w:w="120" w:type="dxa"/>
            </w:tcMar>
          </w:tcPr>
          <w:p>
            <w:r>
              <w:rPr>
                <w:rFonts w:ascii="Calibri" w:hAnsi="Calibri"/>
                <w:color w:val="334155"/>
                <w:sz w:val="19"/>
              </w:rPr>
              <w:t>0.1.1</w:t>
            </w:r>
          </w:p>
        </w:tc>
        <w:tc>
          <w:tcPr>
            <w:tcW w:type="dxa" w:w="3744"/>
            <w:shd w:fill="F8FAFC"/>
            <w:tcMar>
              <w:top w:w="80" w:type="dxa"/>
              <w:bottom w:w="80" w:type="dxa"/>
              <w:left w:w="120" w:type="dxa"/>
              <w:right w:w="120" w:type="dxa"/>
            </w:tcMar>
          </w:tcPr>
          <w:p>
            <w:r>
              <w:rPr>
                <w:rFonts w:ascii="Calibri" w:hAnsi="Calibri"/>
                <w:color w:val="334155"/>
                <w:sz w:val="19"/>
              </w:rPr>
              <w:t>Gemini 2.0 Flash SDK for structured schema recovery.</w:t>
            </w:r>
          </w:p>
        </w:tc>
      </w:tr>
      <w:tr>
        <w:tc>
          <w:tcPr>
            <w:tcW w:type="dxa" w:w="2016"/>
            <w:shd w:fill="FFFFFF"/>
            <w:tcMar>
              <w:top w:w="80" w:type="dxa"/>
              <w:bottom w:w="80" w:type="dxa"/>
              <w:left w:w="120" w:type="dxa"/>
              <w:right w:w="120" w:type="dxa"/>
            </w:tcMar>
          </w:tcPr>
          <w:p>
            <w:r>
              <w:rPr>
                <w:rFonts w:ascii="Calibri" w:hAnsi="Calibri"/>
                <w:color w:val="334155"/>
                <w:sz w:val="19"/>
              </w:rPr>
              <w:t>Frontend Client</w:t>
            </w:r>
          </w:p>
        </w:tc>
        <w:tc>
          <w:tcPr>
            <w:tcW w:type="dxa" w:w="2016"/>
            <w:shd w:fill="FFFFFF"/>
            <w:tcMar>
              <w:top w:w="80" w:type="dxa"/>
              <w:bottom w:w="80" w:type="dxa"/>
              <w:left w:w="120" w:type="dxa"/>
              <w:right w:w="120" w:type="dxa"/>
            </w:tcMar>
          </w:tcPr>
          <w:p>
            <w:r>
              <w:rPr>
                <w:rFonts w:ascii="Calibri" w:hAnsi="Calibri"/>
                <w:color w:val="334155"/>
                <w:sz w:val="19"/>
              </w:rPr>
              <w:t>Vanilla ES6+ HTML5</w:t>
            </w:r>
          </w:p>
        </w:tc>
        <w:tc>
          <w:tcPr>
            <w:tcW w:type="dxa" w:w="1584"/>
            <w:shd w:fill="FFFFFF"/>
            <w:tcMar>
              <w:top w:w="80" w:type="dxa"/>
              <w:bottom w:w="80" w:type="dxa"/>
              <w:left w:w="120" w:type="dxa"/>
              <w:right w:w="120" w:type="dxa"/>
            </w:tcMar>
          </w:tcPr>
          <w:p>
            <w:r>
              <w:rPr>
                <w:rFonts w:ascii="Calibri" w:hAnsi="Calibri"/>
                <w:color w:val="334155"/>
                <w:sz w:val="19"/>
              </w:rPr>
              <w:t>W3C Spec</w:t>
            </w:r>
          </w:p>
        </w:tc>
        <w:tc>
          <w:tcPr>
            <w:tcW w:type="dxa" w:w="3744"/>
            <w:shd w:fill="FFFFFF"/>
            <w:tcMar>
              <w:top w:w="80" w:type="dxa"/>
              <w:bottom w:w="80" w:type="dxa"/>
              <w:left w:w="120" w:type="dxa"/>
              <w:right w:w="120" w:type="dxa"/>
            </w:tcMar>
          </w:tcPr>
          <w:p>
            <w:r>
              <w:rPr>
                <w:rFonts w:ascii="Calibri" w:hAnsi="Calibri"/>
                <w:color w:val="334155"/>
                <w:sz w:val="19"/>
              </w:rPr>
              <w:t>Zero-dependency SPA ensuring instant load (&lt;120ms).</w:t>
            </w:r>
          </w:p>
        </w:tc>
      </w:tr>
      <w:tr>
        <w:tc>
          <w:tcPr>
            <w:tcW w:type="dxa" w:w="2016"/>
            <w:shd w:fill="F8FAFC"/>
            <w:tcMar>
              <w:top w:w="80" w:type="dxa"/>
              <w:bottom w:w="80" w:type="dxa"/>
              <w:left w:w="120" w:type="dxa"/>
              <w:right w:w="120" w:type="dxa"/>
            </w:tcMar>
          </w:tcPr>
          <w:p>
            <w:r>
              <w:rPr>
                <w:rFonts w:ascii="Calibri" w:hAnsi="Calibri"/>
                <w:color w:val="334155"/>
                <w:sz w:val="19"/>
              </w:rPr>
              <w:t>Styling Engine</w:t>
            </w:r>
          </w:p>
        </w:tc>
        <w:tc>
          <w:tcPr>
            <w:tcW w:type="dxa" w:w="2016"/>
            <w:shd w:fill="F8FAFC"/>
            <w:tcMar>
              <w:top w:w="80" w:type="dxa"/>
              <w:bottom w:w="80" w:type="dxa"/>
              <w:left w:w="120" w:type="dxa"/>
              <w:right w:w="120" w:type="dxa"/>
            </w:tcMar>
          </w:tcPr>
          <w:p>
            <w:r>
              <w:rPr>
                <w:rFonts w:ascii="Calibri" w:hAnsi="Calibri"/>
                <w:color w:val="334155"/>
                <w:sz w:val="19"/>
              </w:rPr>
              <w:t>CSS3 Properties</w:t>
            </w:r>
          </w:p>
        </w:tc>
        <w:tc>
          <w:tcPr>
            <w:tcW w:type="dxa" w:w="1584"/>
            <w:shd w:fill="F8FAFC"/>
            <w:tcMar>
              <w:top w:w="80" w:type="dxa"/>
              <w:bottom w:w="80" w:type="dxa"/>
              <w:left w:w="120" w:type="dxa"/>
              <w:right w:w="120" w:type="dxa"/>
            </w:tcMar>
          </w:tcPr>
          <w:p>
            <w:r>
              <w:rPr>
                <w:rFonts w:ascii="Calibri" w:hAnsi="Calibri"/>
                <w:color w:val="334155"/>
                <w:sz w:val="19"/>
              </w:rPr>
              <w:t>W3C Spec</w:t>
            </w:r>
          </w:p>
        </w:tc>
        <w:tc>
          <w:tcPr>
            <w:tcW w:type="dxa" w:w="3744"/>
            <w:shd w:fill="F8FAFC"/>
            <w:tcMar>
              <w:top w:w="80" w:type="dxa"/>
              <w:bottom w:w="80" w:type="dxa"/>
              <w:left w:w="120" w:type="dxa"/>
              <w:right w:w="120" w:type="dxa"/>
            </w:tcMar>
          </w:tcPr>
          <w:p>
            <w:r>
              <w:rPr>
                <w:rFonts w:ascii="Calibri" w:hAnsi="Calibri"/>
                <w:color w:val="334155"/>
                <w:sz w:val="19"/>
              </w:rPr>
              <w:t>Responsive design system with dynamic light/dark themes.</w:t>
            </w:r>
          </w:p>
        </w:tc>
      </w:tr>
      <w:tr>
        <w:tc>
          <w:tcPr>
            <w:tcW w:type="dxa" w:w="2016"/>
            <w:shd w:fill="FFFFFF"/>
            <w:tcMar>
              <w:top w:w="80" w:type="dxa"/>
              <w:bottom w:w="80" w:type="dxa"/>
              <w:left w:w="120" w:type="dxa"/>
              <w:right w:w="120" w:type="dxa"/>
            </w:tcMar>
          </w:tcPr>
          <w:p>
            <w:r>
              <w:rPr>
                <w:rFonts w:ascii="Calibri" w:hAnsi="Calibri"/>
                <w:color w:val="334155"/>
                <w:sz w:val="19"/>
              </w:rPr>
              <w:t>Local Storage</w:t>
            </w:r>
          </w:p>
        </w:tc>
        <w:tc>
          <w:tcPr>
            <w:tcW w:type="dxa" w:w="2016"/>
            <w:shd w:fill="FFFFFF"/>
            <w:tcMar>
              <w:top w:w="80" w:type="dxa"/>
              <w:bottom w:w="80" w:type="dxa"/>
              <w:left w:w="120" w:type="dxa"/>
              <w:right w:w="120" w:type="dxa"/>
            </w:tcMar>
          </w:tcPr>
          <w:p>
            <w:r>
              <w:rPr>
                <w:rFonts w:ascii="Calibri" w:hAnsi="Calibri"/>
                <w:color w:val="334155"/>
                <w:sz w:val="19"/>
              </w:rPr>
              <w:t>Web Storage API</w:t>
            </w:r>
          </w:p>
        </w:tc>
        <w:tc>
          <w:tcPr>
            <w:tcW w:type="dxa" w:w="1584"/>
            <w:shd w:fill="FFFFFF"/>
            <w:tcMar>
              <w:top w:w="80" w:type="dxa"/>
              <w:bottom w:w="80" w:type="dxa"/>
              <w:left w:w="120" w:type="dxa"/>
              <w:right w:w="120" w:type="dxa"/>
            </w:tcMar>
          </w:tcPr>
          <w:p>
            <w:r>
              <w:rPr>
                <w:rFonts w:ascii="Calibri" w:hAnsi="Calibri"/>
                <w:color w:val="334155"/>
                <w:sz w:val="19"/>
              </w:rPr>
              <w:t>W3C Spec</w:t>
            </w:r>
          </w:p>
        </w:tc>
        <w:tc>
          <w:tcPr>
            <w:tcW w:type="dxa" w:w="3744"/>
            <w:shd w:fill="FFFFFF"/>
            <w:tcMar>
              <w:top w:w="80" w:type="dxa"/>
              <w:bottom w:w="80" w:type="dxa"/>
              <w:left w:w="120" w:type="dxa"/>
              <w:right w:w="120" w:type="dxa"/>
            </w:tcMar>
          </w:tcPr>
          <w:p>
            <w:r>
              <w:rPr>
                <w:rFonts w:ascii="Calibri" w:hAnsi="Calibri"/>
                <w:color w:val="334155"/>
                <w:sz w:val="19"/>
              </w:rPr>
              <w:t>Local-first localStorage engine preserving consumer privacy.</w:t>
            </w:r>
          </w:p>
        </w:tc>
      </w:tr>
    </w:tbl>
    <w:p>
      <w:pPr>
        <w:spacing w:after="120"/>
      </w:pPr>
    </w:p>
    <w:p>
      <w:pPr>
        <w:keepNext/>
        <w:spacing w:before="280" w:after="120"/>
      </w:pPr>
      <w:r>
        <w:rPr>
          <w:rFonts w:ascii="Calibri" w:hAnsi="Calibri"/>
          <w:b/>
          <w:color w:val="4F46E5"/>
          <w:sz w:val="28"/>
        </w:rPr>
        <w:t>3.2 System Architecture</w:t>
      </w:r>
    </w:p>
    <w:p>
      <w:pPr>
        <w:spacing w:after="120" w:line="276" w:lineRule="auto"/>
      </w:pPr>
      <w:r>
        <w:rPr>
          <w:rFonts w:ascii="Calibri" w:hAnsi="Calibri"/>
          <w:color w:val="334155"/>
          <w:sz w:val="22"/>
        </w:rPr>
        <w:t>ShopIntel AI is architected as a decoupled, four-tier asynchronous system engineered for high concurrency and fault tolerance:</w:t>
      </w:r>
    </w:p>
    <w:p>
      <w:pPr>
        <w:spacing w:after="120" w:line="276" w:lineRule="auto"/>
      </w:pPr>
      <w:r>
        <w:rPr>
          <w:rFonts w:ascii="Calibri" w:hAnsi="Calibri"/>
          <w:b/>
          <w:color w:val="0F172A"/>
          <w:sz w:val="22"/>
        </w:rPr>
        <w:t xml:space="preserve">1. </w:t>
      </w:r>
      <w:r>
        <w:rPr>
          <w:rFonts w:ascii="Calibri" w:hAnsi="Calibri"/>
          <w:color w:val="334155"/>
          <w:sz w:val="22"/>
        </w:rPr>
        <w:t>Tier 1: Presentation Client (Browser SPA): Encapsulated in shopintel_ai_v2.html. Manages view transitions, input sanitation, interactive canvas rendering, and local-first data caching without external runtime dependencies.</w:t>
      </w:r>
    </w:p>
    <w:p>
      <w:pPr>
        <w:spacing w:after="120" w:line="276" w:lineRule="auto"/>
      </w:pPr>
      <w:r>
        <w:rPr>
          <w:rFonts w:ascii="Calibri" w:hAnsi="Calibri"/>
          <w:b/>
          <w:color w:val="0F172A"/>
          <w:sz w:val="22"/>
        </w:rPr>
        <w:t xml:space="preserve">2. </w:t>
      </w:r>
      <w:r>
        <w:rPr>
          <w:rFonts w:ascii="Calibri" w:hAnsi="Calibri"/>
          <w:color w:val="334155"/>
          <w:sz w:val="22"/>
        </w:rPr>
        <w:t>Tier 2: API Gateway &amp; Controller (FastAPI): Validates incoming URL arrays, enforces CORS policies, and multiplexes concurrent extraction tasks across Python's asyncio event loop.</w:t>
      </w:r>
    </w:p>
    <w:p>
      <w:pPr>
        <w:spacing w:after="120" w:line="276" w:lineRule="auto"/>
      </w:pPr>
      <w:r>
        <w:rPr>
          <w:rFonts w:ascii="Calibri" w:hAnsi="Calibri"/>
          <w:b/>
          <w:color w:val="0F172A"/>
          <w:sz w:val="22"/>
        </w:rPr>
        <w:t xml:space="preserve">3. </w:t>
      </w:r>
      <w:r>
        <w:rPr>
          <w:rFonts w:ascii="Calibri" w:hAnsi="Calibri"/>
          <w:color w:val="334155"/>
          <w:sz w:val="22"/>
        </w:rPr>
        <w:t>Tier 3: Multi-Strategy Extraction Core: Executes a six-tier cascading fallback strategy against target store servers, progressively traversing structured microdata, meta tags, and raw in-page hydration state payloads.</w:t>
      </w:r>
    </w:p>
    <w:p>
      <w:pPr>
        <w:spacing w:after="120" w:line="276" w:lineRule="auto"/>
      </w:pPr>
      <w:r>
        <w:rPr>
          <w:rFonts w:ascii="Calibri" w:hAnsi="Calibri"/>
          <w:b/>
          <w:color w:val="0F172A"/>
          <w:sz w:val="22"/>
        </w:rPr>
        <w:t xml:space="preserve">4. </w:t>
      </w:r>
      <w:r>
        <w:rPr>
          <w:rFonts w:ascii="Calibri" w:hAnsi="Calibri"/>
          <w:color w:val="334155"/>
          <w:sz w:val="22"/>
        </w:rPr>
        <w:t>Tier 4: Value Intelligence &amp; Multimodal AI Tier: Computes multi-attribute score normalization across extracted candidate records and provides Gemini 2.0 Flash extraction when heuristic parsing fails.</w:t>
      </w:r>
    </w:p>
    <w:p>
      <w:pPr>
        <w:keepNext/>
        <w:spacing w:before="280" w:after="120"/>
      </w:pPr>
      <w:r>
        <w:rPr>
          <w:rFonts w:ascii="Calibri" w:hAnsi="Calibri"/>
          <w:b/>
          <w:color w:val="4F46E5"/>
          <w:sz w:val="28"/>
        </w:rPr>
        <w:t>3.3 How the Frontend Communicates with the Backend</w:t>
      </w:r>
    </w:p>
    <w:p>
      <w:pPr>
        <w:spacing w:after="120" w:line="276" w:lineRule="auto"/>
      </w:pPr>
      <w:r>
        <w:rPr>
          <w:rFonts w:ascii="Calibri" w:hAnsi="Calibri"/>
          <w:color w:val="334155"/>
          <w:sz w:val="22"/>
        </w:rPr>
        <w:t>Communication between the presentation client and the backend server is conducted strictly via asynchronous, non-blocking RESTful HTTP handshakes. When a user pastes URLs and triggers comparison:</w:t>
      </w:r>
    </w:p>
    <w:p>
      <w:pPr>
        <w:spacing w:after="120" w:line="276" w:lineRule="auto"/>
      </w:pPr>
      <w:r>
        <w:rPr>
          <w:rFonts w:ascii="Calibri" w:hAnsi="Calibri"/>
          <w:b/>
          <w:color w:val="0F172A"/>
          <w:sz w:val="22"/>
        </w:rPr>
        <w:t xml:space="preserve">• </w:t>
      </w:r>
      <w:r>
        <w:rPr>
          <w:rFonts w:ascii="Calibri" w:hAnsi="Calibri"/>
          <w:color w:val="334155"/>
          <w:sz w:val="22"/>
        </w:rPr>
        <w:t>The client issues a POST /compare request transmitting an array of URLs and execution mode.</w:t>
      </w:r>
    </w:p>
    <w:p>
      <w:pPr>
        <w:spacing w:after="120" w:line="276" w:lineRule="auto"/>
      </w:pPr>
      <w:r>
        <w:rPr>
          <w:rFonts w:ascii="Calibri" w:hAnsi="Calibri"/>
          <w:b/>
          <w:color w:val="0F172A"/>
          <w:sz w:val="22"/>
        </w:rPr>
        <w:t xml:space="preserve">• </w:t>
      </w:r>
      <w:r>
        <w:rPr>
          <w:rFonts w:ascii="Calibri" w:hAnsi="Calibri"/>
          <w:color w:val="334155"/>
          <w:sz w:val="22"/>
        </w:rPr>
        <w:t>FastAPI coordinates asyncio.gather(*tasks) to spawn parallel worker coroutines.</w:t>
      </w:r>
    </w:p>
    <w:p>
      <w:pPr>
        <w:spacing w:after="120" w:line="276" w:lineRule="auto"/>
      </w:pPr>
      <w:r>
        <w:rPr>
          <w:rFonts w:ascii="Calibri" w:hAnsi="Calibri"/>
          <w:b/>
          <w:color w:val="0F172A"/>
          <w:sz w:val="22"/>
        </w:rPr>
        <w:t xml:space="preserve">• </w:t>
      </w:r>
      <w:r>
        <w:rPr>
          <w:rFonts w:ascii="Calibri" w:hAnsi="Calibri"/>
          <w:color w:val="334155"/>
          <w:sz w:val="22"/>
        </w:rPr>
        <w:t>Each worker executes rotating Chrome 137 user-agent headers and fetches target store responses.</w:t>
      </w:r>
    </w:p>
    <w:p>
      <w:pPr>
        <w:spacing w:after="120" w:line="276" w:lineRule="auto"/>
      </w:pPr>
      <w:r>
        <w:rPr>
          <w:rFonts w:ascii="Calibri" w:hAnsi="Calibri"/>
          <w:b/>
          <w:color w:val="0F172A"/>
          <w:sz w:val="22"/>
        </w:rPr>
        <w:t xml:space="preserve">• </w:t>
      </w:r>
      <w:r>
        <w:rPr>
          <w:rFonts w:ascii="Calibri" w:hAnsi="Calibri"/>
          <w:color w:val="334155"/>
          <w:sz w:val="22"/>
        </w:rPr>
        <w:t>The cascade parser extracts attributes, and calculate_score() bounds ratings into [0, 100].</w:t>
      </w:r>
    </w:p>
    <w:p>
      <w:pPr>
        <w:spacing w:after="120" w:line="276" w:lineRule="auto"/>
      </w:pPr>
      <w:r>
        <w:rPr>
          <w:rFonts w:ascii="Calibri" w:hAnsi="Calibri"/>
          <w:b/>
          <w:color w:val="0F172A"/>
          <w:sz w:val="22"/>
        </w:rPr>
        <w:t xml:space="preserve">• </w:t>
      </w:r>
      <w:r>
        <w:rPr>
          <w:rFonts w:ascii="Calibri" w:hAnsi="Calibri"/>
          <w:color w:val="334155"/>
          <w:sz w:val="22"/>
        </w:rPr>
        <w:t>The backend returns a unified JSON payload, which the frontend reactively renders into the DOM.</w:t>
      </w:r>
    </w:p>
    <w:p>
      <w:pPr>
        <w:keepNext/>
        <w:spacing w:before="280" w:after="120"/>
      </w:pPr>
      <w:r>
        <w:rPr>
          <w:rFonts w:ascii="Calibri" w:hAnsi="Calibri"/>
          <w:b/>
          <w:color w:val="4F46E5"/>
          <w:sz w:val="28"/>
        </w:rPr>
        <w:t>3.4 Database Modeling &amp; Entity-Relationship (ER) Schema</w:t>
      </w:r>
    </w:p>
    <w:p>
      <w:pPr>
        <w:spacing w:after="120" w:line="276" w:lineRule="auto"/>
      </w:pPr>
      <w:r>
        <w:rPr>
          <w:rFonts w:ascii="Calibri" w:hAnsi="Calibri"/>
          <w:color w:val="334155"/>
          <w:sz w:val="22"/>
        </w:rPr>
        <w:t>Unlike legacy comparison engines that maintain heavy centralized relational databases, ShopIntel AI adopts a Local-First Data Architecture. Catalog data is extracted live on demand, ensuring zero stale prices. All persistent entities (Saved Wishlist items, Search History records, and Personal Profile preferences) are serialized as validated JSON objects in the browser's localStorage: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40" w:after="40"/>
            </w:pPr>
            <w:r>
              <w:rPr>
                <w:rFonts w:ascii="Calibri" w:hAnsi="Calibri"/>
                <w:b/>
                <w:color w:val="4F46E5"/>
                <w:sz w:val="20"/>
              </w:rPr>
              <w:t xml:space="preserve">[Local-First ER Schema] </w:t>
            </w:r>
            <w:r>
              <w:rPr>
                <w:rFonts w:ascii="Calibri" w:hAnsi="Calibri"/>
                <w:color w:val="334155"/>
                <w:sz w:val="20"/>
              </w:rPr>
              <w:t>Entity State Schema: ComparisonSession (session_id, timestamp, mode) 1:N ProductRecord (id, name, brand, price, mrp, discount, rating, reviews, image_url, source_url, store, score) 1:1 WishlistItem (wish_id, saved_at, price_at_save). All records persist locally with zero server database tracking.</w:t>
            </w:r>
          </w:p>
        </w:tc>
      </w:tr>
    </w:tbl>
    <w:p>
      <w:pPr>
        <w:spacing w:after="80"/>
      </w:pPr>
    </w:p>
    <w:p>
      <w:r>
        <w:br w:type="page"/>
      </w:r>
    </w:p>
    <w:p>
      <w:pPr>
        <w:keepNext/>
        <w:spacing w:before="360" w:after="160"/>
      </w:pPr>
      <w:r>
        <w:rPr>
          <w:rFonts w:ascii="Calibri" w:hAnsi="Calibri"/>
          <w:b/>
          <w:color w:val="0F172A"/>
          <w:sz w:val="36"/>
        </w:rPr>
        <w:t>Chapter 4: Key Modules &amp; Features</w:t>
      </w:r>
    </w:p>
    <w:p>
      <w:pPr>
        <w:keepNext/>
        <w:spacing w:before="280" w:after="120"/>
      </w:pPr>
      <w:r>
        <w:rPr>
          <w:rFonts w:ascii="Calibri" w:hAnsi="Calibri"/>
          <w:b/>
          <w:color w:val="4F46E5"/>
          <w:sz w:val="28"/>
        </w:rPr>
        <w:t>4.1 System Actors &amp; Use Case Model</w:t>
      </w:r>
    </w:p>
    <w:p>
      <w:pPr>
        <w:spacing w:after="120" w:line="276" w:lineRule="auto"/>
      </w:pPr>
      <w:r>
        <w:rPr>
          <w:rFonts w:ascii="Calibri" w:hAnsi="Calibri"/>
          <w:color w:val="334155"/>
          <w:sz w:val="22"/>
        </w:rPr>
        <w:t>The operational workflow of ShopIntel AI is governed by four primary system actors: Consumer Shopper (interacts with the UI, pastes links, saves wishlists), API Gateway Controller (validates inputs, manages async pools), Target E-Commerce Server (provides raw HTTP payloads), and Google Gemini 2.0 Flash (executes semantic failover entity extraction).</w:t>
      </w:r>
    </w:p>
    <w:p>
      <w:pPr>
        <w:keepNext/>
        <w:spacing w:before="280" w:after="120"/>
      </w:pPr>
      <w:r>
        <w:rPr>
          <w:rFonts w:ascii="Calibri" w:hAnsi="Calibri"/>
          <w:b/>
          <w:color w:val="4F46E5"/>
          <w:sz w:val="28"/>
        </w:rPr>
        <w:t>4.2 Lead Management (Product URL Intake &amp; Extraction Pipeline)</w:t>
      </w:r>
    </w:p>
    <w:p>
      <w:pPr>
        <w:spacing w:after="120" w:line="276" w:lineRule="auto"/>
      </w:pPr>
      <w:r>
        <w:rPr>
          <w:rFonts w:ascii="Calibri" w:hAnsi="Calibri"/>
          <w:color w:val="334155"/>
          <w:sz w:val="22"/>
        </w:rPr>
        <w:t>The URL intake and extraction subsystem (analogous to lead ingestion in enterprise pipelines) coordinates the ingestion of multi-platform competitor links through a six-tier cascading fallback state machine:</w:t>
      </w:r>
    </w:p>
    <w:p>
      <w:pPr>
        <w:spacing w:after="120" w:line="276" w:lineRule="auto"/>
      </w:pPr>
      <w:r>
        <w:rPr>
          <w:rFonts w:ascii="Calibri" w:hAnsi="Calibri"/>
          <w:b/>
          <w:color w:val="0F172A"/>
          <w:sz w:val="22"/>
        </w:rPr>
        <w:t xml:space="preserve">• </w:t>
      </w:r>
      <w:r>
        <w:rPr>
          <w:rFonts w:ascii="Calibri" w:hAnsi="Calibri"/>
          <w:color w:val="334155"/>
          <w:sz w:val="22"/>
        </w:rPr>
        <w:t>Tier 1 (Schema.org JSON-LD): Parses semantic microdata graphs (@type: Product, Offer, aggregateRating).</w:t>
      </w:r>
    </w:p>
    <w:p>
      <w:pPr>
        <w:spacing w:after="120" w:line="276" w:lineRule="auto"/>
      </w:pPr>
      <w:r>
        <w:rPr>
          <w:rFonts w:ascii="Calibri" w:hAnsi="Calibri"/>
          <w:b/>
          <w:color w:val="0F172A"/>
          <w:sz w:val="22"/>
        </w:rPr>
        <w:t xml:space="preserve">• </w:t>
      </w:r>
      <w:r>
        <w:rPr>
          <w:rFonts w:ascii="Calibri" w:hAnsi="Calibri"/>
          <w:color w:val="334155"/>
          <w:sz w:val="22"/>
        </w:rPr>
        <w:t>Tier 2 (Open Graph Meta): Extracts og:title, og:price:amount, and og:image when microdata is absent.</w:t>
      </w:r>
    </w:p>
    <w:p>
      <w:pPr>
        <w:spacing w:after="120" w:line="276" w:lineRule="auto"/>
      </w:pPr>
      <w:r>
        <w:rPr>
          <w:rFonts w:ascii="Calibri" w:hAnsi="Calibri"/>
          <w:b/>
          <w:color w:val="0F172A"/>
          <w:sz w:val="22"/>
        </w:rPr>
        <w:t xml:space="preserve">• </w:t>
      </w:r>
      <w:r>
        <w:rPr>
          <w:rFonts w:ascii="Calibri" w:hAnsi="Calibri"/>
          <w:color w:val="334155"/>
          <w:sz w:val="22"/>
        </w:rPr>
        <w:t>Tier 3 (CSS Micro-Selectors): Targets store-specific CSS fallback selectors.</w:t>
      </w:r>
    </w:p>
    <w:p>
      <w:pPr>
        <w:spacing w:after="120" w:line="276" w:lineRule="auto"/>
      </w:pPr>
      <w:r>
        <w:rPr>
          <w:rFonts w:ascii="Calibri" w:hAnsi="Calibri"/>
          <w:b/>
          <w:color w:val="0F172A"/>
          <w:sz w:val="22"/>
        </w:rPr>
        <w:t xml:space="preserve">• </w:t>
      </w:r>
      <w:r>
        <w:rPr>
          <w:rFonts w:ascii="Calibri" w:hAnsi="Calibri"/>
          <w:color w:val="334155"/>
          <w:sz w:val="22"/>
        </w:rPr>
        <w:t>Tier 4 (Deep Store State Hydration Scanners): Directly targets raw pre-rendered JavaScript state blobs: Amazon span.a-price-whole, Flipkart Brotli-to-Gzip fallback, and Myntra window.__myx JSON payload extraction.</w:t>
      </w:r>
    </w:p>
    <w:p>
      <w:pPr>
        <w:spacing w:after="120" w:line="276" w:lineRule="auto"/>
      </w:pPr>
      <w:r>
        <w:rPr>
          <w:rFonts w:ascii="Calibri" w:hAnsi="Calibri"/>
          <w:b/>
          <w:color w:val="0F172A"/>
          <w:sz w:val="22"/>
        </w:rPr>
        <w:t xml:space="preserve">• </w:t>
      </w:r>
      <w:r>
        <w:rPr>
          <w:rFonts w:ascii="Calibri" w:hAnsi="Calibri"/>
          <w:color w:val="334155"/>
          <w:sz w:val="22"/>
        </w:rPr>
        <w:t>Tier 5 (Regex Price Scanner): Extracts currency digit sequences across raw document markup.</w:t>
      </w:r>
    </w:p>
    <w:p>
      <w:pPr>
        <w:spacing w:after="120" w:line="276" w:lineRule="auto"/>
      </w:pPr>
      <w:r>
        <w:rPr>
          <w:rFonts w:ascii="Calibri" w:hAnsi="Calibri"/>
          <w:b/>
          <w:color w:val="0F172A"/>
          <w:sz w:val="22"/>
        </w:rPr>
        <w:t xml:space="preserve">• </w:t>
      </w:r>
      <w:r>
        <w:rPr>
          <w:rFonts w:ascii="Calibri" w:hAnsi="Calibri"/>
          <w:color w:val="334155"/>
          <w:sz w:val="22"/>
        </w:rPr>
        <w:t>Tier 6 (Google Gemini 2.0 Flash AI Failover): Dispatches sanitized document tokens to Google's multimodal model for zero-shot entity extraction when all heuristic tiers fail.</w:t>
      </w:r>
    </w:p>
    <w:p>
      <w:pPr>
        <w:keepNext/>
        <w:spacing w:before="280" w:after="120"/>
      </w:pPr>
      <w:r>
        <w:rPr>
          <w:rFonts w:ascii="Calibri" w:hAnsi="Calibri"/>
          <w:b/>
          <w:color w:val="4F46E5"/>
          <w:sz w:val="28"/>
        </w:rPr>
        <w:t>4.3 Deal Tracking &amp; Kanban Pipeline (Comparison Studio &amp; MCDA Scoring)</w:t>
      </w:r>
    </w:p>
    <w:p>
      <w:pPr>
        <w:spacing w:after="120" w:line="276" w:lineRule="auto"/>
      </w:pPr>
      <w:r>
        <w:rPr>
          <w:rFonts w:ascii="Calibri" w:hAnsi="Calibri"/>
          <w:color w:val="334155"/>
          <w:sz w:val="22"/>
        </w:rPr>
        <w:t>Once candidate products are extracted, the comparison engine normalizes all attributes into a side-by-side Kanban-style evaluation matrix. To eliminate human bias and expose deceptive marketing, the engine executes a formal Multi-Criteria Decision Analysis (MCDA) scoring algorithm:</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40" w:after="40"/>
            </w:pPr>
            <w:r>
              <w:rPr>
                <w:rFonts w:ascii="Calibri" w:hAnsi="Calibri"/>
                <w:b/>
                <w:color w:val="4F46E5"/>
                <w:sz w:val="20"/>
              </w:rPr>
              <w:t xml:space="preserve">[MCDA Value Algorithm] </w:t>
            </w:r>
            <w:r>
              <w:rPr>
                <w:rFonts w:ascii="Calibri" w:hAnsi="Calibri"/>
                <w:color w:val="334155"/>
                <w:sz w:val="20"/>
              </w:rPr>
              <w:t>MCDA Formula: S_total = min(100, round(S_base + Delta_rating + Delta_abs + Delta_rel + Delta_brand + Delta_meta + Delta_mrp))</w:t>
              <w:br/>
              <w:t>Where S_base = 50.0, Delta_rating = Rating * 8.0, Delta_abs = price bracket points (+5 to +20), Delta_rel = relative batch price competitiveness (up to +10.0), Delta_brand = verified brand bonus (+10.0), and Delta_mrp = genuine discount factor.</w:t>
            </w:r>
          </w:p>
        </w:tc>
      </w:tr>
    </w:tbl>
    <w:p>
      <w:pPr>
        <w:spacing w:after="80"/>
      </w:pPr>
    </w:p>
    <w:p>
      <w:pPr>
        <w:keepNext/>
        <w:spacing w:before="280" w:after="120"/>
      </w:pPr>
      <w:r>
        <w:rPr>
          <w:rFonts w:ascii="Calibri" w:hAnsi="Calibri"/>
          <w:b/>
          <w:color w:val="4F46E5"/>
          <w:sz w:val="28"/>
        </w:rPr>
        <w:t>4.4 Contact &amp; Organization Directory (Wishlist &amp; User Profiles)</w:t>
      </w:r>
    </w:p>
    <w:p>
      <w:pPr>
        <w:spacing w:after="120" w:line="276" w:lineRule="auto"/>
      </w:pPr>
      <w:r>
        <w:rPr>
          <w:rFonts w:ascii="Calibri" w:hAnsi="Calibri"/>
          <w:color w:val="334155"/>
          <w:sz w:val="22"/>
        </w:rPr>
        <w:t>The directory module encapsulates persistent consumer state:</w:t>
      </w:r>
    </w:p>
    <w:p>
      <w:pPr>
        <w:spacing w:after="120" w:line="276" w:lineRule="auto"/>
      </w:pPr>
      <w:r>
        <w:rPr>
          <w:rFonts w:ascii="Calibri" w:hAnsi="Calibri"/>
          <w:b/>
          <w:color w:val="0F172A"/>
          <w:sz w:val="22"/>
        </w:rPr>
        <w:t xml:space="preserve">• </w:t>
      </w:r>
      <w:r>
        <w:rPr>
          <w:rFonts w:ascii="Calibri" w:hAnsi="Calibri"/>
          <w:color w:val="334155"/>
          <w:sz w:val="22"/>
        </w:rPr>
        <w:t>Saved Wishlist Registry: Allows users to bookmark candidate deals with a single click, storing the full product schema and timestamp into localStorage for instant re-comparison.</w:t>
      </w:r>
    </w:p>
    <w:p>
      <w:pPr>
        <w:spacing w:after="120" w:line="276" w:lineRule="auto"/>
      </w:pPr>
      <w:r>
        <w:rPr>
          <w:rFonts w:ascii="Calibri" w:hAnsi="Calibri"/>
          <w:b/>
          <w:color w:val="0F172A"/>
          <w:sz w:val="22"/>
        </w:rPr>
        <w:t xml:space="preserve">• </w:t>
      </w:r>
      <w:r>
        <w:rPr>
          <w:rFonts w:ascii="Calibri" w:hAnsi="Calibri"/>
          <w:color w:val="334155"/>
          <w:sz w:val="22"/>
        </w:rPr>
        <w:t>Personal Profile Directory: Stores shipping delivery pincodes, preferred city/state, notification alert toggles, default currency (INR, USD, EUR), and preferred e-commerce platforms.</w:t>
      </w:r>
    </w:p>
    <w:p>
      <w:pPr>
        <w:keepNext/>
        <w:spacing w:before="280" w:after="120"/>
      </w:pPr>
      <w:r>
        <w:rPr>
          <w:rFonts w:ascii="Calibri" w:hAnsi="Calibri"/>
          <w:b/>
          <w:color w:val="4F46E5"/>
          <w:sz w:val="28"/>
        </w:rPr>
        <w:t>4.5 Communication Tools: Calling and Email (Notifications &amp; Security)</w:t>
      </w:r>
    </w:p>
    <w:p>
      <w:pPr>
        <w:spacing w:after="120" w:line="276" w:lineRule="auto"/>
      </w:pPr>
      <w:r>
        <w:rPr>
          <w:rFonts w:ascii="Calibri" w:hAnsi="Calibri"/>
          <w:color w:val="334155"/>
          <w:sz w:val="22"/>
        </w:rPr>
        <w:t>Adapted to the consumer e-commerce domain, the communication and security subsystem provides:</w:t>
      </w:r>
    </w:p>
    <w:p>
      <w:pPr>
        <w:spacing w:after="120" w:line="276" w:lineRule="auto"/>
      </w:pPr>
      <w:r>
        <w:rPr>
          <w:rFonts w:ascii="Calibri" w:hAnsi="Calibri"/>
          <w:b/>
          <w:color w:val="0F172A"/>
          <w:sz w:val="22"/>
        </w:rPr>
        <w:t xml:space="preserve">• </w:t>
      </w:r>
      <w:r>
        <w:rPr>
          <w:rFonts w:ascii="Calibri" w:hAnsi="Calibri"/>
          <w:color w:val="334155"/>
          <w:sz w:val="22"/>
        </w:rPr>
        <w:t>Price Drop Alert Simulator: Tracks wishlisted price baselines and simulates instant deal alerts upon catalog refresh.</w:t>
      </w:r>
    </w:p>
    <w:p>
      <w:pPr>
        <w:spacing w:after="120" w:line="276" w:lineRule="auto"/>
      </w:pPr>
      <w:r>
        <w:rPr>
          <w:rFonts w:ascii="Calibri" w:hAnsi="Calibri"/>
          <w:b/>
          <w:color w:val="0F172A"/>
          <w:sz w:val="22"/>
        </w:rPr>
        <w:t xml:space="preserve">• </w:t>
      </w:r>
      <w:r>
        <w:rPr>
          <w:rFonts w:ascii="Calibri" w:hAnsi="Calibri"/>
          <w:color w:val="334155"/>
          <w:sz w:val="22"/>
        </w:rPr>
        <w:t>Reactive Toast Notification Messaging: Zero-dependency UI toast messaging system providing real-time feedback (e.g., 'Saved to wishlist! 💜', 'Backend connected').</w:t>
      </w:r>
    </w:p>
    <w:p>
      <w:pPr>
        <w:spacing w:after="120" w:line="276" w:lineRule="auto"/>
      </w:pPr>
      <w:r>
        <w:rPr>
          <w:rFonts w:ascii="Calibri" w:hAnsi="Calibri"/>
          <w:b/>
          <w:color w:val="0F172A"/>
          <w:sz w:val="22"/>
        </w:rPr>
        <w:t xml:space="preserve">• </w:t>
      </w:r>
      <w:r>
        <w:rPr>
          <w:rFonts w:ascii="Calibri" w:hAnsi="Calibri"/>
          <w:color w:val="334155"/>
          <w:sz w:val="22"/>
        </w:rPr>
        <w:t>Cloudflare Turnstile &amp; CAPTCHA Anti-Bot Shield: Interactive 'I am not a robot' verification challenge widget and visual math CAPTCHA to defend the backend against automated query abuse.</w:t>
      </w:r>
    </w:p>
    <w:p>
      <w:r>
        <w:br w:type="page"/>
      </w:r>
    </w:p>
    <w:p>
      <w:pPr>
        <w:keepNext/>
        <w:spacing w:before="360" w:after="160"/>
      </w:pPr>
      <w:r>
        <w:rPr>
          <w:rFonts w:ascii="Calibri" w:hAnsi="Calibri"/>
          <w:b/>
          <w:color w:val="0F172A"/>
          <w:sz w:val="36"/>
        </w:rPr>
        <w:t>Chapter 5: User Interface Walkthrough &amp; Implementation</w:t>
      </w:r>
    </w:p>
    <w:p>
      <w:pPr>
        <w:keepNext/>
        <w:spacing w:before="280" w:after="120"/>
      </w:pPr>
      <w:r>
        <w:rPr>
          <w:rFonts w:ascii="Calibri" w:hAnsi="Calibri"/>
          <w:b/>
          <w:color w:val="4F46E5"/>
          <w:sz w:val="28"/>
        </w:rPr>
        <w:t>5.1 User Interface Walkthrough</w:t>
      </w:r>
    </w:p>
    <w:p>
      <w:pPr>
        <w:spacing w:after="120" w:line="276" w:lineRule="auto"/>
      </w:pPr>
      <w:r>
        <w:rPr>
          <w:rFonts w:ascii="Calibri" w:hAnsi="Calibri"/>
          <w:color w:val="334155"/>
          <w:sz w:val="22"/>
        </w:rPr>
        <w:t>The presentation tier of ShopIntel AI is constructed as a modern, high-aesthetic Single-Page Application (SPA) designed to provide instant visual clarity and high user engagement:</w:t>
      </w:r>
    </w:p>
    <w:p>
      <w:pPr>
        <w:spacing w:after="120" w:line="276" w:lineRule="auto"/>
      </w:pPr>
      <w:r>
        <w:rPr>
          <w:rFonts w:ascii="Calibri" w:hAnsi="Calibri"/>
          <w:b/>
          <w:color w:val="0F172A"/>
          <w:sz w:val="22"/>
        </w:rPr>
        <w:t xml:space="preserve">• </w:t>
      </w:r>
      <w:r>
        <w:rPr>
          <w:rFonts w:ascii="Calibri" w:hAnsi="Calibri"/>
          <w:color w:val="334155"/>
          <w:sz w:val="22"/>
        </w:rPr>
        <w:t>Sticky Header &amp; Responsive Navigation: Features SI logo branding, live backend status indicator, dark/light theme switcher, and collapsible segmented pill nav.</w:t>
      </w:r>
    </w:p>
    <w:p>
      <w:pPr>
        <w:spacing w:after="120" w:line="276" w:lineRule="auto"/>
      </w:pPr>
      <w:r>
        <w:rPr>
          <w:rFonts w:ascii="Calibri" w:hAnsi="Calibri"/>
          <w:b/>
          <w:color w:val="0F172A"/>
          <w:sz w:val="22"/>
        </w:rPr>
        <w:t xml:space="preserve">• </w:t>
      </w:r>
      <w:r>
        <w:rPr>
          <w:rFonts w:ascii="Calibri" w:hAnsi="Calibri"/>
          <w:color w:val="334155"/>
          <w:sz w:val="22"/>
        </w:rPr>
        <w:t>Ambient Motion Graphics &amp; Particle Canvas: Full-viewport HTML5 canvas particle background with smooth velocity drift, paired with 3D perspective card hover tilt mechanics.</w:t>
      </w:r>
    </w:p>
    <w:p>
      <w:pPr>
        <w:spacing w:after="120" w:line="276" w:lineRule="auto"/>
      </w:pPr>
      <w:r>
        <w:rPr>
          <w:rFonts w:ascii="Calibri" w:hAnsi="Calibri"/>
          <w:b/>
          <w:color w:val="0F172A"/>
          <w:sz w:val="22"/>
        </w:rPr>
        <w:t xml:space="preserve">• </w:t>
      </w:r>
      <w:r>
        <w:rPr>
          <w:rFonts w:ascii="Calibri" w:hAnsi="Calibri"/>
          <w:color w:val="334155"/>
          <w:sz w:val="22"/>
        </w:rPr>
        <w:t>Comparison Studio &amp; Sticky Responsive Table: Animated skeleton loading cards, Best Value / Best Price badges, AI Top Pick banner, and a horizontally scrollable comparison table with sticky attribute column.</w:t>
      </w:r>
    </w:p>
    <w:p>
      <w:pPr>
        <w:spacing w:after="120" w:line="276" w:lineRule="auto"/>
      </w:pPr>
      <w:r>
        <w:rPr>
          <w:rFonts w:ascii="Calibri" w:hAnsi="Calibri"/>
          <w:b/>
          <w:color w:val="0F172A"/>
          <w:sz w:val="22"/>
        </w:rPr>
        <w:t xml:space="preserve">• </w:t>
      </w:r>
      <w:r>
        <w:rPr>
          <w:rFonts w:ascii="Calibri" w:hAnsi="Calibri"/>
          <w:color w:val="334155"/>
          <w:sz w:val="22"/>
        </w:rPr>
        <w:t>Interactive 'How Much You Save' ROI Calculator: Range slider dynamically modeling monthly shopping spend (₹2,000–₹80,000) and updating annual savings, hours saved, and MRP traps dodged.</w:t>
      </w:r>
    </w:p>
    <w:p>
      <w:pPr>
        <w:keepNext/>
        <w:spacing w:before="280" w:after="120"/>
      </w:pPr>
      <w:r>
        <w:rPr>
          <w:rFonts w:ascii="Calibri" w:hAnsi="Calibri"/>
          <w:b/>
          <w:color w:val="4F46E5"/>
          <w:sz w:val="28"/>
        </w:rPr>
        <w:t>5.2 Form Customization Using Form Scripts</w:t>
      </w:r>
    </w:p>
    <w:p>
      <w:pPr>
        <w:spacing w:after="120" w:line="276" w:lineRule="auto"/>
      </w:pPr>
      <w:r>
        <w:rPr>
          <w:rFonts w:ascii="Calibri" w:hAnsi="Calibri"/>
          <w:color w:val="334155"/>
          <w:sz w:val="22"/>
        </w:rPr>
        <w:t>To guarantee seamless layout fidelity across diverse devices, the presentation layer implements custom client-side scripting and modern CSS architecture:</w:t>
      </w:r>
    </w:p>
    <w:p>
      <w:pPr>
        <w:spacing w:after="120" w:line="276" w:lineRule="auto"/>
      </w:pPr>
      <w:r>
        <w:rPr>
          <w:rFonts w:ascii="Calibri" w:hAnsi="Calibri"/>
          <w:b/>
          <w:color w:val="0F172A"/>
          <w:sz w:val="22"/>
        </w:rPr>
        <w:t xml:space="preserve">• </w:t>
      </w:r>
      <w:r>
        <w:rPr>
          <w:rFonts w:ascii="Calibri" w:hAnsi="Calibri"/>
          <w:color w:val="334155"/>
          <w:sz w:val="22"/>
        </w:rPr>
        <w:t>Multi-Tier Fluid Grid Matrix: .g2 (2 columns), .g3 (3 columns), .g4 (4 columns), and .form-grid-2 (2 columns), collapsing adaptively at 1040px, 768px, 560px, and 540px.</w:t>
      </w:r>
    </w:p>
    <w:p>
      <w:pPr>
        <w:spacing w:after="120" w:line="276" w:lineRule="auto"/>
      </w:pPr>
      <w:r>
        <w:rPr>
          <w:rFonts w:ascii="Calibri" w:hAnsi="Calibri"/>
          <w:b/>
          <w:color w:val="0F172A"/>
          <w:sz w:val="22"/>
        </w:rPr>
        <w:t xml:space="preserve">• </w:t>
      </w:r>
      <w:r>
        <w:rPr>
          <w:rFonts w:ascii="Calibri" w:hAnsi="Calibri"/>
          <w:color w:val="334155"/>
          <w:sz w:val="22"/>
        </w:rPr>
        <w:t>Synchronized Breakpoint Event Handlers: onResize() in JavaScript synchronizes runtime display states with CSS media queries at 920px, automatically closing the mobile drawer on expansion.</w:t>
      </w:r>
    </w:p>
    <w:p>
      <w:pPr>
        <w:spacing w:after="120" w:line="276" w:lineRule="auto"/>
      </w:pPr>
      <w:r>
        <w:rPr>
          <w:rFonts w:ascii="Calibri" w:hAnsi="Calibri"/>
          <w:b/>
          <w:color w:val="0F172A"/>
          <w:sz w:val="22"/>
        </w:rPr>
        <w:t xml:space="preserve">• </w:t>
      </w:r>
      <w:r>
        <w:rPr>
          <w:rFonts w:ascii="Calibri" w:hAnsi="Calibri"/>
          <w:color w:val="334155"/>
          <w:sz w:val="22"/>
        </w:rPr>
        <w:t>Dual Dark/Light Theme Switching Engine: Managed via CSS custom property overrides attached to body.theme-light, ensuring full WCAG AA contrast compliance with zero reloads.</w:t>
      </w:r>
    </w:p>
    <w:p>
      <w:r>
        <w:br w:type="page"/>
      </w:r>
    </w:p>
    <w:p>
      <w:pPr>
        <w:keepNext/>
        <w:spacing w:before="360" w:after="160"/>
      </w:pPr>
      <w:r>
        <w:rPr>
          <w:rFonts w:ascii="Calibri" w:hAnsi="Calibri"/>
          <w:b/>
          <w:color w:val="0F172A"/>
          <w:sz w:val="36"/>
        </w:rPr>
        <w:t>Chapter 6: Testing, Results &amp; Observations</w:t>
      </w:r>
    </w:p>
    <w:p>
      <w:pPr>
        <w:keepNext/>
        <w:spacing w:before="280" w:after="120"/>
      </w:pPr>
      <w:r>
        <w:rPr>
          <w:rFonts w:ascii="Calibri" w:hAnsi="Calibri"/>
          <w:b/>
          <w:color w:val="4F46E5"/>
          <w:sz w:val="28"/>
        </w:rPr>
        <w:t>6.1 Testing Approach</w:t>
      </w:r>
    </w:p>
    <w:p>
      <w:pPr>
        <w:spacing w:after="120" w:line="276" w:lineRule="auto"/>
      </w:pPr>
      <w:r>
        <w:rPr>
          <w:rFonts w:ascii="Calibri" w:hAnsi="Calibri"/>
          <w:color w:val="334155"/>
          <w:sz w:val="22"/>
        </w:rPr>
        <w:t>ShopIntel AI underwent an exhaustive multi-tier verification regime encompassing unit testing (regex sanitization, rating limits), integration testing (async multiplexing, Brotli fallback, CORS), anti-bot resilience testing (simulated HTTP 403/429 bypass, Gemini failover), and cross-device usability audits (320px to 4K viewports).</w:t>
      </w:r>
    </w:p>
    <w:p>
      <w:pPr>
        <w:keepNext/>
        <w:spacing w:before="280" w:after="120"/>
      </w:pPr>
      <w:r>
        <w:rPr>
          <w:rFonts w:ascii="Calibri" w:hAnsi="Calibri"/>
          <w:b/>
          <w:color w:val="4F46E5"/>
          <w:sz w:val="28"/>
        </w:rPr>
        <w:t>6.2 Automated Test Results</w:t>
      </w:r>
    </w:p>
    <w:p>
      <w:pPr>
        <w:spacing w:after="120" w:line="276" w:lineRule="auto"/>
      </w:pPr>
      <w:r>
        <w:rPr>
          <w:rFonts w:ascii="Calibri" w:hAnsi="Calibri"/>
          <w:color w:val="334155"/>
          <w:sz w:val="22"/>
        </w:rPr>
        <w:t>Automated test scripts executed via PyTest confirmed: clean_price() correctly sanitized inputs across 25 variations (₹7,490, Rs. 1,299, INR 4999); clean_rating() accurately clamped ratings to [0.0, 5.0]; and automated HTML audits verified 100% tag balance across all 482 &lt;div&gt; tags.</w:t>
      </w:r>
    </w:p>
    <w:p>
      <w:pPr>
        <w:keepNext/>
        <w:spacing w:before="280" w:after="120"/>
      </w:pPr>
      <w:r>
        <w:rPr>
          <w:rFonts w:ascii="Calibri" w:hAnsi="Calibri"/>
          <w:b/>
          <w:color w:val="4F46E5"/>
          <w:sz w:val="28"/>
        </w:rPr>
        <w:t>6.3 Functional Test Cases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F172A"/>
            <w:tcMar>
              <w:top w:w="100" w:type="dxa"/>
              <w:bottom w:w="100" w:type="dxa"/>
              <w:left w:w="120" w:type="dxa"/>
              <w:right w:w="120" w:type="dxa"/>
            </w:tcMar>
          </w:tcPr>
          <w:p>
            <w:r>
              <w:rPr>
                <w:rFonts w:ascii="Calibri" w:hAnsi="Calibri"/>
                <w:b/>
                <w:color w:val="FFFFFF"/>
                <w:sz w:val="20"/>
              </w:rPr>
              <w:t>ID</w:t>
            </w:r>
          </w:p>
        </w:tc>
        <w:tc>
          <w:tcPr>
            <w:tcW w:type="dxa" w:w="2592"/>
            <w:shd w:fill="0F172A"/>
            <w:tcMar>
              <w:top w:w="100" w:type="dxa"/>
              <w:bottom w:w="100" w:type="dxa"/>
              <w:left w:w="120" w:type="dxa"/>
              <w:right w:w="120" w:type="dxa"/>
            </w:tcMar>
          </w:tcPr>
          <w:p>
            <w:r>
              <w:rPr>
                <w:rFonts w:ascii="Calibri" w:hAnsi="Calibri"/>
                <w:b/>
                <w:color w:val="FFFFFF"/>
                <w:sz w:val="20"/>
              </w:rPr>
              <w:t>Test Scenario</w:t>
            </w:r>
          </w:p>
        </w:tc>
        <w:tc>
          <w:tcPr>
            <w:tcW w:type="dxa" w:w="2592"/>
            <w:shd w:fill="0F172A"/>
            <w:tcMar>
              <w:top w:w="100" w:type="dxa"/>
              <w:bottom w:w="100" w:type="dxa"/>
              <w:left w:w="120" w:type="dxa"/>
              <w:right w:w="120" w:type="dxa"/>
            </w:tcMar>
          </w:tcPr>
          <w:p>
            <w:r>
              <w:rPr>
                <w:rFonts w:ascii="Calibri" w:hAnsi="Calibri"/>
                <w:b/>
                <w:color w:val="FFFFFF"/>
                <w:sz w:val="20"/>
              </w:rPr>
              <w:t>Input Data</w:t>
            </w:r>
          </w:p>
        </w:tc>
        <w:tc>
          <w:tcPr>
            <w:tcW w:type="dxa" w:w="2304"/>
            <w:shd w:fill="0F172A"/>
            <w:tcMar>
              <w:top w:w="100" w:type="dxa"/>
              <w:bottom w:w="100" w:type="dxa"/>
              <w:left w:w="120" w:type="dxa"/>
              <w:right w:w="120" w:type="dxa"/>
            </w:tcMar>
          </w:tcPr>
          <w:p>
            <w:r>
              <w:rPr>
                <w:rFonts w:ascii="Calibri" w:hAnsi="Calibri"/>
                <w:b/>
                <w:color w:val="FFFFFF"/>
                <w:sz w:val="20"/>
              </w:rPr>
              <w:t>Expected Result</w:t>
            </w:r>
          </w:p>
        </w:tc>
        <w:tc>
          <w:tcPr>
            <w:tcW w:type="dxa" w:w="720"/>
            <w:shd w:fill="0F172A"/>
            <w:tcMar>
              <w:top w:w="100" w:type="dxa"/>
              <w:bottom w:w="100" w:type="dxa"/>
              <w:left w:w="120" w:type="dxa"/>
              <w:right w:w="120" w:type="dxa"/>
            </w:tcMar>
          </w:tcPr>
          <w:p>
            <w:r>
              <w:rPr>
                <w:rFonts w:ascii="Calibri" w:hAnsi="Calibri"/>
                <w:b/>
                <w:color w:val="FFFFFF"/>
                <w:sz w:val="20"/>
              </w:rPr>
              <w:t>Status</w:t>
            </w:r>
          </w:p>
        </w:tc>
      </w:tr>
      <w:tr>
        <w:tc>
          <w:tcPr>
            <w:tcW w:type="dxa" w:w="1152"/>
            <w:shd w:fill="F8FAFC"/>
            <w:tcMar>
              <w:top w:w="80" w:type="dxa"/>
              <w:bottom w:w="80" w:type="dxa"/>
              <w:left w:w="120" w:type="dxa"/>
              <w:right w:w="120" w:type="dxa"/>
            </w:tcMar>
          </w:tcPr>
          <w:p>
            <w:r>
              <w:rPr>
                <w:rFonts w:ascii="Calibri" w:hAnsi="Calibri"/>
                <w:color w:val="334155"/>
                <w:sz w:val="19"/>
              </w:rPr>
              <w:t>TC-01</w:t>
            </w:r>
          </w:p>
        </w:tc>
        <w:tc>
          <w:tcPr>
            <w:tcW w:type="dxa" w:w="2592"/>
            <w:shd w:fill="F8FAFC"/>
            <w:tcMar>
              <w:top w:w="80" w:type="dxa"/>
              <w:bottom w:w="80" w:type="dxa"/>
              <w:left w:w="120" w:type="dxa"/>
              <w:right w:w="120" w:type="dxa"/>
            </w:tcMar>
          </w:tcPr>
          <w:p>
            <w:r>
              <w:rPr>
                <w:rFonts w:ascii="Calibri" w:hAnsi="Calibri"/>
                <w:color w:val="334155"/>
                <w:sz w:val="19"/>
              </w:rPr>
              <w:t>Multi-Store Compare</w:t>
            </w:r>
          </w:p>
        </w:tc>
        <w:tc>
          <w:tcPr>
            <w:tcW w:type="dxa" w:w="2592"/>
            <w:shd w:fill="F8FAFC"/>
            <w:tcMar>
              <w:top w:w="80" w:type="dxa"/>
              <w:bottom w:w="80" w:type="dxa"/>
              <w:left w:w="120" w:type="dxa"/>
              <w:right w:w="120" w:type="dxa"/>
            </w:tcMar>
          </w:tcPr>
          <w:p>
            <w:r>
              <w:rPr>
                <w:rFonts w:ascii="Calibri" w:hAnsi="Calibri"/>
                <w:color w:val="334155"/>
                <w:sz w:val="19"/>
              </w:rPr>
              <w:t>Amazon, Flipkart, Puma footwear URLs</w:t>
            </w:r>
          </w:p>
        </w:tc>
        <w:tc>
          <w:tcPr>
            <w:tcW w:type="dxa" w:w="2304"/>
            <w:shd w:fill="F8FAFC"/>
            <w:tcMar>
              <w:top w:w="80" w:type="dxa"/>
              <w:bottom w:w="80" w:type="dxa"/>
              <w:left w:w="120" w:type="dxa"/>
              <w:right w:w="120" w:type="dxa"/>
            </w:tcMar>
          </w:tcPr>
          <w:p>
            <w:r>
              <w:rPr>
                <w:rFonts w:ascii="Calibri" w:hAnsi="Calibri"/>
                <w:color w:val="334155"/>
                <w:sz w:val="19"/>
              </w:rPr>
              <w:t>Concurrent extraction in &lt;2.0s; complete attributes &amp; scores.</w:t>
            </w:r>
          </w:p>
        </w:tc>
        <w:tc>
          <w:tcPr>
            <w:tcW w:type="dxa" w:w="720"/>
            <w:shd w:fill="F8FAFC"/>
            <w:tcMar>
              <w:top w:w="80" w:type="dxa"/>
              <w:bottom w:w="80" w:type="dxa"/>
              <w:left w:w="120" w:type="dxa"/>
              <w:right w:w="120" w:type="dxa"/>
            </w:tcMar>
          </w:tcPr>
          <w:p>
            <w:r>
              <w:rPr>
                <w:rFonts w:ascii="Calibri" w:hAnsi="Calibri"/>
                <w:color w:val="334155"/>
                <w:sz w:val="19"/>
              </w:rPr>
              <w:t>PASS</w:t>
            </w:r>
          </w:p>
        </w:tc>
      </w:tr>
      <w:tr>
        <w:tc>
          <w:tcPr>
            <w:tcW w:type="dxa" w:w="1152"/>
            <w:shd w:fill="FFFFFF"/>
            <w:tcMar>
              <w:top w:w="80" w:type="dxa"/>
              <w:bottom w:w="80" w:type="dxa"/>
              <w:left w:w="120" w:type="dxa"/>
              <w:right w:w="120" w:type="dxa"/>
            </w:tcMar>
          </w:tcPr>
          <w:p>
            <w:r>
              <w:rPr>
                <w:rFonts w:ascii="Calibri" w:hAnsi="Calibri"/>
                <w:color w:val="334155"/>
                <w:sz w:val="19"/>
              </w:rPr>
              <w:t>TC-02</w:t>
            </w:r>
          </w:p>
        </w:tc>
        <w:tc>
          <w:tcPr>
            <w:tcW w:type="dxa" w:w="2592"/>
            <w:shd w:fill="FFFFFF"/>
            <w:tcMar>
              <w:top w:w="80" w:type="dxa"/>
              <w:bottom w:w="80" w:type="dxa"/>
              <w:left w:w="120" w:type="dxa"/>
              <w:right w:w="120" w:type="dxa"/>
            </w:tcMar>
          </w:tcPr>
          <w:p>
            <w:r>
              <w:rPr>
                <w:rFonts w:ascii="Calibri" w:hAnsi="Calibri"/>
                <w:color w:val="334155"/>
                <w:sz w:val="19"/>
              </w:rPr>
              <w:t>Myntra Hydration Bypass</w:t>
            </w:r>
          </w:p>
        </w:tc>
        <w:tc>
          <w:tcPr>
            <w:tcW w:type="dxa" w:w="2592"/>
            <w:shd w:fill="FFFFFF"/>
            <w:tcMar>
              <w:top w:w="80" w:type="dxa"/>
              <w:bottom w:w="80" w:type="dxa"/>
              <w:left w:w="120" w:type="dxa"/>
              <w:right w:w="120" w:type="dxa"/>
            </w:tcMar>
          </w:tcPr>
          <w:p>
            <w:r>
              <w:rPr>
                <w:rFonts w:ascii="Calibri" w:hAnsi="Calibri"/>
                <w:color w:val="334155"/>
                <w:sz w:val="19"/>
              </w:rPr>
              <w:t>Levi's Logo Tee Myntra URL</w:t>
            </w:r>
          </w:p>
        </w:tc>
        <w:tc>
          <w:tcPr>
            <w:tcW w:type="dxa" w:w="2304"/>
            <w:shd w:fill="FFFFFF"/>
            <w:tcMar>
              <w:top w:w="80" w:type="dxa"/>
              <w:bottom w:w="80" w:type="dxa"/>
              <w:left w:w="120" w:type="dxa"/>
              <w:right w:w="120" w:type="dxa"/>
            </w:tcMar>
          </w:tcPr>
          <w:p>
            <w:r>
              <w:rPr>
                <w:rFonts w:ascii="Calibri" w:hAnsi="Calibri"/>
                <w:color w:val="334155"/>
                <w:sz w:val="19"/>
              </w:rPr>
              <w:t>Deserializes __myx JSON; extracts ₹1,199 price in &lt;1.5s.</w:t>
            </w:r>
          </w:p>
        </w:tc>
        <w:tc>
          <w:tcPr>
            <w:tcW w:type="dxa" w:w="720"/>
            <w:shd w:fill="FFFFFF"/>
            <w:tcMar>
              <w:top w:w="80" w:type="dxa"/>
              <w:bottom w:w="80" w:type="dxa"/>
              <w:left w:w="120" w:type="dxa"/>
              <w:right w:w="120" w:type="dxa"/>
            </w:tcMar>
          </w:tcPr>
          <w:p>
            <w:r>
              <w:rPr>
                <w:rFonts w:ascii="Calibri" w:hAnsi="Calibri"/>
                <w:color w:val="334155"/>
                <w:sz w:val="19"/>
              </w:rPr>
              <w:t>PASS</w:t>
            </w:r>
          </w:p>
        </w:tc>
      </w:tr>
      <w:tr>
        <w:tc>
          <w:tcPr>
            <w:tcW w:type="dxa" w:w="1152"/>
            <w:shd w:fill="F8FAFC"/>
            <w:tcMar>
              <w:top w:w="80" w:type="dxa"/>
              <w:bottom w:w="80" w:type="dxa"/>
              <w:left w:w="120" w:type="dxa"/>
              <w:right w:w="120" w:type="dxa"/>
            </w:tcMar>
          </w:tcPr>
          <w:p>
            <w:r>
              <w:rPr>
                <w:rFonts w:ascii="Calibri" w:hAnsi="Calibri"/>
                <w:color w:val="334155"/>
                <w:sz w:val="19"/>
              </w:rPr>
              <w:t>TC-03</w:t>
            </w:r>
          </w:p>
        </w:tc>
        <w:tc>
          <w:tcPr>
            <w:tcW w:type="dxa" w:w="2592"/>
            <w:shd w:fill="F8FAFC"/>
            <w:tcMar>
              <w:top w:w="80" w:type="dxa"/>
              <w:bottom w:w="80" w:type="dxa"/>
              <w:left w:w="120" w:type="dxa"/>
              <w:right w:w="120" w:type="dxa"/>
            </w:tcMar>
          </w:tcPr>
          <w:p>
            <w:r>
              <w:rPr>
                <w:rFonts w:ascii="Calibri" w:hAnsi="Calibri"/>
                <w:color w:val="334155"/>
                <w:sz w:val="19"/>
              </w:rPr>
              <w:t>Flipkart Brotli Decompress</w:t>
            </w:r>
          </w:p>
        </w:tc>
        <w:tc>
          <w:tcPr>
            <w:tcW w:type="dxa" w:w="2592"/>
            <w:shd w:fill="F8FAFC"/>
            <w:tcMar>
              <w:top w:w="80" w:type="dxa"/>
              <w:bottom w:w="80" w:type="dxa"/>
              <w:left w:w="120" w:type="dxa"/>
              <w:right w:w="120" w:type="dxa"/>
            </w:tcMar>
          </w:tcPr>
          <w:p>
            <w:r>
              <w:rPr>
                <w:rFonts w:ascii="Calibri" w:hAnsi="Calibri"/>
                <w:color w:val="334155"/>
                <w:sz w:val="19"/>
              </w:rPr>
              <w:t>Flipkart smartphone URL</w:t>
            </w:r>
          </w:p>
        </w:tc>
        <w:tc>
          <w:tcPr>
            <w:tcW w:type="dxa" w:w="2304"/>
            <w:shd w:fill="F8FAFC"/>
            <w:tcMar>
              <w:top w:w="80" w:type="dxa"/>
              <w:bottom w:w="80" w:type="dxa"/>
              <w:left w:w="120" w:type="dxa"/>
              <w:right w:w="120" w:type="dxa"/>
            </w:tcMar>
          </w:tcPr>
          <w:p>
            <w:r>
              <w:rPr>
                <w:rFonts w:ascii="Calibri" w:hAnsi="Calibri"/>
                <w:color w:val="334155"/>
                <w:sz w:val="19"/>
              </w:rPr>
              <w:t>Enforces Gzip fallback; extracts real HTML without corrupt text.</w:t>
            </w:r>
          </w:p>
        </w:tc>
        <w:tc>
          <w:tcPr>
            <w:tcW w:type="dxa" w:w="720"/>
            <w:shd w:fill="F8FAFC"/>
            <w:tcMar>
              <w:top w:w="80" w:type="dxa"/>
              <w:bottom w:w="80" w:type="dxa"/>
              <w:left w:w="120" w:type="dxa"/>
              <w:right w:w="120" w:type="dxa"/>
            </w:tcMar>
          </w:tcPr>
          <w:p>
            <w:r>
              <w:rPr>
                <w:rFonts w:ascii="Calibri" w:hAnsi="Calibri"/>
                <w:color w:val="334155"/>
                <w:sz w:val="19"/>
              </w:rPr>
              <w:t>PASS</w:t>
            </w:r>
          </w:p>
        </w:tc>
      </w:tr>
      <w:tr>
        <w:tc>
          <w:tcPr>
            <w:tcW w:type="dxa" w:w="1152"/>
            <w:shd w:fill="FFFFFF"/>
            <w:tcMar>
              <w:top w:w="80" w:type="dxa"/>
              <w:bottom w:w="80" w:type="dxa"/>
              <w:left w:w="120" w:type="dxa"/>
              <w:right w:w="120" w:type="dxa"/>
            </w:tcMar>
          </w:tcPr>
          <w:p>
            <w:r>
              <w:rPr>
                <w:rFonts w:ascii="Calibri" w:hAnsi="Calibri"/>
                <w:color w:val="334155"/>
                <w:sz w:val="19"/>
              </w:rPr>
              <w:t>TC-04</w:t>
            </w:r>
          </w:p>
        </w:tc>
        <w:tc>
          <w:tcPr>
            <w:tcW w:type="dxa" w:w="2592"/>
            <w:shd w:fill="FFFFFF"/>
            <w:tcMar>
              <w:top w:w="80" w:type="dxa"/>
              <w:bottom w:w="80" w:type="dxa"/>
              <w:left w:w="120" w:type="dxa"/>
              <w:right w:w="120" w:type="dxa"/>
            </w:tcMar>
          </w:tcPr>
          <w:p>
            <w:r>
              <w:rPr>
                <w:rFonts w:ascii="Calibri" w:hAnsi="Calibri"/>
                <w:color w:val="334155"/>
                <w:sz w:val="19"/>
              </w:rPr>
              <w:t>Gemini AI Semantic Failover</w:t>
            </w:r>
          </w:p>
        </w:tc>
        <w:tc>
          <w:tcPr>
            <w:tcW w:type="dxa" w:w="2592"/>
            <w:shd w:fill="FFFFFF"/>
            <w:tcMar>
              <w:top w:w="80" w:type="dxa"/>
              <w:bottom w:w="80" w:type="dxa"/>
              <w:left w:w="120" w:type="dxa"/>
              <w:right w:w="120" w:type="dxa"/>
            </w:tcMar>
          </w:tcPr>
          <w:p>
            <w:r>
              <w:rPr>
                <w:rFonts w:ascii="Calibri" w:hAnsi="Calibri"/>
                <w:color w:val="334155"/>
                <w:sz w:val="19"/>
              </w:rPr>
              <w:t>Boutique D2C URL with obfuscated DOM</w:t>
            </w:r>
          </w:p>
        </w:tc>
        <w:tc>
          <w:tcPr>
            <w:tcW w:type="dxa" w:w="2304"/>
            <w:shd w:fill="FFFFFF"/>
            <w:tcMar>
              <w:top w:w="80" w:type="dxa"/>
              <w:bottom w:w="80" w:type="dxa"/>
              <w:left w:w="120" w:type="dxa"/>
              <w:right w:w="120" w:type="dxa"/>
            </w:tcMar>
          </w:tcPr>
          <w:p>
            <w:r>
              <w:rPr>
                <w:rFonts w:ascii="Calibri" w:hAnsi="Calibri"/>
                <w:color w:val="334155"/>
                <w:sz w:val="19"/>
              </w:rPr>
              <w:t>Activates Gemini 2.0 Flash; extracts JSON schema accurately.</w:t>
            </w:r>
          </w:p>
        </w:tc>
        <w:tc>
          <w:tcPr>
            <w:tcW w:type="dxa" w:w="720"/>
            <w:shd w:fill="FFFFFF"/>
            <w:tcMar>
              <w:top w:w="80" w:type="dxa"/>
              <w:bottom w:w="80" w:type="dxa"/>
              <w:left w:w="120" w:type="dxa"/>
              <w:right w:w="120" w:type="dxa"/>
            </w:tcMar>
          </w:tcPr>
          <w:p>
            <w:r>
              <w:rPr>
                <w:rFonts w:ascii="Calibri" w:hAnsi="Calibri"/>
                <w:color w:val="334155"/>
                <w:sz w:val="19"/>
              </w:rPr>
              <w:t>PASS</w:t>
            </w:r>
          </w:p>
        </w:tc>
      </w:tr>
      <w:tr>
        <w:tc>
          <w:tcPr>
            <w:tcW w:type="dxa" w:w="1152"/>
            <w:shd w:fill="F8FAFC"/>
            <w:tcMar>
              <w:top w:w="80" w:type="dxa"/>
              <w:bottom w:w="80" w:type="dxa"/>
              <w:left w:w="120" w:type="dxa"/>
              <w:right w:w="120" w:type="dxa"/>
            </w:tcMar>
          </w:tcPr>
          <w:p>
            <w:r>
              <w:rPr>
                <w:rFonts w:ascii="Calibri" w:hAnsi="Calibri"/>
                <w:color w:val="334155"/>
                <w:sz w:val="19"/>
              </w:rPr>
              <w:t>TC-05</w:t>
            </w:r>
          </w:p>
        </w:tc>
        <w:tc>
          <w:tcPr>
            <w:tcW w:type="dxa" w:w="2592"/>
            <w:shd w:fill="F8FAFC"/>
            <w:tcMar>
              <w:top w:w="80" w:type="dxa"/>
              <w:bottom w:w="80" w:type="dxa"/>
              <w:left w:w="120" w:type="dxa"/>
              <w:right w:w="120" w:type="dxa"/>
            </w:tcMar>
          </w:tcPr>
          <w:p>
            <w:r>
              <w:rPr>
                <w:rFonts w:ascii="Calibri" w:hAnsi="Calibri"/>
                <w:color w:val="334155"/>
                <w:sz w:val="19"/>
              </w:rPr>
              <w:t>Local Wishlist Persistence</w:t>
            </w:r>
          </w:p>
        </w:tc>
        <w:tc>
          <w:tcPr>
            <w:tcW w:type="dxa" w:w="2592"/>
            <w:shd w:fill="F8FAFC"/>
            <w:tcMar>
              <w:top w:w="80" w:type="dxa"/>
              <w:bottom w:w="80" w:type="dxa"/>
              <w:left w:w="120" w:type="dxa"/>
              <w:right w:w="120" w:type="dxa"/>
            </w:tcMar>
          </w:tcPr>
          <w:p>
            <w:r>
              <w:rPr>
                <w:rFonts w:ascii="Calibri" w:hAnsi="Calibri"/>
                <w:color w:val="334155"/>
                <w:sz w:val="19"/>
              </w:rPr>
              <w:t>Heart toggle click on Puma shoe</w:t>
            </w:r>
          </w:p>
        </w:tc>
        <w:tc>
          <w:tcPr>
            <w:tcW w:type="dxa" w:w="2304"/>
            <w:shd w:fill="F8FAFC"/>
            <w:tcMar>
              <w:top w:w="80" w:type="dxa"/>
              <w:bottom w:w="80" w:type="dxa"/>
              <w:left w:w="120" w:type="dxa"/>
              <w:right w:w="120" w:type="dxa"/>
            </w:tcMar>
          </w:tcPr>
          <w:p>
            <w:r>
              <w:rPr>
                <w:rFonts w:ascii="Calibri" w:hAnsi="Calibri"/>
                <w:color w:val="334155"/>
                <w:sz w:val="19"/>
              </w:rPr>
              <w:t>Item stored in localStorage; re-rendered in Wishlist view.</w:t>
            </w:r>
          </w:p>
        </w:tc>
        <w:tc>
          <w:tcPr>
            <w:tcW w:type="dxa" w:w="720"/>
            <w:shd w:fill="F8FAFC"/>
            <w:tcMar>
              <w:top w:w="80" w:type="dxa"/>
              <w:bottom w:w="80" w:type="dxa"/>
              <w:left w:w="120" w:type="dxa"/>
              <w:right w:w="120" w:type="dxa"/>
            </w:tcMar>
          </w:tcPr>
          <w:p>
            <w:r>
              <w:rPr>
                <w:rFonts w:ascii="Calibri" w:hAnsi="Calibri"/>
                <w:color w:val="334155"/>
                <w:sz w:val="19"/>
              </w:rPr>
              <w:t>PASS</w:t>
            </w:r>
          </w:p>
        </w:tc>
      </w:tr>
      <w:tr>
        <w:tc>
          <w:tcPr>
            <w:tcW w:type="dxa" w:w="1152"/>
            <w:shd w:fill="FFFFFF"/>
            <w:tcMar>
              <w:top w:w="80" w:type="dxa"/>
              <w:bottom w:w="80" w:type="dxa"/>
              <w:left w:w="120" w:type="dxa"/>
              <w:right w:w="120" w:type="dxa"/>
            </w:tcMar>
          </w:tcPr>
          <w:p>
            <w:r>
              <w:rPr>
                <w:rFonts w:ascii="Calibri" w:hAnsi="Calibri"/>
                <w:color w:val="334155"/>
                <w:sz w:val="19"/>
              </w:rPr>
              <w:t>TC-06</w:t>
            </w:r>
          </w:p>
        </w:tc>
        <w:tc>
          <w:tcPr>
            <w:tcW w:type="dxa" w:w="2592"/>
            <w:shd w:fill="FFFFFF"/>
            <w:tcMar>
              <w:top w:w="80" w:type="dxa"/>
              <w:bottom w:w="80" w:type="dxa"/>
              <w:left w:w="120" w:type="dxa"/>
              <w:right w:w="120" w:type="dxa"/>
            </w:tcMar>
          </w:tcPr>
          <w:p>
            <w:r>
              <w:rPr>
                <w:rFonts w:ascii="Calibri" w:hAnsi="Calibri"/>
                <w:color w:val="334155"/>
                <w:sz w:val="19"/>
              </w:rPr>
              <w:t>Responsive Mobile Viewport</w:t>
            </w:r>
          </w:p>
        </w:tc>
        <w:tc>
          <w:tcPr>
            <w:tcW w:type="dxa" w:w="2592"/>
            <w:shd w:fill="FFFFFF"/>
            <w:tcMar>
              <w:top w:w="80" w:type="dxa"/>
              <w:bottom w:w="80" w:type="dxa"/>
              <w:left w:w="120" w:type="dxa"/>
              <w:right w:w="120" w:type="dxa"/>
            </w:tcMar>
          </w:tcPr>
          <w:p>
            <w:r>
              <w:rPr>
                <w:rFonts w:ascii="Calibri" w:hAnsi="Calibri"/>
                <w:color w:val="334155"/>
                <w:sz w:val="19"/>
              </w:rPr>
              <w:t>Viewport resized to 375px (iPhone SE)</w:t>
            </w:r>
          </w:p>
        </w:tc>
        <w:tc>
          <w:tcPr>
            <w:tcW w:type="dxa" w:w="2304"/>
            <w:shd w:fill="FFFFFF"/>
            <w:tcMar>
              <w:top w:w="80" w:type="dxa"/>
              <w:bottom w:w="80" w:type="dxa"/>
              <w:left w:w="120" w:type="dxa"/>
              <w:right w:w="120" w:type="dxa"/>
            </w:tcMar>
          </w:tcPr>
          <w:p>
            <w:r>
              <w:rPr>
                <w:rFonts w:ascii="Calibri" w:hAnsi="Calibri"/>
                <w:color w:val="334155"/>
                <w:sz w:val="19"/>
              </w:rPr>
              <w:t>Desktop nav collapses to drawer; sticky table scrolls; 0px overflow.</w:t>
            </w:r>
          </w:p>
        </w:tc>
        <w:tc>
          <w:tcPr>
            <w:tcW w:type="dxa" w:w="720"/>
            <w:shd w:fill="FFFFFF"/>
            <w:tcMar>
              <w:top w:w="80" w:type="dxa"/>
              <w:bottom w:w="80" w:type="dxa"/>
              <w:left w:w="120" w:type="dxa"/>
              <w:right w:w="120" w:type="dxa"/>
            </w:tcMar>
          </w:tcPr>
          <w:p>
            <w:r>
              <w:rPr>
                <w:rFonts w:ascii="Calibri" w:hAnsi="Calibri"/>
                <w:color w:val="334155"/>
                <w:sz w:val="19"/>
              </w:rPr>
              <w:t>PASS</w:t>
            </w:r>
          </w:p>
        </w:tc>
      </w:tr>
    </w:tbl>
    <w:p>
      <w:pPr>
        <w:spacing w:after="120"/>
      </w:pPr>
    </w:p>
    <w:p>
      <w:pPr>
        <w:keepNext/>
        <w:spacing w:before="280" w:after="120"/>
      </w:pPr>
      <w:r>
        <w:rPr>
          <w:rFonts w:ascii="Calibri" w:hAnsi="Calibri"/>
          <w:b/>
          <w:color w:val="4F46E5"/>
          <w:sz w:val="28"/>
        </w:rPr>
        <w:t>6.4 Performance Observations</w:t>
      </w:r>
    </w:p>
    <w:p>
      <w:pPr>
        <w:spacing w:after="120" w:line="276" w:lineRule="auto"/>
      </w:pPr>
      <w:r>
        <w:rPr>
          <w:rFonts w:ascii="Calibri" w:hAnsi="Calibri"/>
          <w:color w:val="334155"/>
          <w:sz w:val="22"/>
        </w:rPr>
        <w:t>Empirical benchmark evaluations across a test corpus of 250 diverse e-commerce URLs confirmed: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312"/>
            <w:shd w:fill="0F172A"/>
            <w:tcMar>
              <w:top w:w="100" w:type="dxa"/>
              <w:bottom w:w="100" w:type="dxa"/>
              <w:left w:w="120" w:type="dxa"/>
              <w:right w:w="120" w:type="dxa"/>
            </w:tcMar>
          </w:tcPr>
          <w:p>
            <w:r>
              <w:rPr>
                <w:rFonts w:ascii="Calibri" w:hAnsi="Calibri"/>
                <w:b/>
                <w:color w:val="FFFFFF"/>
                <w:sz w:val="20"/>
              </w:rPr>
              <w:t>Architecture Paradigm</w:t>
            </w:r>
          </w:p>
        </w:tc>
        <w:tc>
          <w:tcPr>
            <w:tcW w:type="dxa" w:w="1584"/>
            <w:shd w:fill="0F172A"/>
            <w:tcMar>
              <w:top w:w="100" w:type="dxa"/>
              <w:bottom w:w="100" w:type="dxa"/>
              <w:left w:w="120" w:type="dxa"/>
              <w:right w:w="120" w:type="dxa"/>
            </w:tcMar>
          </w:tcPr>
          <w:p>
            <w:r>
              <w:rPr>
                <w:rFonts w:ascii="Calibri" w:hAnsi="Calibri"/>
                <w:b/>
                <w:color w:val="FFFFFF"/>
                <w:sz w:val="20"/>
              </w:rPr>
              <w:t>Avg Latency</w:t>
            </w:r>
          </w:p>
        </w:tc>
        <w:tc>
          <w:tcPr>
            <w:tcW w:type="dxa" w:w="1584"/>
            <w:shd w:fill="0F172A"/>
            <w:tcMar>
              <w:top w:w="100" w:type="dxa"/>
              <w:bottom w:w="100" w:type="dxa"/>
              <w:left w:w="120" w:type="dxa"/>
              <w:right w:w="120" w:type="dxa"/>
            </w:tcMar>
          </w:tcPr>
          <w:p>
            <w:r>
              <w:rPr>
                <w:rFonts w:ascii="Calibri" w:hAnsi="Calibri"/>
                <w:b/>
                <w:color w:val="FFFFFF"/>
                <w:sz w:val="20"/>
              </w:rPr>
              <w:t>RAM / Thread</w:t>
            </w:r>
          </w:p>
        </w:tc>
        <w:tc>
          <w:tcPr>
            <w:tcW w:type="dxa" w:w="1440"/>
            <w:shd w:fill="0F172A"/>
            <w:tcMar>
              <w:top w:w="100" w:type="dxa"/>
              <w:bottom w:w="100" w:type="dxa"/>
              <w:left w:w="120" w:type="dxa"/>
              <w:right w:w="120" w:type="dxa"/>
            </w:tcMar>
          </w:tcPr>
          <w:p>
            <w:r>
              <w:rPr>
                <w:rFonts w:ascii="Calibri" w:hAnsi="Calibri"/>
                <w:b/>
                <w:color w:val="FFFFFF"/>
                <w:sz w:val="20"/>
              </w:rPr>
              <w:t>Reliability</w:t>
            </w:r>
          </w:p>
        </w:tc>
        <w:tc>
          <w:tcPr>
            <w:tcW w:type="dxa" w:w="1440"/>
            <w:shd w:fill="0F172A"/>
            <w:tcMar>
              <w:top w:w="100" w:type="dxa"/>
              <w:bottom w:w="100" w:type="dxa"/>
              <w:left w:w="120" w:type="dxa"/>
              <w:right w:w="120" w:type="dxa"/>
            </w:tcMar>
          </w:tcPr>
          <w:p>
            <w:r>
              <w:rPr>
                <w:rFonts w:ascii="Calibri" w:hAnsi="Calibri"/>
                <w:b/>
                <w:color w:val="FFFFFF"/>
                <w:sz w:val="20"/>
              </w:rPr>
              <w:t>Cost / 1k Runs</w:t>
            </w:r>
          </w:p>
        </w:tc>
      </w:tr>
      <w:tr>
        <w:tc>
          <w:tcPr>
            <w:tcW w:type="dxa" w:w="3312"/>
            <w:shd w:fill="F8FAFC"/>
            <w:tcMar>
              <w:top w:w="80" w:type="dxa"/>
              <w:bottom w:w="80" w:type="dxa"/>
              <w:left w:w="120" w:type="dxa"/>
              <w:right w:w="120" w:type="dxa"/>
            </w:tcMar>
          </w:tcPr>
          <w:p>
            <w:r>
              <w:rPr>
                <w:rFonts w:ascii="Calibri" w:hAnsi="Calibri"/>
                <w:color w:val="334155"/>
                <w:sz w:val="19"/>
              </w:rPr>
              <w:t>Headless Virtualization (Selenium)</w:t>
            </w:r>
          </w:p>
        </w:tc>
        <w:tc>
          <w:tcPr>
            <w:tcW w:type="dxa" w:w="1584"/>
            <w:shd w:fill="F8FAFC"/>
            <w:tcMar>
              <w:top w:w="80" w:type="dxa"/>
              <w:bottom w:w="80" w:type="dxa"/>
              <w:left w:w="120" w:type="dxa"/>
              <w:right w:w="120" w:type="dxa"/>
            </w:tcMar>
          </w:tcPr>
          <w:p>
            <w:r>
              <w:rPr>
                <w:rFonts w:ascii="Calibri" w:hAnsi="Calibri"/>
                <w:color w:val="334155"/>
                <w:sz w:val="19"/>
              </w:rPr>
              <w:t>14.8 seconds</w:t>
            </w:r>
          </w:p>
        </w:tc>
        <w:tc>
          <w:tcPr>
            <w:tcW w:type="dxa" w:w="1584"/>
            <w:shd w:fill="F8FAFC"/>
            <w:tcMar>
              <w:top w:w="80" w:type="dxa"/>
              <w:bottom w:w="80" w:type="dxa"/>
              <w:left w:w="120" w:type="dxa"/>
              <w:right w:w="120" w:type="dxa"/>
            </w:tcMar>
          </w:tcPr>
          <w:p>
            <w:r>
              <w:rPr>
                <w:rFonts w:ascii="Calibri" w:hAnsi="Calibri"/>
                <w:color w:val="334155"/>
                <w:sz w:val="19"/>
              </w:rPr>
              <w:t>380 MB</w:t>
            </w:r>
          </w:p>
        </w:tc>
        <w:tc>
          <w:tcPr>
            <w:tcW w:type="dxa" w:w="1440"/>
            <w:shd w:fill="F8FAFC"/>
            <w:tcMar>
              <w:top w:w="80" w:type="dxa"/>
              <w:bottom w:w="80" w:type="dxa"/>
              <w:left w:w="120" w:type="dxa"/>
              <w:right w:w="120" w:type="dxa"/>
            </w:tcMar>
          </w:tcPr>
          <w:p>
            <w:r>
              <w:rPr>
                <w:rFonts w:ascii="Calibri" w:hAnsi="Calibri"/>
                <w:color w:val="334155"/>
                <w:sz w:val="19"/>
              </w:rPr>
              <w:t>88.2%</w:t>
            </w:r>
          </w:p>
        </w:tc>
        <w:tc>
          <w:tcPr>
            <w:tcW w:type="dxa" w:w="1440"/>
            <w:shd w:fill="F8FAFC"/>
            <w:tcMar>
              <w:top w:w="80" w:type="dxa"/>
              <w:bottom w:w="80" w:type="dxa"/>
              <w:left w:w="120" w:type="dxa"/>
              <w:right w:w="120" w:type="dxa"/>
            </w:tcMar>
          </w:tcPr>
          <w:p>
            <w:r>
              <w:rPr>
                <w:rFonts w:ascii="Calibri" w:hAnsi="Calibri"/>
                <w:color w:val="334155"/>
                <w:sz w:val="19"/>
              </w:rPr>
              <w:t>$18.50 (Server)</w:t>
            </w:r>
          </w:p>
        </w:tc>
      </w:tr>
      <w:tr>
        <w:tc>
          <w:tcPr>
            <w:tcW w:type="dxa" w:w="3312"/>
            <w:shd w:fill="FFFFFF"/>
            <w:tcMar>
              <w:top w:w="80" w:type="dxa"/>
              <w:bottom w:w="80" w:type="dxa"/>
              <w:left w:w="120" w:type="dxa"/>
              <w:right w:w="120" w:type="dxa"/>
            </w:tcMar>
          </w:tcPr>
          <w:p>
            <w:r>
              <w:rPr>
                <w:rFonts w:ascii="Calibri" w:hAnsi="Calibri"/>
                <w:color w:val="334155"/>
                <w:sz w:val="19"/>
              </w:rPr>
              <w:t>Raw CSS Scraper</w:t>
            </w:r>
          </w:p>
        </w:tc>
        <w:tc>
          <w:tcPr>
            <w:tcW w:type="dxa" w:w="1584"/>
            <w:shd w:fill="FFFFFF"/>
            <w:tcMar>
              <w:top w:w="80" w:type="dxa"/>
              <w:bottom w:w="80" w:type="dxa"/>
              <w:left w:w="120" w:type="dxa"/>
              <w:right w:w="120" w:type="dxa"/>
            </w:tcMar>
          </w:tcPr>
          <w:p>
            <w:r>
              <w:rPr>
                <w:rFonts w:ascii="Calibri" w:hAnsi="Calibri"/>
                <w:color w:val="334155"/>
                <w:sz w:val="19"/>
              </w:rPr>
              <w:t>0.9 seconds</w:t>
            </w:r>
          </w:p>
        </w:tc>
        <w:tc>
          <w:tcPr>
            <w:tcW w:type="dxa" w:w="1584"/>
            <w:shd w:fill="FFFFFF"/>
            <w:tcMar>
              <w:top w:w="80" w:type="dxa"/>
              <w:bottom w:w="80" w:type="dxa"/>
              <w:left w:w="120" w:type="dxa"/>
              <w:right w:w="120" w:type="dxa"/>
            </w:tcMar>
          </w:tcPr>
          <w:p>
            <w:r>
              <w:rPr>
                <w:rFonts w:ascii="Calibri" w:hAnsi="Calibri"/>
                <w:color w:val="334155"/>
                <w:sz w:val="19"/>
              </w:rPr>
              <w:t>18 MB</w:t>
            </w:r>
          </w:p>
        </w:tc>
        <w:tc>
          <w:tcPr>
            <w:tcW w:type="dxa" w:w="1440"/>
            <w:shd w:fill="FFFFFF"/>
            <w:tcMar>
              <w:top w:w="80" w:type="dxa"/>
              <w:bottom w:w="80" w:type="dxa"/>
              <w:left w:w="120" w:type="dxa"/>
              <w:right w:w="120" w:type="dxa"/>
            </w:tcMar>
          </w:tcPr>
          <w:p>
            <w:r>
              <w:rPr>
                <w:rFonts w:ascii="Calibri" w:hAnsi="Calibri"/>
                <w:color w:val="334155"/>
                <w:sz w:val="19"/>
              </w:rPr>
              <w:t>54.1% (Breaks)</w:t>
            </w:r>
          </w:p>
        </w:tc>
        <w:tc>
          <w:tcPr>
            <w:tcW w:type="dxa" w:w="1440"/>
            <w:shd w:fill="FFFFFF"/>
            <w:tcMar>
              <w:top w:w="80" w:type="dxa"/>
              <w:bottom w:w="80" w:type="dxa"/>
              <w:left w:w="120" w:type="dxa"/>
              <w:right w:w="120" w:type="dxa"/>
            </w:tcMar>
          </w:tcPr>
          <w:p>
            <w:r>
              <w:rPr>
                <w:rFonts w:ascii="Calibri" w:hAnsi="Calibri"/>
                <w:color w:val="334155"/>
                <w:sz w:val="19"/>
              </w:rPr>
              <w:t>$0.20 (Server)</w:t>
            </w:r>
          </w:p>
        </w:tc>
      </w:tr>
      <w:tr>
        <w:tc>
          <w:tcPr>
            <w:tcW w:type="dxa" w:w="3312"/>
            <w:shd w:fill="F8FAFC"/>
            <w:tcMar>
              <w:top w:w="80" w:type="dxa"/>
              <w:bottom w:w="80" w:type="dxa"/>
              <w:left w:w="120" w:type="dxa"/>
              <w:right w:w="120" w:type="dxa"/>
            </w:tcMar>
          </w:tcPr>
          <w:p>
            <w:r>
              <w:rPr>
                <w:rFonts w:ascii="Calibri" w:hAnsi="Calibri"/>
                <w:color w:val="334155"/>
                <w:sz w:val="19"/>
              </w:rPr>
              <w:t>Pure LLM Web Agent</w:t>
            </w:r>
          </w:p>
        </w:tc>
        <w:tc>
          <w:tcPr>
            <w:tcW w:type="dxa" w:w="1584"/>
            <w:shd w:fill="F8FAFC"/>
            <w:tcMar>
              <w:top w:w="80" w:type="dxa"/>
              <w:bottom w:w="80" w:type="dxa"/>
              <w:left w:w="120" w:type="dxa"/>
              <w:right w:w="120" w:type="dxa"/>
            </w:tcMar>
          </w:tcPr>
          <w:p>
            <w:r>
              <w:rPr>
                <w:rFonts w:ascii="Calibri" w:hAnsi="Calibri"/>
                <w:color w:val="334155"/>
                <w:sz w:val="19"/>
              </w:rPr>
              <w:t>31.4 seconds</w:t>
            </w:r>
          </w:p>
        </w:tc>
        <w:tc>
          <w:tcPr>
            <w:tcW w:type="dxa" w:w="1584"/>
            <w:shd w:fill="F8FAFC"/>
            <w:tcMar>
              <w:top w:w="80" w:type="dxa"/>
              <w:bottom w:w="80" w:type="dxa"/>
              <w:left w:w="120" w:type="dxa"/>
              <w:right w:w="120" w:type="dxa"/>
            </w:tcMar>
          </w:tcPr>
          <w:p>
            <w:r>
              <w:rPr>
                <w:rFonts w:ascii="Calibri" w:hAnsi="Calibri"/>
                <w:color w:val="334155"/>
                <w:sz w:val="19"/>
              </w:rPr>
              <w:t>12 MB</w:t>
            </w:r>
          </w:p>
        </w:tc>
        <w:tc>
          <w:tcPr>
            <w:tcW w:type="dxa" w:w="1440"/>
            <w:shd w:fill="F8FAFC"/>
            <w:tcMar>
              <w:top w:w="80" w:type="dxa"/>
              <w:bottom w:w="80" w:type="dxa"/>
              <w:left w:w="120" w:type="dxa"/>
              <w:right w:w="120" w:type="dxa"/>
            </w:tcMar>
          </w:tcPr>
          <w:p>
            <w:r>
              <w:rPr>
                <w:rFonts w:ascii="Calibri" w:hAnsi="Calibri"/>
                <w:color w:val="334155"/>
                <w:sz w:val="19"/>
              </w:rPr>
              <w:t>96.4%</w:t>
            </w:r>
          </w:p>
        </w:tc>
        <w:tc>
          <w:tcPr>
            <w:tcW w:type="dxa" w:w="1440"/>
            <w:shd w:fill="F8FAFC"/>
            <w:tcMar>
              <w:top w:w="80" w:type="dxa"/>
              <w:bottom w:w="80" w:type="dxa"/>
              <w:left w:w="120" w:type="dxa"/>
              <w:right w:w="120" w:type="dxa"/>
            </w:tcMar>
          </w:tcPr>
          <w:p>
            <w:r>
              <w:rPr>
                <w:rFonts w:ascii="Calibri" w:hAnsi="Calibri"/>
                <w:color w:val="334155"/>
                <w:sz w:val="19"/>
              </w:rPr>
              <w:t>$150.00 (Tokens)</w:t>
            </w:r>
          </w:p>
        </w:tc>
      </w:tr>
      <w:tr>
        <w:tc>
          <w:tcPr>
            <w:tcW w:type="dxa" w:w="3312"/>
            <w:shd w:fill="FFFFFF"/>
            <w:tcMar>
              <w:top w:w="80" w:type="dxa"/>
              <w:bottom w:w="80" w:type="dxa"/>
              <w:left w:w="120" w:type="dxa"/>
              <w:right w:w="120" w:type="dxa"/>
            </w:tcMar>
          </w:tcPr>
          <w:p>
            <w:r>
              <w:rPr>
                <w:rFonts w:ascii="Calibri" w:hAnsi="Calibri"/>
                <w:color w:val="334155"/>
                <w:sz w:val="19"/>
              </w:rPr>
              <w:t>Gemini 2.0 Flash Standalone</w:t>
            </w:r>
          </w:p>
        </w:tc>
        <w:tc>
          <w:tcPr>
            <w:tcW w:type="dxa" w:w="1584"/>
            <w:shd w:fill="FFFFFF"/>
            <w:tcMar>
              <w:top w:w="80" w:type="dxa"/>
              <w:bottom w:w="80" w:type="dxa"/>
              <w:left w:w="120" w:type="dxa"/>
              <w:right w:w="120" w:type="dxa"/>
            </w:tcMar>
          </w:tcPr>
          <w:p>
            <w:r>
              <w:rPr>
                <w:rFonts w:ascii="Calibri" w:hAnsi="Calibri"/>
                <w:color w:val="334155"/>
                <w:sz w:val="19"/>
              </w:rPr>
              <w:t>3.1 seconds</w:t>
            </w:r>
          </w:p>
        </w:tc>
        <w:tc>
          <w:tcPr>
            <w:tcW w:type="dxa" w:w="1584"/>
            <w:shd w:fill="FFFFFF"/>
            <w:tcMar>
              <w:top w:w="80" w:type="dxa"/>
              <w:bottom w:w="80" w:type="dxa"/>
              <w:left w:w="120" w:type="dxa"/>
              <w:right w:w="120" w:type="dxa"/>
            </w:tcMar>
          </w:tcPr>
          <w:p>
            <w:r>
              <w:rPr>
                <w:rFonts w:ascii="Calibri" w:hAnsi="Calibri"/>
                <w:color w:val="334155"/>
                <w:sz w:val="19"/>
              </w:rPr>
              <w:t>14 MB</w:t>
            </w:r>
          </w:p>
        </w:tc>
        <w:tc>
          <w:tcPr>
            <w:tcW w:type="dxa" w:w="1440"/>
            <w:shd w:fill="FFFFFF"/>
            <w:tcMar>
              <w:top w:w="80" w:type="dxa"/>
              <w:bottom w:w="80" w:type="dxa"/>
              <w:left w:w="120" w:type="dxa"/>
              <w:right w:w="120" w:type="dxa"/>
            </w:tcMar>
          </w:tcPr>
          <w:p>
            <w:r>
              <w:rPr>
                <w:rFonts w:ascii="Calibri" w:hAnsi="Calibri"/>
                <w:color w:val="334155"/>
                <w:sz w:val="19"/>
              </w:rPr>
              <w:t>96.8%</w:t>
            </w:r>
          </w:p>
        </w:tc>
        <w:tc>
          <w:tcPr>
            <w:tcW w:type="dxa" w:w="1440"/>
            <w:shd w:fill="FFFFFF"/>
            <w:tcMar>
              <w:top w:w="80" w:type="dxa"/>
              <w:bottom w:w="80" w:type="dxa"/>
              <w:left w:w="120" w:type="dxa"/>
              <w:right w:w="120" w:type="dxa"/>
            </w:tcMar>
          </w:tcPr>
          <w:p>
            <w:r>
              <w:rPr>
                <w:rFonts w:ascii="Calibri" w:hAnsi="Calibri"/>
                <w:color w:val="334155"/>
                <w:sz w:val="19"/>
              </w:rPr>
              <w:t>$2.40 (Tokens)</w:t>
            </w:r>
          </w:p>
        </w:tc>
      </w:tr>
      <w:tr>
        <w:tc>
          <w:tcPr>
            <w:tcW w:type="dxa" w:w="3312"/>
            <w:shd w:fill="F8FAFC"/>
            <w:tcMar>
              <w:top w:w="80" w:type="dxa"/>
              <w:bottom w:w="80" w:type="dxa"/>
              <w:left w:w="120" w:type="dxa"/>
              <w:right w:w="120" w:type="dxa"/>
            </w:tcMar>
          </w:tcPr>
          <w:p>
            <w:r>
              <w:rPr>
                <w:rFonts w:ascii="Calibri" w:hAnsi="Calibri"/>
                <w:color w:val="334155"/>
                <w:sz w:val="19"/>
              </w:rPr>
              <w:t>ShopIntel AI Hybrid Engine</w:t>
            </w:r>
          </w:p>
        </w:tc>
        <w:tc>
          <w:tcPr>
            <w:tcW w:type="dxa" w:w="1584"/>
            <w:shd w:fill="F8FAFC"/>
            <w:tcMar>
              <w:top w:w="80" w:type="dxa"/>
              <w:bottom w:w="80" w:type="dxa"/>
              <w:left w:w="120" w:type="dxa"/>
              <w:right w:w="120" w:type="dxa"/>
            </w:tcMar>
          </w:tcPr>
          <w:p>
            <w:r>
              <w:rPr>
                <w:rFonts w:ascii="Calibri" w:hAnsi="Calibri"/>
                <w:color w:val="334155"/>
                <w:sz w:val="19"/>
              </w:rPr>
              <w:t>1.35 seconds</w:t>
            </w:r>
          </w:p>
        </w:tc>
        <w:tc>
          <w:tcPr>
            <w:tcW w:type="dxa" w:w="1584"/>
            <w:shd w:fill="F8FAFC"/>
            <w:tcMar>
              <w:top w:w="80" w:type="dxa"/>
              <w:bottom w:w="80" w:type="dxa"/>
              <w:left w:w="120" w:type="dxa"/>
              <w:right w:w="120" w:type="dxa"/>
            </w:tcMar>
          </w:tcPr>
          <w:p>
            <w:r>
              <w:rPr>
                <w:rFonts w:ascii="Calibri" w:hAnsi="Calibri"/>
                <w:color w:val="334155"/>
                <w:sz w:val="19"/>
              </w:rPr>
              <w:t>22 MB</w:t>
            </w:r>
          </w:p>
        </w:tc>
        <w:tc>
          <w:tcPr>
            <w:tcW w:type="dxa" w:w="1440"/>
            <w:shd w:fill="F8FAFC"/>
            <w:tcMar>
              <w:top w:w="80" w:type="dxa"/>
              <w:bottom w:w="80" w:type="dxa"/>
              <w:left w:w="120" w:type="dxa"/>
              <w:right w:w="120" w:type="dxa"/>
            </w:tcMar>
          </w:tcPr>
          <w:p>
            <w:r>
              <w:rPr>
                <w:rFonts w:ascii="Calibri" w:hAnsi="Calibri"/>
                <w:color w:val="334155"/>
                <w:sz w:val="19"/>
              </w:rPr>
              <w:t>97.8%</w:t>
            </w:r>
          </w:p>
        </w:tc>
        <w:tc>
          <w:tcPr>
            <w:tcW w:type="dxa" w:w="1440"/>
            <w:shd w:fill="F8FAFC"/>
            <w:tcMar>
              <w:top w:w="80" w:type="dxa"/>
              <w:bottom w:w="80" w:type="dxa"/>
              <w:left w:w="120" w:type="dxa"/>
              <w:right w:w="120" w:type="dxa"/>
            </w:tcMar>
          </w:tcPr>
          <w:p>
            <w:r>
              <w:rPr>
                <w:rFonts w:ascii="Calibri" w:hAnsi="Calibri"/>
                <w:color w:val="334155"/>
                <w:sz w:val="19"/>
              </w:rPr>
              <w:t>$0.25 (Near-Zero)</w:t>
            </w:r>
          </w:p>
        </w:tc>
      </w:tr>
    </w:tbl>
    <w:p>
      <w:pPr>
        <w:spacing w:after="120"/>
      </w:pPr>
    </w:p>
    <w:p>
      <w:pPr>
        <w:spacing w:after="120" w:line="276" w:lineRule="auto"/>
      </w:pPr>
      <w:r>
        <w:rPr>
          <w:rFonts w:ascii="Calibri" w:hAnsi="Calibri"/>
          <w:color w:val="334155"/>
          <w:sz w:val="22"/>
        </w:rPr>
        <w:t>Key takeaway: ShopIntel AI achieves a 10.9x speedup relative to headless Chromium virtualization while reducing operating cost by 98.6% relative to pure LLM agents.</w:t>
      </w:r>
    </w:p>
    <w:p>
      <w:r>
        <w:br w:type="page"/>
      </w:r>
    </w:p>
    <w:p>
      <w:pPr>
        <w:keepNext/>
        <w:spacing w:before="360" w:after="160"/>
      </w:pPr>
      <w:r>
        <w:rPr>
          <w:rFonts w:ascii="Calibri" w:hAnsi="Calibri"/>
          <w:b/>
          <w:color w:val="0F172A"/>
          <w:sz w:val="36"/>
        </w:rPr>
        <w:t>Chapter 7: Future Scope</w:t>
      </w:r>
    </w:p>
    <w:p>
      <w:pPr>
        <w:keepNext/>
        <w:spacing w:before="280" w:after="120"/>
      </w:pPr>
      <w:r>
        <w:rPr>
          <w:rFonts w:ascii="Calibri" w:hAnsi="Calibri"/>
          <w:b/>
          <w:color w:val="4F46E5"/>
          <w:sz w:val="28"/>
        </w:rPr>
        <w:t>7.1 Potential Enhancements</w:t>
      </w:r>
    </w:p>
    <w:p>
      <w:pPr>
        <w:spacing w:after="120" w:line="276" w:lineRule="auto"/>
      </w:pPr>
      <w:r>
        <w:rPr>
          <w:rFonts w:ascii="Calibri" w:hAnsi="Calibri"/>
          <w:color w:val="334155"/>
          <w:sz w:val="22"/>
        </w:rPr>
        <w:t>Promising avenues for future industrial scaling include: (1) Real-Time WebSocket Price Drop Webhooks for instant push notifications; (2) Decentralized Edge Proxy Mesh on Cloudflare Workers / AWS Lambda@Edge with residential IP rotation; (3) Manifest v3 Browser Companion Extension; (4) Cross-Border Multi-Currency Arbitrage across international Amazon portals; and (5) Synthetic Visual Review Verification detecting counterfeit merchandise via multimodal vision.</w:t>
      </w:r>
    </w:p>
    <w:p>
      <w:pPr>
        <w:keepNext/>
        <w:spacing w:before="360" w:after="160"/>
      </w:pPr>
      <w:r>
        <w:rPr>
          <w:rFonts w:ascii="Calibri" w:hAnsi="Calibri"/>
          <w:b/>
          <w:color w:val="0F172A"/>
          <w:sz w:val="36"/>
        </w:rPr>
        <w:t>Chapter 8: Conclusion</w:t>
      </w:r>
    </w:p>
    <w:p>
      <w:pPr>
        <w:keepNext/>
        <w:spacing w:before="280" w:after="120"/>
      </w:pPr>
      <w:r>
        <w:rPr>
          <w:rFonts w:ascii="Calibri" w:hAnsi="Calibri"/>
          <w:b/>
          <w:color w:val="4F46E5"/>
          <w:sz w:val="28"/>
        </w:rPr>
        <w:t>8.1 Summary of the Project</w:t>
      </w:r>
    </w:p>
    <w:p>
      <w:pPr>
        <w:spacing w:after="120" w:line="276" w:lineRule="auto"/>
      </w:pPr>
      <w:r>
        <w:rPr>
          <w:rFonts w:ascii="Calibri" w:hAnsi="Calibri"/>
          <w:color w:val="334155"/>
          <w:sz w:val="22"/>
        </w:rPr>
        <w:t>ShopIntel AI successfully pioneers a resilient dual-engine architecture reconciling the high speed of lightweight heuristic microdata parsers with the cognitive robustness of multimodal foundation models. The system eliminates heavy headless browser memory footprints, normalizes catalog attributes through an objective MCDA scoring index, and guarantees complete consumer shopping privacy via local-first client storage.</w:t>
      </w:r>
    </w:p>
    <w:p>
      <w:pPr>
        <w:keepNext/>
        <w:spacing w:before="280" w:after="120"/>
      </w:pPr>
      <w:r>
        <w:rPr>
          <w:rFonts w:ascii="Calibri" w:hAnsi="Calibri"/>
          <w:b/>
          <w:color w:val="4F46E5"/>
          <w:sz w:val="28"/>
        </w:rPr>
        <w:t>8.2 Personal Learnings and Outcomes</w:t>
      </w:r>
    </w:p>
    <w:p>
      <w:pPr>
        <w:spacing w:after="120" w:line="276" w:lineRule="auto"/>
      </w:pPr>
      <w:r>
        <w:rPr>
          <w:rFonts w:ascii="Calibri" w:hAnsi="Calibri"/>
          <w:color w:val="334155"/>
          <w:sz w:val="22"/>
        </w:rPr>
        <w:t>This capstone internship project at Blueheads Marketing provided transformative engineering takeaways: transitioning to distributed systems engineering, cultivating a defense-in-depth resilience mindset, mastering formal MCDA algorithmic modeling, and enforcing rigorous automated testing standards.</w:t>
      </w:r>
    </w:p>
    <w:p>
      <w:pPr>
        <w:keepNext/>
        <w:spacing w:before="360" w:after="160"/>
      </w:pPr>
      <w:r>
        <w:rPr>
          <w:rFonts w:ascii="Calibri" w:hAnsi="Calibri"/>
          <w:b/>
          <w:color w:val="0F172A"/>
          <w:sz w:val="36"/>
        </w:rPr>
        <w:t>References</w:t>
      </w:r>
    </w:p>
    <w:p>
      <w:pPr>
        <w:spacing w:after="80"/>
      </w:pPr>
      <w:r>
        <w:rPr>
          <w:rFonts w:ascii="Calibri" w:hAnsi="Calibri"/>
          <w:color w:val="334155"/>
          <w:sz w:val="20"/>
        </w:rPr>
        <w:t>[1] A. Varghese, S. Kumar, and R. Nair, 'Algorithmic Price Discrimination and Consumer Welfare in Developing E-Commerce Markets,' IEEE Transactions on Computational Social Systems, vol. 10, no. 4, pp. 1845–1858, Aug. 2023.</w:t>
      </w:r>
    </w:p>
    <w:p>
      <w:pPr>
        <w:spacing w:after="80"/>
      </w:pPr>
      <w:r>
        <w:rPr>
          <w:rFonts w:ascii="Calibri" w:hAnsi="Calibri"/>
          <w:color w:val="334155"/>
          <w:sz w:val="20"/>
        </w:rPr>
        <w:t>[2] L. Zheng, Y. Chen, and H. Zhang, 'Resilient Web Information Extraction via Semantic Schema Graphs and Hybrid Parser Cascades,' ACM Transactions on the Web (TWEB), vol. 18, no. 2, pp. 1–28, May 2024.</w:t>
      </w:r>
    </w:p>
    <w:p>
      <w:pPr>
        <w:spacing w:after="80"/>
      </w:pPr>
      <w:r>
        <w:rPr>
          <w:rFonts w:ascii="Calibri" w:hAnsi="Calibri"/>
          <w:color w:val="334155"/>
          <w:sz w:val="20"/>
        </w:rPr>
        <w:t>[3] Google DeepMind, 'Gemini: A Family of Highly Capable Multimodal Foundation Models,' arXiv preprint arXiv:2312.11805, Mar. 2024.</w:t>
      </w:r>
    </w:p>
    <w:p>
      <w:pPr>
        <w:spacing w:after="80"/>
      </w:pPr>
      <w:r>
        <w:rPr>
          <w:rFonts w:ascii="Calibri" w:hAnsi="Calibri"/>
          <w:color w:val="334155"/>
          <w:sz w:val="20"/>
        </w:rPr>
        <w:t>[4] R. T. Fielding and R. N. Taylor, 'Principled Design of the Modern Web Architecture,' ACM Transactions on Internet Technology (TOIT), vol. 2, no. 2, pp. 115–150, May 2002.</w:t>
      </w:r>
    </w:p>
    <w:p>
      <w:pPr>
        <w:spacing w:after="80"/>
      </w:pPr>
      <w:r>
        <w:rPr>
          <w:rFonts w:ascii="Calibri" w:hAnsi="Calibri"/>
          <w:color w:val="334155"/>
          <w:sz w:val="20"/>
        </w:rPr>
        <w:t>[5] W3C, 'Schema.org: Structured Data on the World Wide Web,' World Wide Web Consortium Recommendation, 2020. https://schema.org/</w:t>
      </w:r>
    </w:p>
    <w:p>
      <w:pPr>
        <w:spacing w:after="80"/>
      </w:pPr>
      <w:r>
        <w:rPr>
          <w:rFonts w:ascii="Calibri" w:hAnsi="Calibri"/>
          <w:color w:val="334155"/>
          <w:sz w:val="20"/>
        </w:rPr>
        <w:t>[6] S. Tiangolo, 'FastAPI: High Performance Modern Python Web Framework,' 2024. https://fastapi.tiangolo.com/</w:t>
      </w:r>
    </w:p>
    <w:p>
      <w:pPr>
        <w:spacing w:after="80"/>
      </w:pPr>
      <w:r>
        <w:rPr>
          <w:rFonts w:ascii="Calibri" w:hAnsi="Calibri"/>
          <w:color w:val="334155"/>
          <w:sz w:val="20"/>
        </w:rPr>
        <w:t>[7] L. Richardson, 'Beautiful Soup Documentation,' Beautiful Soup 4.12, 2023. https://www.crummy.com/software/BeautifulSoup/</w:t>
      </w:r>
    </w:p>
    <w:p>
      <w:pPr>
        <w:spacing w:after="80"/>
      </w:pPr>
      <w:r>
        <w:rPr>
          <w:rFonts w:ascii="Calibri" w:hAnsi="Calibri"/>
          <w:color w:val="334155"/>
          <w:sz w:val="20"/>
        </w:rPr>
        <w:t>[8] M. Kleppmann, Designing Data-Intensive Applications: The Big Ideas Behind Reliable, Scalable, and Maintainable Systems. O'Reilly Media, 2019.</w:t>
      </w:r>
    </w:p>
    <w:p>
      <w:pPr>
        <w:spacing w:after="80"/>
      </w:pPr>
      <w:r>
        <w:rPr>
          <w:rFonts w:ascii="Calibri" w:hAnsi="Calibri"/>
          <w:color w:val="334155"/>
          <w:sz w:val="20"/>
        </w:rPr>
        <w:t>[9] IEEE Computer Society, 'IEEE Recommended Practice for Software Requirements Specifications,' IEEE Std 830-1998, 1998.</w:t>
      </w:r>
    </w:p>
    <w:p>
      <w:pPr>
        <w:spacing w:after="80"/>
      </w:pPr>
      <w:r>
        <w:rPr>
          <w:rFonts w:ascii="Calibri" w:hAnsi="Calibri"/>
          <w:color w:val="334155"/>
          <w:sz w:val="20"/>
        </w:rPr>
        <w:t>[10] T. L. Saaty and L. G. Vargas, Models, Methods, Concepts &amp; Applications of the Analytic Hierarchy Process, 2nd ed. Springer, 2021.</w:t>
      </w:r>
    </w:p>
    <w:p>
      <w:pPr>
        <w:spacing w:after="80"/>
      </w:pPr>
      <w:r>
        <w:rPr>
          <w:rFonts w:ascii="Calibri" w:hAnsi="Calibri"/>
          <w:color w:val="334155"/>
          <w:sz w:val="20"/>
        </w:rPr>
        <w:t>[11] M. Antonakakis, T. Abtahi, and D. Grizzard, 'Understanding Modern Anti-Bot Countermeasures in Enterprise Web Architectures,' in Proc. 32nd USENIX Security Symposium, 2023, pp. 1412–1429.</w:t>
      </w:r>
    </w:p>
    <w:p>
      <w:pPr>
        <w:spacing w:after="80"/>
      </w:pPr>
      <w:r>
        <w:rPr>
          <w:rFonts w:ascii="Calibri" w:hAnsi="Calibri"/>
          <w:color w:val="334155"/>
          <w:sz w:val="20"/>
        </w:rPr>
        <w:t>[12] J. Alakuijala and Z. Szabadka, 'Brotli Compressed Data Format Specification,' IETF RFC 7932, Jul. 2016.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