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4544" w14:textId="77777777" w:rsidR="00BF6A95" w:rsidRPr="006510B6" w:rsidRDefault="00000000">
      <w:pPr>
        <w:pStyle w:val="Title"/>
        <w:rPr>
          <w:rFonts w:ascii="Times New Roman" w:hAnsi="Times New Roman" w:cs="Times New Roman"/>
          <w:color w:val="auto"/>
          <w:sz w:val="28"/>
          <w:szCs w:val="28"/>
        </w:rPr>
      </w:pPr>
      <w:r w:rsidRPr="006510B6">
        <w:rPr>
          <w:rFonts w:ascii="Times New Roman" w:hAnsi="Times New Roman" w:cs="Times New Roman"/>
          <w:color w:val="auto"/>
          <w:sz w:val="28"/>
          <w:szCs w:val="28"/>
        </w:rPr>
        <w:t>MURIL Gujarati Sentiment Analysis System – Module Documentation</w:t>
      </w:r>
    </w:p>
    <w:p w14:paraId="5650238F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1. Data Collection Module</w:t>
      </w:r>
    </w:p>
    <w:p w14:paraId="5B71075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1A330E5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Data Collection Module is responsible for gathering the raw dataset used to train the sentiment analysis model.</w:t>
      </w:r>
    </w:p>
    <w:p w14:paraId="33B8E30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56E9BCA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This project uses a dataset of Gujarati tweets containing sentiment labels such as negative, neutral, and positive.</w:t>
      </w:r>
    </w:p>
    <w:p w14:paraId="5FF77FA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dataset is stored in CSV format and loaded using data processing libraries. The text data forms the input for the</w:t>
      </w:r>
    </w:p>
    <w:p w14:paraId="34E9F95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entire machine learning pipeline. Proper data collection ensures that the model learns real-world sentiment patterns</w:t>
      </w:r>
    </w:p>
    <w:p w14:paraId="0F0F9B9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from Gujarati language text.</w:t>
      </w:r>
    </w:p>
    <w:p w14:paraId="64D06B35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2. Data Preprocessing Module</w:t>
      </w:r>
    </w:p>
    <w:p w14:paraId="2AADC66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67A1BB81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Data Preprocessing Module prepares the raw text data so that it can be effectively used for machine learning.</w:t>
      </w:r>
    </w:p>
    <w:p w14:paraId="42A32C6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08EABAB8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preprocessing pipeline performs several important cleaning operations:</w:t>
      </w:r>
    </w:p>
    <w:p w14:paraId="3009D5C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Removal of punctuation symbols using regular expressions.</w:t>
      </w:r>
    </w:p>
    <w:p w14:paraId="045AD7D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Removal of English words to maintain Gujarati-only input.</w:t>
      </w:r>
    </w:p>
    <w:p w14:paraId="2C17DEFA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Normalization of whitespace characters.</w:t>
      </w:r>
    </w:p>
    <w:p w14:paraId="2AD1DE4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Removal of duplicate records.</w:t>
      </w:r>
    </w:p>
    <w:p w14:paraId="504A4D1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lastRenderedPageBreak/>
        <w:t>These steps reduce noise in the dataset and improve the quality of training data, allowing the model to learn more</w:t>
      </w:r>
    </w:p>
    <w:p w14:paraId="4D7C8E1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accurate sentiment patterns.</w:t>
      </w:r>
    </w:p>
    <w:p w14:paraId="3E644301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3. Tokenization Module</w:t>
      </w:r>
    </w:p>
    <w:p w14:paraId="276B42C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58EC7ADE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Tokenization is the process of converting textual data into numerical tokens that machine learning models can understand.</w:t>
      </w:r>
    </w:p>
    <w:p w14:paraId="03327C8E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42E1084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project uses the MURIL tokenizer provided by the HuggingFace Transformers library. The tokenizer converts Gujarati</w:t>
      </w:r>
    </w:p>
    <w:p w14:paraId="4E06C06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sentences into token IDs using the WordPiece tokenization technique. Special tokens such as [CLS], [SEP], and [PAD]</w:t>
      </w:r>
    </w:p>
    <w:p w14:paraId="74109DB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are added to structure the input for the BERT-based architecture. The tokenized output is then converted into tensors</w:t>
      </w:r>
    </w:p>
    <w:p w14:paraId="3C7E5A7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for model training and inference.</w:t>
      </w:r>
    </w:p>
    <w:p w14:paraId="5660F52C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4. Dataset Preparation Module</w:t>
      </w:r>
    </w:p>
    <w:p w14:paraId="60AA7B7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074E6B7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Dataset Preparation Module organizes tokenized data into structured datasets suitable for model training.</w:t>
      </w:r>
    </w:p>
    <w:p w14:paraId="667D0CF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6667590A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After tokenization, the data is converted into tensor-based datasets. The dataset is split into training and validation</w:t>
      </w:r>
    </w:p>
    <w:p w14:paraId="25CFB16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sets using an 80:20 ratio. The training set is used to train the model, while the validation set evaluates model</w:t>
      </w:r>
    </w:p>
    <w:p w14:paraId="2BD5449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performance during training to prevent overfitting.</w:t>
      </w:r>
    </w:p>
    <w:p w14:paraId="2FB5009D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lastRenderedPageBreak/>
        <w:t>5. Model Architecture Module (MURIL Model)</w:t>
      </w:r>
    </w:p>
    <w:p w14:paraId="4DE563D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74353DD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Architecture Module defines the deep learning structure used for sentiment classification.</w:t>
      </w:r>
    </w:p>
    <w:p w14:paraId="3993886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6BE3A82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This project uses the MURIL (Multilingual Representations for Indian Languages) transformer model based on the BERT</w:t>
      </w:r>
    </w:p>
    <w:p w14:paraId="17B70C3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architecture. The model contains:</w:t>
      </w:r>
    </w:p>
    <w:p w14:paraId="645C028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12 transformer layers</w:t>
      </w:r>
    </w:p>
    <w:p w14:paraId="38D9D481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12 attention heads</w:t>
      </w:r>
    </w:p>
    <w:p w14:paraId="17BA1C1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Hidden size of 768</w:t>
      </w:r>
    </w:p>
    <w:p w14:paraId="59D3DC1E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Maximum sequence length of 512 tokens</w:t>
      </w:r>
    </w:p>
    <w:p w14:paraId="2FB05539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final layer of the model is a classification head that predicts one of the three sentiment classes:</w:t>
      </w:r>
    </w:p>
    <w:p w14:paraId="1AC23BE2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Negative, Neutral, or Positive.</w:t>
      </w:r>
    </w:p>
    <w:p w14:paraId="28800E37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6. Model Training Module</w:t>
      </w:r>
    </w:p>
    <w:p w14:paraId="53AE27E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5B3D8D2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Training Module is responsible for learning patterns from the training dataset.</w:t>
      </w:r>
    </w:p>
    <w:p w14:paraId="635DE36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23E970A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is trained for multiple epochs using the AdamW optimizer and CrossEntropyLoss function. During each epoch,</w:t>
      </w:r>
    </w:p>
    <w:p w14:paraId="4D94BEFE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processes batches of tokenized text and updates its weights using backpropagation. Training loss gradually</w:t>
      </w:r>
    </w:p>
    <w:p w14:paraId="5E6FF2C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lastRenderedPageBreak/>
        <w:t>decreases while validation accuracy increases, indicating that the model is learning sentiment patterns from the data.</w:t>
      </w:r>
    </w:p>
    <w:p w14:paraId="07C2D58E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7. Model Evaluation Module</w:t>
      </w:r>
    </w:p>
    <w:p w14:paraId="588760B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5C95DB7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Evaluation Module measures the performance of the trained model.</w:t>
      </w:r>
    </w:p>
    <w:p w14:paraId="7C114AA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3E69F47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Validation accuracy is calculated after each training epoch. Additional evaluation techniques such as confusion</w:t>
      </w:r>
    </w:p>
    <w:p w14:paraId="01D510C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matrix, classification report, precision, recall, and ROC analysis may be used to understand model performance.</w:t>
      </w:r>
    </w:p>
    <w:p w14:paraId="65F1E3C1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final model achieves approximately 70–71% validation accuracy.</w:t>
      </w:r>
    </w:p>
    <w:p w14:paraId="0BBB632C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8. Model Saving Module</w:t>
      </w:r>
    </w:p>
    <w:p w14:paraId="2ED8435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399CF8F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Model Saving Module stores the trained model so that it can be reused for inference without retraining.</w:t>
      </w:r>
    </w:p>
    <w:p w14:paraId="5608D03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2B287A5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After training is complete, the model weights, tokenizer configuration, and vocabulary files are saved to the</w:t>
      </w:r>
    </w:p>
    <w:p w14:paraId="4AEA237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model directory. These files include:</w:t>
      </w:r>
    </w:p>
    <w:p w14:paraId="135F4721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510B6">
        <w:rPr>
          <w:rFonts w:ascii="Times New Roman" w:hAnsi="Times New Roman" w:cs="Times New Roman"/>
          <w:sz w:val="28"/>
          <w:szCs w:val="28"/>
        </w:rPr>
        <w:t>model.safetensors</w:t>
      </w:r>
      <w:proofErr w:type="gramEnd"/>
    </w:p>
    <w:p w14:paraId="4938679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510B6">
        <w:rPr>
          <w:rFonts w:ascii="Times New Roman" w:hAnsi="Times New Roman" w:cs="Times New Roman"/>
          <w:sz w:val="28"/>
          <w:szCs w:val="28"/>
        </w:rPr>
        <w:t>config.json</w:t>
      </w:r>
      <w:proofErr w:type="gramEnd"/>
    </w:p>
    <w:p w14:paraId="13EC262A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6510B6">
        <w:rPr>
          <w:rFonts w:ascii="Times New Roman" w:hAnsi="Times New Roman" w:cs="Times New Roman"/>
          <w:sz w:val="28"/>
          <w:szCs w:val="28"/>
        </w:rPr>
        <w:t>tokenizer.json</w:t>
      </w:r>
      <w:proofErr w:type="gramEnd"/>
    </w:p>
    <w:p w14:paraId="6580E63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• vocab.txt</w:t>
      </w:r>
    </w:p>
    <w:p w14:paraId="1D0C6E0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lastRenderedPageBreak/>
        <w:t>This enables the trained model to be loaded later for real-time predictions.</w:t>
      </w:r>
    </w:p>
    <w:p w14:paraId="00E4BB50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9. Backend Application Module (Flask)</w:t>
      </w:r>
    </w:p>
    <w:p w14:paraId="61F2A036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33F921A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Backend Application Module provides the server-side functionality of the sentiment analysis system.</w:t>
      </w:r>
    </w:p>
    <w:p w14:paraId="778C76B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62B2C75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Flask framework is used to create a lightweight web server that loads the trained MURIL model and handles user</w:t>
      </w:r>
    </w:p>
    <w:p w14:paraId="7F95F01A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requests. When a user submits text through the web interface, Flask processes the request, passes the input text to</w:t>
      </w:r>
    </w:p>
    <w:p w14:paraId="362908B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classification function, and returns the predicted sentiment.</w:t>
      </w:r>
    </w:p>
    <w:p w14:paraId="5F3F0980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10. Sentiment Classification Module</w:t>
      </w:r>
    </w:p>
    <w:p w14:paraId="105C4ADF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3FB0F88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This module performs real-time sentiment prediction using the trained model.</w:t>
      </w:r>
    </w:p>
    <w:p w14:paraId="033BDAC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2A455F9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classification function performs the following steps:</w:t>
      </w:r>
    </w:p>
    <w:p w14:paraId="4271B08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1. Tokenizes the user input text.</w:t>
      </w:r>
    </w:p>
    <w:p w14:paraId="1E8EE9A4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2. Converts tokens into tensors.</w:t>
      </w:r>
    </w:p>
    <w:p w14:paraId="6BA5F8F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3. Runs inference using the trained model.</w:t>
      </w:r>
    </w:p>
    <w:p w14:paraId="594C108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4. Uses argmax to determine the predicted sentiment class.</w:t>
      </w:r>
    </w:p>
    <w:p w14:paraId="56225F3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5. Maps the class label to a human-readable sentiment with emoji.</w:t>
      </w:r>
    </w:p>
    <w:p w14:paraId="7FAB6A7D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11. Frontend User Interface Module</w:t>
      </w:r>
    </w:p>
    <w:p w14:paraId="6E212F60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0A235A5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lastRenderedPageBreak/>
        <w:t>The Frontend Module provides the graphical interface through which users interact with the system.</w:t>
      </w:r>
    </w:p>
    <w:p w14:paraId="094E1EDE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1502DAE8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user interface is developed using HTML, CSS, and Bootstrap. It allows users to enter Gujarati text into a</w:t>
      </w:r>
    </w:p>
    <w:p w14:paraId="2994A8DC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textarea and submit it for analysis. Once the backend processes the input, the predicted sentiment is displayed</w:t>
      </w:r>
    </w:p>
    <w:p w14:paraId="471ECAB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on the web page.</w:t>
      </w:r>
    </w:p>
    <w:p w14:paraId="03531983" w14:textId="77777777" w:rsidR="00BF6A95" w:rsidRPr="006510B6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510B6">
        <w:rPr>
          <w:rFonts w:ascii="Times New Roman" w:hAnsi="Times New Roman" w:cs="Times New Roman"/>
          <w:color w:val="auto"/>
        </w:rPr>
        <w:t>12. Deployment Module</w:t>
      </w:r>
    </w:p>
    <w:p w14:paraId="260659F5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Definition:</w:t>
      </w:r>
    </w:p>
    <w:p w14:paraId="5CB5DBA7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Deployment Module allows the system to run as a complete web application.</w:t>
      </w:r>
    </w:p>
    <w:p w14:paraId="47B889B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Functioning:</w:t>
      </w:r>
    </w:p>
    <w:p w14:paraId="0D88B2A3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The Flask application runs on a local development server accessible through a web browser at localhost:5000.</w:t>
      </w:r>
    </w:p>
    <w:p w14:paraId="5039D9AD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Users can interact with the system in real time. The project can also be extended for cloud deployment on</w:t>
      </w:r>
    </w:p>
    <w:p w14:paraId="5660A01B" w14:textId="77777777" w:rsidR="00BF6A95" w:rsidRPr="006510B6" w:rsidRDefault="00000000">
      <w:pPr>
        <w:rPr>
          <w:rFonts w:ascii="Times New Roman" w:hAnsi="Times New Roman" w:cs="Times New Roman"/>
          <w:sz w:val="28"/>
          <w:szCs w:val="28"/>
        </w:rPr>
      </w:pPr>
      <w:r w:rsidRPr="006510B6">
        <w:rPr>
          <w:rFonts w:ascii="Times New Roman" w:hAnsi="Times New Roman" w:cs="Times New Roman"/>
          <w:sz w:val="28"/>
          <w:szCs w:val="28"/>
        </w:rPr>
        <w:t>platforms such as AWS, Render, or HuggingFace Spaces.</w:t>
      </w:r>
    </w:p>
    <w:sectPr w:rsidR="00BF6A95" w:rsidRPr="00651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079236">
    <w:abstractNumId w:val="8"/>
  </w:num>
  <w:num w:numId="2" w16cid:durableId="39868159">
    <w:abstractNumId w:val="6"/>
  </w:num>
  <w:num w:numId="3" w16cid:durableId="1264073175">
    <w:abstractNumId w:val="5"/>
  </w:num>
  <w:num w:numId="4" w16cid:durableId="1468628091">
    <w:abstractNumId w:val="4"/>
  </w:num>
  <w:num w:numId="5" w16cid:durableId="1819345880">
    <w:abstractNumId w:val="7"/>
  </w:num>
  <w:num w:numId="6" w16cid:durableId="533809388">
    <w:abstractNumId w:val="3"/>
  </w:num>
  <w:num w:numId="7" w16cid:durableId="1548879776">
    <w:abstractNumId w:val="2"/>
  </w:num>
  <w:num w:numId="8" w16cid:durableId="1344624183">
    <w:abstractNumId w:val="1"/>
  </w:num>
  <w:num w:numId="9" w16cid:durableId="63885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E47"/>
    <w:rsid w:val="0029639D"/>
    <w:rsid w:val="00326F90"/>
    <w:rsid w:val="003509B7"/>
    <w:rsid w:val="006510B6"/>
    <w:rsid w:val="00935027"/>
    <w:rsid w:val="00AA1D8D"/>
    <w:rsid w:val="00B47730"/>
    <w:rsid w:val="00BF6A95"/>
    <w:rsid w:val="00C918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8DC3B"/>
  <w14:defaultImageDpi w14:val="300"/>
  <w15:docId w15:val="{B55DEB89-1A66-467B-8010-0CB0B2AB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Chaudhary</dc:creator>
  <cp:keywords/>
  <dc:description>generated by python-docx</dc:description>
  <cp:lastModifiedBy>Arpan Chaudhary</cp:lastModifiedBy>
  <cp:revision>5</cp:revision>
  <dcterms:created xsi:type="dcterms:W3CDTF">2026-03-17T03:55:00Z</dcterms:created>
  <dcterms:modified xsi:type="dcterms:W3CDTF">2026-03-17T03:55:00Z</dcterms:modified>
  <cp:category/>
</cp:coreProperties>
</file>