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73FF" w14:textId="7588C724" w:rsidR="00F75079" w:rsidRDefault="007C568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Statement:</w:t>
      </w:r>
      <w:r w:rsidRPr="007C5688">
        <w:rPr>
          <w:rFonts w:ascii="Calibri" w:hAnsi="Calibri" w:cs="Calibri"/>
          <w:sz w:val="22"/>
          <w:szCs w:val="22"/>
        </w:rPr>
        <w:t xml:space="preserve"> Exposing</w:t>
      </w:r>
      <w:r>
        <w:rPr>
          <w:rFonts w:ascii="Calibri" w:hAnsi="Calibri" w:cs="Calibri"/>
          <w:sz w:val="22"/>
          <w:szCs w:val="22"/>
        </w:rPr>
        <w:t xml:space="preserve"> a single click ‘summarize’ button will increase search session success and reduce time to information without degrading the browser responsiveness or other core features.</w:t>
      </w:r>
    </w:p>
    <w:p w14:paraId="258C1160" w14:textId="016F663C" w:rsidR="007C5688" w:rsidRDefault="007C568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Null Hypothesis: Adding the “summarize” button has no effect on the task success rate compared to the existing layout. </w:t>
      </w:r>
    </w:p>
    <w:p w14:paraId="231D90F1" w14:textId="3BB87EA0" w:rsidR="007C5688" w:rsidRDefault="007C568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Alternative Hypothesis: Button creates a real difference, helping </w:t>
      </w:r>
      <w:proofErr w:type="gramStart"/>
      <w:r>
        <w:rPr>
          <w:rFonts w:ascii="Calibri" w:hAnsi="Calibri" w:cs="Calibri"/>
          <w:sz w:val="22"/>
          <w:szCs w:val="22"/>
        </w:rPr>
        <w:t>users</w:t>
      </w:r>
      <w:proofErr w:type="gramEnd"/>
      <w:r>
        <w:rPr>
          <w:rFonts w:ascii="Calibri" w:hAnsi="Calibri" w:cs="Calibri"/>
          <w:sz w:val="22"/>
          <w:szCs w:val="22"/>
        </w:rPr>
        <w:t xml:space="preserve"> complete tasks at a higher rate.</w:t>
      </w:r>
    </w:p>
    <w:p w14:paraId="06363367" w14:textId="77777777" w:rsidR="007C5688" w:rsidRDefault="007C5688">
      <w:pPr>
        <w:rPr>
          <w:rFonts w:ascii="Calibri" w:hAnsi="Calibri" w:cs="Calibri"/>
          <w:sz w:val="22"/>
          <w:szCs w:val="22"/>
        </w:rPr>
      </w:pPr>
    </w:p>
    <w:p w14:paraId="12E4E527" w14:textId="36B7D986" w:rsidR="007C5688" w:rsidRDefault="007C568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Parameters Used</w:t>
      </w:r>
    </w:p>
    <w:p w14:paraId="056B1605" w14:textId="77777777" w:rsidR="00931901" w:rsidRDefault="00931901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3013" w14:paraId="244EC460" w14:textId="77777777" w:rsidTr="00203013">
        <w:tc>
          <w:tcPr>
            <w:tcW w:w="3116" w:type="dxa"/>
          </w:tcPr>
          <w:p w14:paraId="54E70D1E" w14:textId="045FC140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Parameter</w:t>
            </w:r>
          </w:p>
        </w:tc>
        <w:tc>
          <w:tcPr>
            <w:tcW w:w="3117" w:type="dxa"/>
          </w:tcPr>
          <w:p w14:paraId="3EEF242C" w14:textId="117B9157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Value</w:t>
            </w:r>
          </w:p>
        </w:tc>
        <w:tc>
          <w:tcPr>
            <w:tcW w:w="3117" w:type="dxa"/>
          </w:tcPr>
          <w:p w14:paraId="774B7184" w14:textId="6D437D04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Rationale</w:t>
            </w:r>
          </w:p>
        </w:tc>
      </w:tr>
      <w:tr w:rsidR="00203013" w14:paraId="2C0349E7" w14:textId="77777777" w:rsidTr="00203013">
        <w:tc>
          <w:tcPr>
            <w:tcW w:w="3116" w:type="dxa"/>
          </w:tcPr>
          <w:p w14:paraId="7CD04E3E" w14:textId="148D8997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Unit of Randomization</w:t>
            </w:r>
          </w:p>
        </w:tc>
        <w:tc>
          <w:tcPr>
            <w:tcW w:w="3117" w:type="dxa"/>
          </w:tcPr>
          <w:p w14:paraId="5E56A9A4" w14:textId="392976ED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Client ID</w:t>
            </w:r>
          </w:p>
        </w:tc>
        <w:tc>
          <w:tcPr>
            <w:tcW w:w="3117" w:type="dxa"/>
          </w:tcPr>
          <w:p w14:paraId="3DB6E1DA" w14:textId="2B2EAB34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Long term retention measurement.</w:t>
            </w:r>
          </w:p>
        </w:tc>
      </w:tr>
      <w:tr w:rsidR="00203013" w14:paraId="34272CDE" w14:textId="77777777" w:rsidTr="00203013">
        <w:tc>
          <w:tcPr>
            <w:tcW w:w="3116" w:type="dxa"/>
          </w:tcPr>
          <w:p w14:paraId="1536F75D" w14:textId="66737433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Significance Level (alpha)</w:t>
            </w:r>
          </w:p>
        </w:tc>
        <w:tc>
          <w:tcPr>
            <w:tcW w:w="3117" w:type="dxa"/>
          </w:tcPr>
          <w:p w14:paraId="78BC7975" w14:textId="7B98CDC6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0.05</w:t>
            </w:r>
          </w:p>
        </w:tc>
        <w:tc>
          <w:tcPr>
            <w:tcW w:w="3117" w:type="dxa"/>
          </w:tcPr>
          <w:p w14:paraId="718C7310" w14:textId="7471E8C7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5% tolerance for Type I false-positive error.</w:t>
            </w:r>
          </w:p>
        </w:tc>
      </w:tr>
      <w:tr w:rsidR="00203013" w14:paraId="6FF74C6E" w14:textId="77777777" w:rsidTr="00203013">
        <w:tc>
          <w:tcPr>
            <w:tcW w:w="3116" w:type="dxa"/>
          </w:tcPr>
          <w:p w14:paraId="5DF10475" w14:textId="3BF33BCA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Statistical Power (1-b)</w:t>
            </w:r>
          </w:p>
        </w:tc>
        <w:tc>
          <w:tcPr>
            <w:tcW w:w="3117" w:type="dxa"/>
          </w:tcPr>
          <w:p w14:paraId="0244E51C" w14:textId="45AFACBE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0.80</w:t>
            </w:r>
          </w:p>
        </w:tc>
        <w:tc>
          <w:tcPr>
            <w:tcW w:w="3117" w:type="dxa"/>
          </w:tcPr>
          <w:p w14:paraId="2816062A" w14:textId="74EAB97C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20% tolerance for type 2 false negative error</w:t>
            </w:r>
          </w:p>
        </w:tc>
      </w:tr>
      <w:tr w:rsidR="00203013" w14:paraId="1B10CC69" w14:textId="77777777" w:rsidTr="00203013">
        <w:tc>
          <w:tcPr>
            <w:tcW w:w="3116" w:type="dxa"/>
          </w:tcPr>
          <w:p w14:paraId="4E267F83" w14:textId="480F701B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Baseline Success (p1)</w:t>
            </w:r>
          </w:p>
        </w:tc>
        <w:tc>
          <w:tcPr>
            <w:tcW w:w="3117" w:type="dxa"/>
          </w:tcPr>
          <w:p w14:paraId="35F6B38F" w14:textId="0FFD00A5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60%</w:t>
            </w:r>
          </w:p>
        </w:tc>
        <w:tc>
          <w:tcPr>
            <w:tcW w:w="3117" w:type="dxa"/>
          </w:tcPr>
          <w:p w14:paraId="54534F29" w14:textId="42758521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Historical search session rate.</w:t>
            </w:r>
          </w:p>
        </w:tc>
      </w:tr>
      <w:tr w:rsidR="00203013" w14:paraId="29E8262A" w14:textId="77777777" w:rsidTr="00203013">
        <w:tc>
          <w:tcPr>
            <w:tcW w:w="3116" w:type="dxa"/>
          </w:tcPr>
          <w:p w14:paraId="41FF87D0" w14:textId="67363823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Minimum Detectable Effect</w:t>
            </w:r>
          </w:p>
        </w:tc>
        <w:tc>
          <w:tcPr>
            <w:tcW w:w="3117" w:type="dxa"/>
          </w:tcPr>
          <w:p w14:paraId="030A05D7" w14:textId="79CFC203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1%</w:t>
            </w:r>
          </w:p>
        </w:tc>
        <w:tc>
          <w:tcPr>
            <w:tcW w:w="3117" w:type="dxa"/>
          </w:tcPr>
          <w:p w14:paraId="328EC353" w14:textId="5F9C884D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Smallest impact justifiable against UI real estate cost.</w:t>
            </w:r>
          </w:p>
        </w:tc>
      </w:tr>
      <w:tr w:rsidR="00203013" w14:paraId="1789AE5F" w14:textId="77777777" w:rsidTr="00203013">
        <w:tc>
          <w:tcPr>
            <w:tcW w:w="3116" w:type="dxa"/>
          </w:tcPr>
          <w:p w14:paraId="2BEB2607" w14:textId="76E86FE1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Required Sample Size</w:t>
            </w:r>
          </w:p>
        </w:tc>
        <w:tc>
          <w:tcPr>
            <w:tcW w:w="3117" w:type="dxa"/>
          </w:tcPr>
          <w:p w14:paraId="771E9E20" w14:textId="5015593A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110,000 per group</w:t>
            </w:r>
          </w:p>
        </w:tc>
        <w:tc>
          <w:tcPr>
            <w:tcW w:w="3117" w:type="dxa"/>
          </w:tcPr>
          <w:p w14:paraId="6CA52BAE" w14:textId="396B0A41" w:rsidR="00203013" w:rsidRDefault="00203013" w:rsidP="00203013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Statistically calculated, 2-sample z-test formula.</w:t>
            </w:r>
          </w:p>
        </w:tc>
      </w:tr>
    </w:tbl>
    <w:p w14:paraId="774C7638" w14:textId="50F19853" w:rsidR="00203013" w:rsidRDefault="00203013">
      <w:pPr>
        <w:rPr>
          <w:rFonts w:ascii="Calibri" w:hAnsi="Calibri" w:cs="Calibri"/>
          <w:sz w:val="22"/>
          <w:szCs w:val="22"/>
        </w:rPr>
      </w:pPr>
    </w:p>
    <w:p w14:paraId="12D8CB59" w14:textId="2C494D8B" w:rsidR="00E81F56" w:rsidRDefault="00E81F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Metrices</w:t>
      </w:r>
    </w:p>
    <w:p w14:paraId="4A575086" w14:textId="03D59F6C" w:rsidR="00E81F56" w:rsidRDefault="00E81F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metrics: Task success rate</w:t>
      </w:r>
    </w:p>
    <w:p w14:paraId="172CB5DB" w14:textId="63C4A06F" w:rsidR="00E81F56" w:rsidRDefault="00E81F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% of search session &gt;= 30 seconds or 0 immediate query change. </w:t>
      </w:r>
    </w:p>
    <w:p w14:paraId="39C04EBC" w14:textId="292602F9" w:rsidR="00E81F56" w:rsidRDefault="00E81F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 Metrices</w:t>
      </w:r>
    </w:p>
    <w:p w14:paraId="24CE3FA3" w14:textId="63AEA141" w:rsidR="00A8180A" w:rsidRDefault="00E81F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 Retention: % of users used the button in week 1 and RETURNED to use it again after 2-4 weeks.</w:t>
      </w:r>
    </w:p>
    <w:p w14:paraId="57E9B637" w14:textId="3D6D17AD" w:rsidR="00E81F56" w:rsidRDefault="00E81F5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Latency: how fast the browser responds, (for 95</w:t>
      </w:r>
      <w:r w:rsidRPr="00E81F56">
        <w:rPr>
          <w:rFonts w:ascii="Calibri" w:hAnsi="Calibri" w:cs="Calibri"/>
          <w:sz w:val="22"/>
          <w:szCs w:val="22"/>
          <w:vertAlign w:val="superscript"/>
        </w:rPr>
        <w:t>th</w:t>
      </w:r>
      <w:r>
        <w:rPr>
          <w:rFonts w:ascii="Calibri" w:hAnsi="Calibri" w:cs="Calibri"/>
          <w:sz w:val="22"/>
          <w:szCs w:val="22"/>
        </w:rPr>
        <w:t xml:space="preserve"> percentile) and the rest 5% of users, how much slower did the browser get when adding this button?</w:t>
      </w:r>
    </w:p>
    <w:p w14:paraId="56359B82" w14:textId="77777777" w:rsidR="00E81F56" w:rsidRPr="007C5688" w:rsidRDefault="00E81F56">
      <w:pPr>
        <w:rPr>
          <w:rFonts w:ascii="Calibri" w:hAnsi="Calibri" w:cs="Calibri"/>
          <w:sz w:val="22"/>
          <w:szCs w:val="22"/>
        </w:rPr>
      </w:pPr>
    </w:p>
    <w:sectPr w:rsidR="00E81F56" w:rsidRPr="007C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88"/>
    <w:rsid w:val="00030D7B"/>
    <w:rsid w:val="00203013"/>
    <w:rsid w:val="002C39F5"/>
    <w:rsid w:val="002D0CCD"/>
    <w:rsid w:val="002F689A"/>
    <w:rsid w:val="0038347C"/>
    <w:rsid w:val="004D0B0B"/>
    <w:rsid w:val="007C5688"/>
    <w:rsid w:val="00931901"/>
    <w:rsid w:val="00A8180A"/>
    <w:rsid w:val="00BE1BE9"/>
    <w:rsid w:val="00BE3B31"/>
    <w:rsid w:val="00DB6BBF"/>
    <w:rsid w:val="00E81F56"/>
    <w:rsid w:val="00F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D95B"/>
  <w15:chartTrackingRefBased/>
  <w15:docId w15:val="{F128CCD9-FE11-A546-B09F-D61A5234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Bhaiya</dc:creator>
  <cp:keywords/>
  <dc:description/>
  <cp:lastModifiedBy>Soumya Bhaiya</cp:lastModifiedBy>
  <cp:revision>6</cp:revision>
  <dcterms:created xsi:type="dcterms:W3CDTF">2026-09-21T17:56:00Z</dcterms:created>
  <dcterms:modified xsi:type="dcterms:W3CDTF">2026-09-23T00:41:00Z</dcterms:modified>
</cp:coreProperties>
</file>