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713416821"/>
        <w:docPartObj>
          <w:docPartGallery w:val="Cover Pages"/>
          <w:docPartUnique/>
        </w:docPartObj>
      </w:sdtPr>
      <w:sdtEndPr>
        <w:rPr>
          <w:rFonts w:ascii="Georgia" w:hAnsi="Georgia"/>
        </w:rPr>
      </w:sdtEndPr>
      <w:sdtContent>
        <w:p w14:paraId="5D0197E2" w14:textId="732EF019" w:rsidR="003A503C" w:rsidRDefault="003A503C">
          <w:r>
            <w:rPr>
              <w:noProof/>
            </w:rPr>
            <mc:AlternateContent>
              <mc:Choice Requires="wpg">
                <w:drawing>
                  <wp:anchor distT="0" distB="0" distL="114300" distR="114300" simplePos="0" relativeHeight="251659264" behindDoc="1" locked="0" layoutInCell="1" allowOverlap="1" wp14:anchorId="212CA1B4" wp14:editId="48443FBF">
                    <wp:simplePos x="0" y="0"/>
                    <wp:positionH relativeFrom="page">
                      <wp:align>center</wp:align>
                    </wp:positionH>
                    <wp:positionV relativeFrom="page">
                      <wp:align>center</wp:align>
                    </wp:positionV>
                    <wp:extent cx="6864824" cy="9123528"/>
                    <wp:effectExtent l="0" t="0" r="2540" b="635"/>
                    <wp:wrapNone/>
                    <wp:docPr id="193" name="Group 198"/>
                    <wp:cNvGraphicFramePr/>
                    <a:graphic xmlns:a="http://schemas.openxmlformats.org/drawingml/2006/main">
                      <a:graphicData uri="http://schemas.microsoft.com/office/word/2010/wordprocessingGroup">
                        <wpg:wgp>
                          <wpg:cNvGrpSpPr/>
                          <wpg:grpSpPr>
                            <a:xfrm>
                              <a:off x="0" y="0"/>
                              <a:ext cx="6864824" cy="9123528"/>
                              <a:chOff x="0" y="0"/>
                              <a:chExt cx="6864824" cy="9123528"/>
                            </a:xfrm>
                          </wpg:grpSpPr>
                          <wps:wsp>
                            <wps:cNvPr id="194" name="Rectangle 194"/>
                            <wps:cNvSpPr/>
                            <wps:spPr>
                              <a:xfrm>
                                <a:off x="0" y="0"/>
                                <a:ext cx="6858000" cy="1371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tangle 195"/>
                            <wps:cNvSpPr/>
                            <wps:spPr>
                              <a:xfrm>
                                <a:off x="0" y="4094328"/>
                                <a:ext cx="6858000" cy="50292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rFonts w:ascii="Georgia" w:eastAsiaTheme="majorEastAsia" w:hAnsi="Georgia" w:cstheme="majorBidi"/>
                                      <w:color w:val="595959" w:themeColor="text1" w:themeTint="A6"/>
                                      <w:spacing w:val="15"/>
                                      <w:sz w:val="24"/>
                                      <w:szCs w:val="24"/>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EndPr/>
                                  <w:sdtContent>
                                    <w:p w14:paraId="3776CCF3" w14:textId="0558B93A" w:rsidR="003A503C" w:rsidRDefault="006723A8">
                                      <w:pPr>
                                        <w:pStyle w:val="NoSpacing"/>
                                        <w:spacing w:before="120"/>
                                        <w:jc w:val="center"/>
                                        <w:rPr>
                                          <w:color w:val="FFFFFF" w:themeColor="background1"/>
                                        </w:rPr>
                                      </w:pPr>
                                      <w:r w:rsidRPr="006723A8">
                                        <w:rPr>
                                          <w:rFonts w:ascii="Georgia" w:eastAsiaTheme="majorEastAsia" w:hAnsi="Georgia" w:cstheme="majorBidi"/>
                                          <w:color w:val="595959" w:themeColor="text1" w:themeTint="A6"/>
                                          <w:spacing w:val="15"/>
                                          <w:sz w:val="24"/>
                                          <w:szCs w:val="24"/>
                                        </w:rPr>
                                        <w:t>Prepared by: Deepak Tripathi (IP Operations, PLI Directorate |   Version: Initial | Date: 1</w:t>
                                      </w:r>
                                      <w:r w:rsidR="00477472">
                                        <w:rPr>
                                          <w:rFonts w:ascii="Georgia" w:eastAsiaTheme="majorEastAsia" w:hAnsi="Georgia" w:cstheme="majorBidi"/>
                                          <w:color w:val="595959" w:themeColor="text1" w:themeTint="A6"/>
                                          <w:spacing w:val="15"/>
                                          <w:sz w:val="24"/>
                                          <w:szCs w:val="24"/>
                                        </w:rPr>
                                        <w:t>6</w:t>
                                      </w:r>
                                      <w:r w:rsidRPr="006723A8">
                                        <w:rPr>
                                          <w:rFonts w:ascii="Georgia" w:eastAsiaTheme="majorEastAsia" w:hAnsi="Georgia" w:cstheme="majorBidi"/>
                                          <w:color w:val="595959" w:themeColor="text1" w:themeTint="A6"/>
                                          <w:spacing w:val="15"/>
                                          <w:sz w:val="24"/>
                                          <w:szCs w:val="24"/>
                                        </w:rPr>
                                        <w:t>/10/2025. This Document has been prepared on the personal capacity and as per role delegated vide PLI Directorate letter No 56-14/2025-LI(IMS2.0) dated 07.10.25 / 10.10.25 &amp; is subject to change. The Ideas/Matrix/</w:t>
                                      </w:r>
                                      <w:proofErr w:type="gramStart"/>
                                      <w:r w:rsidRPr="006723A8">
                                        <w:rPr>
                                          <w:rFonts w:ascii="Georgia" w:eastAsiaTheme="majorEastAsia" w:hAnsi="Georgia" w:cstheme="majorBidi"/>
                                          <w:color w:val="595959" w:themeColor="text1" w:themeTint="A6"/>
                                          <w:spacing w:val="15"/>
                                          <w:sz w:val="24"/>
                                          <w:szCs w:val="24"/>
                                        </w:rPr>
                                        <w:t>Work flow</w:t>
                                      </w:r>
                                      <w:proofErr w:type="gramEnd"/>
                                      <w:r w:rsidRPr="006723A8">
                                        <w:rPr>
                                          <w:rFonts w:ascii="Georgia" w:eastAsiaTheme="majorEastAsia" w:hAnsi="Georgia" w:cstheme="majorBidi"/>
                                          <w:color w:val="595959" w:themeColor="text1" w:themeTint="A6"/>
                                          <w:spacing w:val="15"/>
                                          <w:sz w:val="24"/>
                                          <w:szCs w:val="24"/>
                                        </w:rPr>
                                        <w:t xml:space="preserve"> has been copied from the Insurance Ombudsman Rules 2017 and similar prevalent best practice</w:t>
                                      </w:r>
                                      <w:r>
                                        <w:rPr>
                                          <w:rFonts w:ascii="Georgia" w:eastAsiaTheme="majorEastAsia" w:hAnsi="Georgia" w:cstheme="majorBidi"/>
                                          <w:color w:val="595959" w:themeColor="text1" w:themeTint="A6"/>
                                          <w:spacing w:val="15"/>
                                          <w:sz w:val="24"/>
                                          <w:szCs w:val="24"/>
                                        </w:rPr>
                                        <w:t>s.</w:t>
                                      </w:r>
                                    </w:p>
                                  </w:sdtContent>
                                </w:sdt>
                                <w:p w14:paraId="63A15A92" w14:textId="560FA51E" w:rsidR="003A503C" w:rsidRDefault="00656597">
                                  <w:pPr>
                                    <w:pStyle w:val="NoSpacing"/>
                                    <w:spacing w:before="120"/>
                                    <w:jc w:val="center"/>
                                    <w:rPr>
                                      <w:color w:val="FFFFFF" w:themeColor="background1"/>
                                    </w:rPr>
                                  </w:pPr>
                                  <w:sdt>
                                    <w:sdtPr>
                                      <w:rPr>
                                        <w:color w:val="FFFFFF" w:themeColor="background1"/>
                                      </w:rPr>
                                      <w:alias w:val="Address"/>
                                      <w:tag w:val=""/>
                                      <w:id w:val="-253358678"/>
                                      <w:showingPlcHdr/>
                                      <w:dataBinding w:prefixMappings="xmlns:ns0='http://schemas.microsoft.com/office/2006/coverPageProps' " w:xpath="/ns0:CoverPageProperties[1]/ns0:CompanyAddress[1]" w:storeItemID="{55AF091B-3C7A-41E3-B477-F2FDAA23CFDA}"/>
                                      <w:text/>
                                    </w:sdtPr>
                                    <w:sdtEndPr/>
                                    <w:sdtContent>
                                      <w:r w:rsidR="006723A8">
                                        <w:rPr>
                                          <w:color w:val="FFFFFF" w:themeColor="background1"/>
                                        </w:rPr>
                                        <w:t xml:space="preserve">     </w:t>
                                      </w:r>
                                    </w:sdtContent>
                                  </w:sdt>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96" name="Text Box 196"/>
                            <wps:cNvSpPr txBox="1"/>
                            <wps:spPr>
                              <a:xfrm>
                                <a:off x="6824" y="1371600"/>
                                <a:ext cx="6858000" cy="2722728"/>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6594C76A" w14:textId="1E38667D" w:rsidR="00E9184A" w:rsidRPr="00E9184A" w:rsidRDefault="00E9184A" w:rsidP="00E9184A">
                                  <w:pPr>
                                    <w:pStyle w:val="Title"/>
                                    <w:jc w:val="both"/>
                                    <w:rPr>
                                      <w:rFonts w:ascii="Georgia" w:hAnsi="Georgia"/>
                                      <w:u w:val="single"/>
                                    </w:rPr>
                                  </w:pPr>
                                  <w:r w:rsidRPr="00E9184A">
                                    <w:rPr>
                                      <w:rFonts w:ascii="Georgia" w:hAnsi="Georgia"/>
                                      <w:u w:val="single"/>
                                    </w:rPr>
                                    <w:t xml:space="preserve"> (SRS) for Policy Bond Delivery &amp; Freelook Cancellation Management Module in IMS 2.0 for Postal Life Insurance</w:t>
                                  </w:r>
                                </w:p>
                                <w:p w14:paraId="1F868E86" w14:textId="126270F9" w:rsidR="003A503C" w:rsidRDefault="003A503C">
                                  <w:pPr>
                                    <w:pStyle w:val="NoSpacing"/>
                                    <w:jc w:val="center"/>
                                    <w:rPr>
                                      <w:rFonts w:asciiTheme="majorHAnsi" w:eastAsiaTheme="majorEastAsia" w:hAnsiTheme="majorHAnsi" w:cstheme="majorBidi"/>
                                      <w:caps/>
                                      <w:color w:val="4F81BD" w:themeColor="accent1"/>
                                      <w:sz w:val="72"/>
                                      <w:szCs w:val="72"/>
                                    </w:rPr>
                                  </w:pPr>
                                </w:p>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212CA1B4" id="Group 198" o:spid="_x0000_s1026" style="position:absolute;margin-left:0;margin-top:0;width:540.55pt;height:718.4pt;z-index:-251657216;mso-width-percent:882;mso-height-percent:909;mso-position-horizontal:center;mso-position-horizontal-relative:page;mso-position-vertical:center;mso-position-vertical-relative:page;mso-width-percent:882;mso-height-percent:909" coordsize="68648,91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">
                    <v:rect id="Rectangle 194" o:spid="_x0000_s1027" style="position:absolute;width:68580;height:137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" fillcolor="#4f81bd [3204]" stroked="f" strokeweight="2pt"/>
                    <v:rect id="Rectangle 195" o:spid="_x0000_s1028" style="position:absolute;top:40943;width:68580;height:5029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" fillcolor="#4f81bd [3204]" stroked="f" strokeweight="2pt">
                      <v:textbox inset="36pt,57.6pt,36pt,36pt">
                        <w:txbxContent>
                          <w:sdt>
                            <w:sdtPr>
                              <w:rPr>
                                <w:rFonts w:ascii="Georgia" w:eastAsiaTheme="majorEastAsia" w:hAnsi="Georgia" w:cstheme="majorBidi"/>
                                <w:color w:val="595959" w:themeColor="text1" w:themeTint="A6"/>
                                <w:spacing w:val="15"/>
                                <w:sz w:val="24"/>
                                <w:szCs w:val="24"/>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EndPr/>
                            <w:sdtContent>
                              <w:p w14:paraId="3776CCF3" w14:textId="0558B93A" w:rsidR="003A503C" w:rsidRDefault="006723A8">
                                <w:pPr>
                                  <w:pStyle w:val="NoSpacing"/>
                                  <w:spacing w:before="120"/>
                                  <w:jc w:val="center"/>
                                  <w:rPr>
                                    <w:color w:val="FFFFFF" w:themeColor="background1"/>
                                  </w:rPr>
                                </w:pPr>
                                <w:r w:rsidRPr="006723A8">
                                  <w:rPr>
                                    <w:rFonts w:ascii="Georgia" w:eastAsiaTheme="majorEastAsia" w:hAnsi="Georgia" w:cstheme="majorBidi"/>
                                    <w:color w:val="595959" w:themeColor="text1" w:themeTint="A6"/>
                                    <w:spacing w:val="15"/>
                                    <w:sz w:val="24"/>
                                    <w:szCs w:val="24"/>
                                  </w:rPr>
                                  <w:t>Prepared by: Deepak Tripathi (IP Operations, PLI Directorate |   Version: Initial | Date: 1</w:t>
                                </w:r>
                                <w:r w:rsidR="00477472">
                                  <w:rPr>
                                    <w:rFonts w:ascii="Georgia" w:eastAsiaTheme="majorEastAsia" w:hAnsi="Georgia" w:cstheme="majorBidi"/>
                                    <w:color w:val="595959" w:themeColor="text1" w:themeTint="A6"/>
                                    <w:spacing w:val="15"/>
                                    <w:sz w:val="24"/>
                                    <w:szCs w:val="24"/>
                                  </w:rPr>
                                  <w:t>6</w:t>
                                </w:r>
                                <w:r w:rsidRPr="006723A8">
                                  <w:rPr>
                                    <w:rFonts w:ascii="Georgia" w:eastAsiaTheme="majorEastAsia" w:hAnsi="Georgia" w:cstheme="majorBidi"/>
                                    <w:color w:val="595959" w:themeColor="text1" w:themeTint="A6"/>
                                    <w:spacing w:val="15"/>
                                    <w:sz w:val="24"/>
                                    <w:szCs w:val="24"/>
                                  </w:rPr>
                                  <w:t>/10/2025. This Document has been prepared on the personal capacity and as per role delegated vide PLI Directorate letter No 56-14/2025-LI(IMS2.0) dated 07.10.25 / 10.10.25 &amp; is subject to change. The Ideas/Matrix/</w:t>
                                </w:r>
                                <w:proofErr w:type="gramStart"/>
                                <w:r w:rsidRPr="006723A8">
                                  <w:rPr>
                                    <w:rFonts w:ascii="Georgia" w:eastAsiaTheme="majorEastAsia" w:hAnsi="Georgia" w:cstheme="majorBidi"/>
                                    <w:color w:val="595959" w:themeColor="text1" w:themeTint="A6"/>
                                    <w:spacing w:val="15"/>
                                    <w:sz w:val="24"/>
                                    <w:szCs w:val="24"/>
                                  </w:rPr>
                                  <w:t>Work flow</w:t>
                                </w:r>
                                <w:proofErr w:type="gramEnd"/>
                                <w:r w:rsidRPr="006723A8">
                                  <w:rPr>
                                    <w:rFonts w:ascii="Georgia" w:eastAsiaTheme="majorEastAsia" w:hAnsi="Georgia" w:cstheme="majorBidi"/>
                                    <w:color w:val="595959" w:themeColor="text1" w:themeTint="A6"/>
                                    <w:spacing w:val="15"/>
                                    <w:sz w:val="24"/>
                                    <w:szCs w:val="24"/>
                                  </w:rPr>
                                  <w:t xml:space="preserve"> has been copied from the Insurance Ombudsman Rules 2017 and similar prevalent best practice</w:t>
                                </w:r>
                                <w:r>
                                  <w:rPr>
                                    <w:rFonts w:ascii="Georgia" w:eastAsiaTheme="majorEastAsia" w:hAnsi="Georgia" w:cstheme="majorBidi"/>
                                    <w:color w:val="595959" w:themeColor="text1" w:themeTint="A6"/>
                                    <w:spacing w:val="15"/>
                                    <w:sz w:val="24"/>
                                    <w:szCs w:val="24"/>
                                  </w:rPr>
                                  <w:t>s.</w:t>
                                </w:r>
                              </w:p>
                            </w:sdtContent>
                          </w:sdt>
                          <w:p w14:paraId="63A15A92" w14:textId="560FA51E" w:rsidR="003A503C" w:rsidRDefault="00656597">
                            <w:pPr>
                              <w:pStyle w:val="NoSpacing"/>
                              <w:spacing w:before="120"/>
                              <w:jc w:val="center"/>
                              <w:rPr>
                                <w:color w:val="FFFFFF" w:themeColor="background1"/>
                              </w:rPr>
                            </w:pPr>
                            <w:sdt>
                              <w:sdtPr>
                                <w:rPr>
                                  <w:color w:val="FFFFFF" w:themeColor="background1"/>
                                </w:rPr>
                                <w:alias w:val="Address"/>
                                <w:tag w:val=""/>
                                <w:id w:val="-253358678"/>
                                <w:showingPlcHdr/>
                                <w:dataBinding w:prefixMappings="xmlns:ns0='http://schemas.microsoft.com/office/2006/coverPageProps' " w:xpath="/ns0:CoverPageProperties[1]/ns0:CompanyAddress[1]" w:storeItemID="{55AF091B-3C7A-41E3-B477-F2FDAA23CFDA}"/>
                                <w:text/>
                              </w:sdtPr>
                              <w:sdtEndPr/>
                              <w:sdtContent>
                                <w:r w:rsidR="006723A8">
                                  <w:rPr>
                                    <w:color w:val="FFFFFF" w:themeColor="background1"/>
                                  </w:rPr>
                                  <w:t xml:space="preserve">     </w:t>
                                </w:r>
                              </w:sdtContent>
                            </w:sdt>
                          </w:p>
                        </w:txbxContent>
                      </v:textbox>
                    </v:rect>
                    <v:shapetype id="_x0000_t202" coordsize="21600,21600" o:spt="202" path="m,l,21600r21600,l21600,xe">
                      <v:stroke joinstyle="miter"/>
                      <v:path gradientshapeok="t" o:connecttype="rect"/>
                    </v:shapetype>
                    <v:shape id="Text Box 196" o:spid="_x0000_s1029" type="#_x0000_t202" style="position:absolute;left:68;top:13716;width:68580;height:27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" fillcolor="white [3212]" stroked="f" strokeweight=".5pt">
                      <v:textbox inset="36pt,7.2pt,36pt,7.2pt">
                        <w:txbxContent>
                          <w:p w14:paraId="6594C76A" w14:textId="1E38667D" w:rsidR="00E9184A" w:rsidRPr="00E9184A" w:rsidRDefault="00E9184A" w:rsidP="00E9184A">
                            <w:pPr>
                              <w:pStyle w:val="Title"/>
                              <w:jc w:val="both"/>
                              <w:rPr>
                                <w:rFonts w:ascii="Georgia" w:hAnsi="Georgia"/>
                                <w:u w:val="single"/>
                              </w:rPr>
                            </w:pPr>
                            <w:r w:rsidRPr="00E9184A">
                              <w:rPr>
                                <w:rFonts w:ascii="Georgia" w:hAnsi="Georgia"/>
                                <w:u w:val="single"/>
                              </w:rPr>
                              <w:t xml:space="preserve"> (SRS) for Policy Bond Delivery &amp; Freelook Cancellation Management Module in IMS 2.0 for Postal Life Insurance</w:t>
                            </w:r>
                          </w:p>
                          <w:p w14:paraId="1F868E86" w14:textId="126270F9" w:rsidR="003A503C" w:rsidRDefault="003A503C">
                            <w:pPr>
                              <w:pStyle w:val="NoSpacing"/>
                              <w:jc w:val="center"/>
                              <w:rPr>
                                <w:rFonts w:asciiTheme="majorHAnsi" w:eastAsiaTheme="majorEastAsia" w:hAnsiTheme="majorHAnsi" w:cstheme="majorBidi"/>
                                <w:caps/>
                                <w:color w:val="4F81BD" w:themeColor="accent1"/>
                                <w:sz w:val="72"/>
                                <w:szCs w:val="72"/>
                              </w:rPr>
                            </w:pPr>
                          </w:p>
                        </w:txbxContent>
                      </v:textbox>
                    </v:shape>
                    <w10:wrap anchorx="page" anchory="page"/>
                  </v:group>
                </w:pict>
              </mc:Fallback>
            </mc:AlternateContent>
          </w:r>
        </w:p>
        <w:p w14:paraId="55CD8CBB" w14:textId="17CA528C" w:rsidR="00B14421" w:rsidRPr="00E9184A" w:rsidRDefault="003A503C" w:rsidP="00E9184A">
          <w:pPr>
            <w:rPr>
              <w:rFonts w:ascii="Georgia" w:eastAsiaTheme="majorEastAsia" w:hAnsi="Georgia" w:cstheme="majorBidi"/>
              <w:spacing w:val="-10"/>
              <w:kern w:val="28"/>
              <w:sz w:val="56"/>
              <w:szCs w:val="56"/>
            </w:rPr>
          </w:pPr>
          <w:r>
            <w:rPr>
              <w:rFonts w:ascii="Georgia" w:hAnsi="Georgia"/>
            </w:rPr>
            <w:br w:type="page"/>
          </w:r>
        </w:p>
      </w:sdtContent>
    </w:sdt>
    <w:p w14:paraId="69882E84" w14:textId="340242E8" w:rsidR="00B14421" w:rsidRPr="00F3374D" w:rsidRDefault="00B14421" w:rsidP="00721A71">
      <w:pPr>
        <w:pStyle w:val="Heading1"/>
        <w:rPr>
          <w:rFonts w:ascii="Georgia" w:hAnsi="Georgia"/>
        </w:rPr>
      </w:pPr>
      <w:r w:rsidRPr="00F3374D">
        <w:rPr>
          <w:rFonts w:ascii="Georgia" w:hAnsi="Georgia"/>
        </w:rPr>
        <w:lastRenderedPageBreak/>
        <w:t>Module Overview</w:t>
      </w:r>
    </w:p>
    <w:p w14:paraId="3F2CE01D" w14:textId="77777777" w:rsidR="001D2003" w:rsidRDefault="00B30730" w:rsidP="00B30730">
      <w:pPr>
        <w:ind w:firstLine="720"/>
        <w:jc w:val="both"/>
        <w:rPr>
          <w:rFonts w:ascii="Georgia" w:hAnsi="Georgia" w:cs="Calibri"/>
          <w:color w:val="000000"/>
        </w:rPr>
      </w:pPr>
      <w:r w:rsidRPr="00F3374D">
        <w:rPr>
          <w:rFonts w:ascii="Georgia" w:hAnsi="Georgia" w:cs="Calibri"/>
          <w:color w:val="000000"/>
        </w:rPr>
        <w:t xml:space="preserve">The Policy Bond Delivery and Freelook Cancellation Management Module for IMS 2.0, aims to streamline </w:t>
      </w:r>
      <w:commentRangeStart w:id="0"/>
      <w:r w:rsidRPr="00F3374D">
        <w:rPr>
          <w:rFonts w:ascii="Georgia" w:hAnsi="Georgia" w:cs="Calibri"/>
          <w:color w:val="EE0000"/>
        </w:rPr>
        <w:t xml:space="preserve">tracking and delivery of policy bonds </w:t>
      </w:r>
      <w:r w:rsidRPr="00F3374D">
        <w:rPr>
          <w:rFonts w:ascii="Georgia" w:hAnsi="Georgia" w:cs="Calibri"/>
          <w:color w:val="000000"/>
        </w:rPr>
        <w:t xml:space="preserve">while </w:t>
      </w:r>
      <w:r w:rsidRPr="00F3374D">
        <w:rPr>
          <w:rFonts w:ascii="Georgia" w:hAnsi="Georgia" w:cs="Calibri"/>
          <w:color w:val="EE0000"/>
        </w:rPr>
        <w:t>automating regulatory-compliant handling of freelook period cancellations for Postal Life Insurance (PLI) customers</w:t>
      </w:r>
      <w:r w:rsidRPr="00F3374D">
        <w:rPr>
          <w:rFonts w:ascii="Georgia" w:hAnsi="Georgia" w:cs="Calibri"/>
          <w:color w:val="000000"/>
        </w:rPr>
        <w:t xml:space="preserve">. </w:t>
      </w:r>
    </w:p>
    <w:p w14:paraId="59D5395F" w14:textId="2879A8BD" w:rsidR="001D2003" w:rsidRDefault="00B30730" w:rsidP="00B30730">
      <w:pPr>
        <w:ind w:firstLine="720"/>
        <w:jc w:val="both"/>
        <w:rPr>
          <w:rFonts w:ascii="Georgia" w:hAnsi="Georgia" w:cs="Calibri"/>
          <w:color w:val="000000"/>
        </w:rPr>
      </w:pPr>
      <w:r w:rsidRPr="00F3374D">
        <w:rPr>
          <w:rFonts w:ascii="Georgia" w:hAnsi="Georgia" w:cs="Calibri"/>
          <w:color w:val="000000"/>
        </w:rPr>
        <w:t xml:space="preserve">Integrating with India Post APIs, CRM, CPGRAMS, and </w:t>
      </w:r>
      <w:r w:rsidR="009D2133" w:rsidRPr="00F3374D">
        <w:rPr>
          <w:rFonts w:ascii="Georgia" w:hAnsi="Georgia" w:cs="Calibri"/>
          <w:color w:val="000000"/>
        </w:rPr>
        <w:t xml:space="preserve">booking interface </w:t>
      </w:r>
      <w:r w:rsidR="00AD114E">
        <w:rPr>
          <w:rFonts w:ascii="Georgia" w:hAnsi="Georgia" w:cs="Calibri"/>
          <w:color w:val="000000"/>
        </w:rPr>
        <w:t>(</w:t>
      </w:r>
      <w:r w:rsidR="009D2133" w:rsidRPr="00F3374D">
        <w:rPr>
          <w:rFonts w:ascii="Georgia" w:hAnsi="Georgia" w:cs="Calibri"/>
          <w:color w:val="000000"/>
        </w:rPr>
        <w:t>recently developed by CEPT</w:t>
      </w:r>
      <w:r w:rsidR="00E53D2D">
        <w:rPr>
          <w:rFonts w:ascii="Georgia" w:hAnsi="Georgia" w:cs="Calibri"/>
          <w:color w:val="000000"/>
        </w:rPr>
        <w:t>)</w:t>
      </w:r>
      <w:r w:rsidRPr="00F3374D">
        <w:rPr>
          <w:rFonts w:ascii="Georgia" w:hAnsi="Georgia" w:cs="Calibri"/>
          <w:color w:val="000000"/>
        </w:rPr>
        <w:t>, it will confirm deliveries, monitor eligibility windows, process cancellations</w:t>
      </w:r>
      <w:r w:rsidR="00E53D2D">
        <w:rPr>
          <w:rFonts w:ascii="Georgia" w:hAnsi="Georgia" w:cs="Calibri"/>
          <w:color w:val="000000"/>
        </w:rPr>
        <w:t>,</w:t>
      </w:r>
      <w:r w:rsidRPr="00F3374D">
        <w:rPr>
          <w:rFonts w:ascii="Georgia" w:hAnsi="Georgia" w:cs="Calibri"/>
          <w:color w:val="000000"/>
        </w:rPr>
        <w:t xml:space="preserve"> refunds, generate audit trails and reports—ensuring compliance and operational efficiency for PLI in a digital era.</w:t>
      </w:r>
      <w:commentRangeEnd w:id="0"/>
      <w:r w:rsidR="00973B25" w:rsidRPr="00F3374D">
        <w:rPr>
          <w:rStyle w:val="CommentReference"/>
          <w:rFonts w:ascii="Georgia" w:hAnsi="Georgia"/>
        </w:rPr>
        <w:commentReference w:id="0"/>
      </w:r>
      <w:r w:rsidR="003C72A5" w:rsidRPr="00F3374D">
        <w:rPr>
          <w:rFonts w:ascii="Georgia" w:hAnsi="Georgia" w:cs="Calibri"/>
          <w:color w:val="000000"/>
        </w:rPr>
        <w:t xml:space="preserve"> </w:t>
      </w:r>
    </w:p>
    <w:p w14:paraId="38F2C90D" w14:textId="4DBE726C" w:rsidR="00C701F9" w:rsidRPr="00535F09" w:rsidRDefault="003C72A5" w:rsidP="00D95DD4">
      <w:pPr>
        <w:ind w:firstLine="720"/>
        <w:jc w:val="center"/>
        <w:rPr>
          <w:rFonts w:ascii="Georgia" w:hAnsi="Georgia" w:cs="Calibri"/>
          <w:color w:val="FFFFFF" w:themeColor="background1"/>
          <w:sz w:val="26"/>
          <w:szCs w:val="26"/>
        </w:rPr>
      </w:pPr>
      <w:r w:rsidRPr="009C25F7">
        <w:rPr>
          <w:rFonts w:ascii="Georgia" w:hAnsi="Georgia" w:cs="Calibri"/>
          <w:color w:val="FFFFFF" w:themeColor="background1"/>
          <w:highlight w:val="darkBlue"/>
        </w:rPr>
        <w:t>Flow chart depicting the whole process is illustrated as under:</w:t>
      </w:r>
    </w:p>
    <w:p w14:paraId="663CD208" w14:textId="77777777" w:rsidR="00C701F9" w:rsidRPr="0014064A" w:rsidRDefault="00C701F9" w:rsidP="00D95DD4">
      <w:pPr>
        <w:pBdr>
          <w:top w:val="single" w:sz="4" w:space="1" w:color="auto"/>
          <w:left w:val="single" w:sz="4" w:space="4" w:color="auto"/>
          <w:bottom w:val="single" w:sz="4" w:space="1" w:color="auto"/>
          <w:right w:val="single" w:sz="4" w:space="4" w:color="auto"/>
        </w:pBdr>
        <w:ind w:firstLine="720"/>
        <w:jc w:val="center"/>
        <w:rPr>
          <w:rFonts w:ascii="Georgia" w:hAnsi="Georgia" w:cs="Calibri"/>
          <w:color w:val="FFFFFF" w:themeColor="background1"/>
          <w:highlight w:val="darkBlue"/>
        </w:rPr>
      </w:pPr>
      <w:r w:rsidRPr="0014064A">
        <w:rPr>
          <w:rFonts w:ascii="Georgia" w:hAnsi="Georgia" w:cs="Calibri"/>
          <w:color w:val="FFFFFF" w:themeColor="background1"/>
          <w:highlight w:val="darkBlue"/>
        </w:rPr>
        <w:t>Policy Approval</w:t>
      </w:r>
    </w:p>
    <w:p w14:paraId="46527B29" w14:textId="25363F7B" w:rsidR="00C701F9" w:rsidRPr="0014064A" w:rsidRDefault="00C701F9" w:rsidP="00D95DD4">
      <w:pPr>
        <w:pBdr>
          <w:top w:val="single" w:sz="4" w:space="1" w:color="auto"/>
          <w:left w:val="single" w:sz="4" w:space="4" w:color="auto"/>
          <w:bottom w:val="single" w:sz="4" w:space="1" w:color="auto"/>
          <w:right w:val="single" w:sz="4" w:space="4" w:color="auto"/>
        </w:pBdr>
        <w:ind w:firstLine="720"/>
        <w:jc w:val="center"/>
        <w:rPr>
          <w:rFonts w:ascii="Georgia" w:hAnsi="Georgia" w:cs="Calibri"/>
          <w:color w:val="FFFFFF" w:themeColor="background1"/>
          <w:highlight w:val="darkBlue"/>
        </w:rPr>
      </w:pPr>
      <w:r w:rsidRPr="0014064A">
        <w:rPr>
          <w:rFonts w:ascii="Times New Roman" w:hAnsi="Times New Roman" w:cs="Times New Roman"/>
          <w:color w:val="FFFFFF" w:themeColor="background1"/>
          <w:highlight w:val="darkBlue"/>
        </w:rPr>
        <w:t>↓</w:t>
      </w:r>
    </w:p>
    <w:p w14:paraId="654BB034" w14:textId="77777777" w:rsidR="00C701F9" w:rsidRPr="0014064A" w:rsidRDefault="00C701F9" w:rsidP="00D95DD4">
      <w:pPr>
        <w:pBdr>
          <w:top w:val="single" w:sz="4" w:space="1" w:color="auto"/>
          <w:left w:val="single" w:sz="4" w:space="4" w:color="auto"/>
          <w:bottom w:val="single" w:sz="4" w:space="1" w:color="auto"/>
          <w:right w:val="single" w:sz="4" w:space="4" w:color="auto"/>
        </w:pBdr>
        <w:ind w:firstLine="720"/>
        <w:jc w:val="center"/>
        <w:rPr>
          <w:rFonts w:ascii="Georgia" w:hAnsi="Georgia" w:cs="Calibri"/>
          <w:color w:val="FFFFFF" w:themeColor="background1"/>
          <w:highlight w:val="darkBlue"/>
        </w:rPr>
      </w:pPr>
      <w:r w:rsidRPr="0014064A">
        <w:rPr>
          <w:rFonts w:ascii="Georgia" w:hAnsi="Georgia" w:cs="Calibri"/>
          <w:color w:val="FFFFFF" w:themeColor="background1"/>
          <w:highlight w:val="darkBlue"/>
        </w:rPr>
        <w:t>Trigger Bond Dispatch (via CEPT Booking Interface)</w:t>
      </w:r>
    </w:p>
    <w:p w14:paraId="23B3B2B4" w14:textId="2D2E0576" w:rsidR="00C701F9" w:rsidRPr="0014064A" w:rsidRDefault="00C701F9" w:rsidP="00D95DD4">
      <w:pPr>
        <w:pBdr>
          <w:top w:val="single" w:sz="4" w:space="1" w:color="auto"/>
          <w:left w:val="single" w:sz="4" w:space="4" w:color="auto"/>
          <w:bottom w:val="single" w:sz="4" w:space="1" w:color="auto"/>
          <w:right w:val="single" w:sz="4" w:space="4" w:color="auto"/>
        </w:pBdr>
        <w:ind w:firstLine="720"/>
        <w:jc w:val="center"/>
        <w:rPr>
          <w:rFonts w:ascii="Georgia" w:hAnsi="Georgia" w:cs="Calibri"/>
          <w:color w:val="FFFFFF" w:themeColor="background1"/>
          <w:highlight w:val="darkBlue"/>
        </w:rPr>
      </w:pPr>
      <w:r w:rsidRPr="0014064A">
        <w:rPr>
          <w:rFonts w:ascii="Times New Roman" w:hAnsi="Times New Roman" w:cs="Times New Roman"/>
          <w:color w:val="FFFFFF" w:themeColor="background1"/>
          <w:highlight w:val="darkBlue"/>
        </w:rPr>
        <w:t>↓</w:t>
      </w:r>
    </w:p>
    <w:p w14:paraId="3FDB67E0" w14:textId="38368925" w:rsidR="00C701F9" w:rsidRPr="0014064A" w:rsidRDefault="00C701F9" w:rsidP="00D95DD4">
      <w:pPr>
        <w:pBdr>
          <w:top w:val="single" w:sz="4" w:space="1" w:color="auto"/>
          <w:left w:val="single" w:sz="4" w:space="4" w:color="auto"/>
          <w:bottom w:val="single" w:sz="4" w:space="1" w:color="auto"/>
          <w:right w:val="single" w:sz="4" w:space="4" w:color="auto"/>
        </w:pBdr>
        <w:ind w:firstLine="720"/>
        <w:jc w:val="center"/>
        <w:rPr>
          <w:rFonts w:ascii="Georgia" w:hAnsi="Georgia" w:cs="Calibri"/>
          <w:color w:val="FFFFFF" w:themeColor="background1"/>
          <w:highlight w:val="darkBlue"/>
        </w:rPr>
      </w:pPr>
      <w:r w:rsidRPr="0014064A">
        <w:rPr>
          <w:rFonts w:ascii="Georgia" w:hAnsi="Georgia" w:cs="Calibri"/>
          <w:color w:val="FFFFFF" w:themeColor="background1"/>
          <w:highlight w:val="darkBlue"/>
        </w:rPr>
        <w:t>Generate Dispatch ID &amp; Link to Policy Number</w:t>
      </w:r>
      <w:r w:rsidR="003C72A5" w:rsidRPr="0014064A">
        <w:rPr>
          <w:rFonts w:ascii="Georgia" w:hAnsi="Georgia" w:cs="Calibri"/>
          <w:color w:val="FFFFFF" w:themeColor="background1"/>
          <w:highlight w:val="darkBlue"/>
        </w:rPr>
        <w:t xml:space="preserve"> (SP article No)</w:t>
      </w:r>
    </w:p>
    <w:p w14:paraId="5F2CD6F6" w14:textId="5994470C" w:rsidR="00C701F9" w:rsidRPr="0014064A" w:rsidRDefault="00C701F9" w:rsidP="00D95DD4">
      <w:pPr>
        <w:pBdr>
          <w:top w:val="single" w:sz="4" w:space="1" w:color="auto"/>
          <w:left w:val="single" w:sz="4" w:space="4" w:color="auto"/>
          <w:bottom w:val="single" w:sz="4" w:space="1" w:color="auto"/>
          <w:right w:val="single" w:sz="4" w:space="4" w:color="auto"/>
        </w:pBdr>
        <w:ind w:firstLine="720"/>
        <w:jc w:val="center"/>
        <w:rPr>
          <w:rFonts w:ascii="Georgia" w:hAnsi="Georgia" w:cs="Calibri"/>
          <w:color w:val="FFFFFF" w:themeColor="background1"/>
          <w:highlight w:val="darkBlue"/>
        </w:rPr>
      </w:pPr>
      <w:r w:rsidRPr="0014064A">
        <w:rPr>
          <w:rFonts w:ascii="Times New Roman" w:hAnsi="Times New Roman" w:cs="Times New Roman"/>
          <w:color w:val="FFFFFF" w:themeColor="background1"/>
          <w:highlight w:val="darkBlue"/>
        </w:rPr>
        <w:t>↓</w:t>
      </w:r>
    </w:p>
    <w:p w14:paraId="563F8C5C" w14:textId="570F4390" w:rsidR="00C701F9" w:rsidRPr="0014064A" w:rsidRDefault="00C701F9" w:rsidP="00D95DD4">
      <w:pPr>
        <w:pBdr>
          <w:top w:val="single" w:sz="4" w:space="1" w:color="auto"/>
          <w:left w:val="single" w:sz="4" w:space="4" w:color="auto"/>
          <w:bottom w:val="single" w:sz="4" w:space="1" w:color="auto"/>
          <w:right w:val="single" w:sz="4" w:space="4" w:color="auto"/>
        </w:pBdr>
        <w:ind w:firstLine="720"/>
        <w:jc w:val="center"/>
        <w:rPr>
          <w:rFonts w:ascii="Georgia" w:hAnsi="Georgia" w:cs="Calibri"/>
          <w:color w:val="FFFFFF" w:themeColor="background1"/>
          <w:highlight w:val="darkBlue"/>
        </w:rPr>
      </w:pPr>
      <w:r w:rsidRPr="0014064A">
        <w:rPr>
          <w:rFonts w:ascii="Georgia" w:hAnsi="Georgia" w:cs="Calibri"/>
          <w:color w:val="FFFFFF" w:themeColor="background1"/>
          <w:highlight w:val="darkBlue"/>
        </w:rPr>
        <w:t xml:space="preserve">Send to India Post (Physical) / Upload </w:t>
      </w:r>
      <w:r w:rsidR="003C72A5" w:rsidRPr="0014064A">
        <w:rPr>
          <w:rFonts w:ascii="Georgia" w:hAnsi="Georgia" w:cs="Calibri"/>
          <w:color w:val="FFFFFF" w:themeColor="background1"/>
          <w:highlight w:val="darkBlue"/>
        </w:rPr>
        <w:t>digitally.</w:t>
      </w:r>
    </w:p>
    <w:p w14:paraId="5EF87BF6" w14:textId="287686A1" w:rsidR="00C701F9" w:rsidRPr="0014064A" w:rsidRDefault="00C701F9" w:rsidP="00D95DD4">
      <w:pPr>
        <w:pBdr>
          <w:top w:val="single" w:sz="4" w:space="1" w:color="auto"/>
          <w:left w:val="single" w:sz="4" w:space="4" w:color="auto"/>
          <w:bottom w:val="single" w:sz="4" w:space="1" w:color="auto"/>
          <w:right w:val="single" w:sz="4" w:space="4" w:color="auto"/>
        </w:pBdr>
        <w:ind w:firstLine="720"/>
        <w:jc w:val="center"/>
        <w:rPr>
          <w:rFonts w:ascii="Georgia" w:hAnsi="Georgia" w:cs="Calibri"/>
          <w:color w:val="FFFFFF" w:themeColor="background1"/>
          <w:highlight w:val="darkBlue"/>
        </w:rPr>
      </w:pPr>
      <w:r w:rsidRPr="0014064A">
        <w:rPr>
          <w:rFonts w:ascii="Times New Roman" w:hAnsi="Times New Roman" w:cs="Times New Roman"/>
          <w:color w:val="FFFFFF" w:themeColor="background1"/>
          <w:highlight w:val="darkBlue"/>
        </w:rPr>
        <w:t>↓</w:t>
      </w:r>
    </w:p>
    <w:p w14:paraId="7DB884B3" w14:textId="77777777" w:rsidR="00C701F9" w:rsidRPr="0014064A" w:rsidRDefault="00C701F9" w:rsidP="00D95DD4">
      <w:pPr>
        <w:pBdr>
          <w:top w:val="single" w:sz="4" w:space="1" w:color="auto"/>
          <w:left w:val="single" w:sz="4" w:space="4" w:color="auto"/>
          <w:bottom w:val="single" w:sz="4" w:space="1" w:color="auto"/>
          <w:right w:val="single" w:sz="4" w:space="4" w:color="auto"/>
        </w:pBdr>
        <w:ind w:firstLine="720"/>
        <w:jc w:val="center"/>
        <w:rPr>
          <w:rFonts w:ascii="Georgia" w:hAnsi="Georgia" w:cs="Calibri"/>
          <w:color w:val="FFFFFF" w:themeColor="background1"/>
          <w:highlight w:val="darkBlue"/>
        </w:rPr>
      </w:pPr>
      <w:r w:rsidRPr="0014064A">
        <w:rPr>
          <w:rFonts w:ascii="Georgia" w:hAnsi="Georgia" w:cs="Calibri"/>
          <w:color w:val="FFFFFF" w:themeColor="background1"/>
          <w:highlight w:val="darkBlue"/>
        </w:rPr>
        <w:t>Track Delivery Status via India Post API / Digital Acknowledgment</w:t>
      </w:r>
    </w:p>
    <w:p w14:paraId="2AC7BC4B" w14:textId="66179E36" w:rsidR="00C701F9" w:rsidRPr="0014064A" w:rsidRDefault="00C701F9" w:rsidP="00D95DD4">
      <w:pPr>
        <w:pBdr>
          <w:top w:val="single" w:sz="4" w:space="1" w:color="auto"/>
          <w:left w:val="single" w:sz="4" w:space="4" w:color="auto"/>
          <w:bottom w:val="single" w:sz="4" w:space="1" w:color="auto"/>
          <w:right w:val="single" w:sz="4" w:space="4" w:color="auto"/>
        </w:pBdr>
        <w:ind w:firstLine="720"/>
        <w:jc w:val="center"/>
        <w:rPr>
          <w:rFonts w:ascii="Georgia" w:hAnsi="Georgia" w:cs="Calibri"/>
          <w:color w:val="FFFFFF" w:themeColor="background1"/>
          <w:highlight w:val="darkBlue"/>
        </w:rPr>
      </w:pPr>
      <w:r w:rsidRPr="0014064A">
        <w:rPr>
          <w:rFonts w:ascii="Times New Roman" w:hAnsi="Times New Roman" w:cs="Times New Roman"/>
          <w:color w:val="FFFFFF" w:themeColor="background1"/>
          <w:highlight w:val="darkBlue"/>
        </w:rPr>
        <w:t>↓</w:t>
      </w:r>
    </w:p>
    <w:p w14:paraId="4B8F4710" w14:textId="77777777" w:rsidR="00C701F9" w:rsidRPr="0014064A" w:rsidRDefault="00C701F9" w:rsidP="00D95DD4">
      <w:pPr>
        <w:pBdr>
          <w:top w:val="single" w:sz="4" w:space="1" w:color="auto"/>
          <w:left w:val="single" w:sz="4" w:space="4" w:color="auto"/>
          <w:bottom w:val="single" w:sz="4" w:space="1" w:color="auto"/>
          <w:right w:val="single" w:sz="4" w:space="4" w:color="auto"/>
        </w:pBdr>
        <w:ind w:firstLine="720"/>
        <w:jc w:val="center"/>
        <w:rPr>
          <w:rFonts w:ascii="Georgia" w:hAnsi="Georgia" w:cs="Calibri"/>
          <w:color w:val="FFFFFF" w:themeColor="background1"/>
          <w:highlight w:val="darkBlue"/>
        </w:rPr>
      </w:pPr>
      <w:r w:rsidRPr="0014064A">
        <w:rPr>
          <w:rFonts w:ascii="Georgia" w:hAnsi="Georgia" w:cs="Calibri"/>
          <w:color w:val="FFFFFF" w:themeColor="background1"/>
          <w:highlight w:val="darkBlue"/>
        </w:rPr>
        <w:t>Capture Delivery Date</w:t>
      </w:r>
    </w:p>
    <w:p w14:paraId="52A60508" w14:textId="331D61A6" w:rsidR="00C701F9" w:rsidRPr="0014064A" w:rsidRDefault="00C701F9" w:rsidP="00D95DD4">
      <w:pPr>
        <w:pBdr>
          <w:top w:val="single" w:sz="4" w:space="1" w:color="auto"/>
          <w:left w:val="single" w:sz="4" w:space="4" w:color="auto"/>
          <w:bottom w:val="single" w:sz="4" w:space="1" w:color="auto"/>
          <w:right w:val="single" w:sz="4" w:space="4" w:color="auto"/>
        </w:pBdr>
        <w:ind w:firstLine="720"/>
        <w:jc w:val="center"/>
        <w:rPr>
          <w:rFonts w:ascii="Georgia" w:hAnsi="Georgia" w:cs="Calibri"/>
          <w:color w:val="FFFFFF" w:themeColor="background1"/>
          <w:highlight w:val="darkBlue"/>
        </w:rPr>
      </w:pPr>
      <w:r w:rsidRPr="0014064A">
        <w:rPr>
          <w:rFonts w:ascii="Times New Roman" w:hAnsi="Times New Roman" w:cs="Times New Roman"/>
          <w:color w:val="FFFFFF" w:themeColor="background1"/>
          <w:highlight w:val="darkBlue"/>
        </w:rPr>
        <w:t>↓</w:t>
      </w:r>
    </w:p>
    <w:p w14:paraId="461BE40A" w14:textId="2149B5FE" w:rsidR="00C701F9" w:rsidRPr="0014064A" w:rsidRDefault="00C701F9" w:rsidP="00D95DD4">
      <w:pPr>
        <w:pBdr>
          <w:top w:val="single" w:sz="4" w:space="1" w:color="auto"/>
          <w:left w:val="single" w:sz="4" w:space="4" w:color="auto"/>
          <w:bottom w:val="single" w:sz="4" w:space="1" w:color="auto"/>
          <w:right w:val="single" w:sz="4" w:space="4" w:color="auto"/>
        </w:pBdr>
        <w:ind w:firstLine="720"/>
        <w:jc w:val="center"/>
        <w:rPr>
          <w:rFonts w:ascii="Georgia" w:hAnsi="Georgia" w:cs="Calibri"/>
          <w:color w:val="FFFFFF" w:themeColor="background1"/>
          <w:highlight w:val="darkBlue"/>
        </w:rPr>
      </w:pPr>
      <w:r w:rsidRPr="0014064A">
        <w:rPr>
          <w:rFonts w:ascii="Georgia" w:hAnsi="Georgia" w:cs="Calibri"/>
          <w:color w:val="FFFFFF" w:themeColor="background1"/>
          <w:highlight w:val="darkBlue"/>
        </w:rPr>
        <w:t>Start Freelook Timer (15 Days from Delivery)</w:t>
      </w:r>
    </w:p>
    <w:p w14:paraId="37082F32" w14:textId="0937E397" w:rsidR="00C701F9" w:rsidRPr="0014064A" w:rsidRDefault="00C701F9" w:rsidP="00D95DD4">
      <w:pPr>
        <w:pBdr>
          <w:top w:val="single" w:sz="4" w:space="1" w:color="auto"/>
          <w:left w:val="single" w:sz="4" w:space="4" w:color="auto"/>
          <w:bottom w:val="single" w:sz="4" w:space="1" w:color="auto"/>
          <w:right w:val="single" w:sz="4" w:space="4" w:color="auto"/>
        </w:pBdr>
        <w:ind w:firstLine="720"/>
        <w:jc w:val="center"/>
        <w:rPr>
          <w:rFonts w:ascii="Georgia" w:hAnsi="Georgia" w:cs="Calibri"/>
          <w:color w:val="FFFFFF" w:themeColor="background1"/>
          <w:highlight w:val="darkBlue"/>
        </w:rPr>
      </w:pPr>
      <w:r w:rsidRPr="0014064A">
        <w:rPr>
          <w:rFonts w:ascii="Times New Roman" w:hAnsi="Times New Roman" w:cs="Times New Roman"/>
          <w:color w:val="FFFFFF" w:themeColor="background1"/>
          <w:highlight w:val="darkBlue"/>
        </w:rPr>
        <w:t>↓</w:t>
      </w:r>
    </w:p>
    <w:p w14:paraId="500769A7" w14:textId="77777777" w:rsidR="00C701F9" w:rsidRPr="0014064A" w:rsidRDefault="00C701F9" w:rsidP="00D95DD4">
      <w:pPr>
        <w:pBdr>
          <w:top w:val="single" w:sz="4" w:space="1" w:color="auto"/>
          <w:left w:val="single" w:sz="4" w:space="4" w:color="auto"/>
          <w:bottom w:val="single" w:sz="4" w:space="1" w:color="auto"/>
          <w:right w:val="single" w:sz="4" w:space="4" w:color="auto"/>
        </w:pBdr>
        <w:ind w:firstLine="720"/>
        <w:jc w:val="center"/>
        <w:rPr>
          <w:rFonts w:ascii="Georgia" w:hAnsi="Georgia" w:cs="Calibri"/>
          <w:color w:val="FFFFFF" w:themeColor="background1"/>
          <w:highlight w:val="darkBlue"/>
        </w:rPr>
      </w:pPr>
      <w:r w:rsidRPr="0014064A">
        <w:rPr>
          <w:rFonts w:ascii="Georgia" w:hAnsi="Georgia" w:cs="Calibri"/>
          <w:color w:val="FFFFFF" w:themeColor="background1"/>
          <w:highlight w:val="darkBlue"/>
        </w:rPr>
        <w:t>Notify Policyholder (SMS/Email/Portal)</w:t>
      </w:r>
    </w:p>
    <w:p w14:paraId="3F72DBA1" w14:textId="4022D9DE" w:rsidR="00C701F9" w:rsidRPr="0014064A" w:rsidRDefault="00C701F9" w:rsidP="00D95DD4">
      <w:pPr>
        <w:pBdr>
          <w:top w:val="single" w:sz="4" w:space="1" w:color="auto"/>
          <w:left w:val="single" w:sz="4" w:space="4" w:color="auto"/>
          <w:bottom w:val="single" w:sz="4" w:space="1" w:color="auto"/>
          <w:right w:val="single" w:sz="4" w:space="4" w:color="auto"/>
        </w:pBdr>
        <w:ind w:firstLine="720"/>
        <w:jc w:val="center"/>
        <w:rPr>
          <w:rFonts w:ascii="Georgia" w:hAnsi="Georgia" w:cs="Calibri"/>
          <w:color w:val="FFFFFF" w:themeColor="background1"/>
          <w:highlight w:val="darkBlue"/>
        </w:rPr>
      </w:pPr>
      <w:r w:rsidRPr="0014064A">
        <w:rPr>
          <w:rFonts w:ascii="Times New Roman" w:hAnsi="Times New Roman" w:cs="Times New Roman"/>
          <w:color w:val="FFFFFF" w:themeColor="background1"/>
          <w:highlight w:val="darkBlue"/>
        </w:rPr>
        <w:t>↓</w:t>
      </w:r>
    </w:p>
    <w:p w14:paraId="346076F9" w14:textId="77777777" w:rsidR="00C701F9" w:rsidRPr="0014064A" w:rsidRDefault="00C701F9" w:rsidP="00D95DD4">
      <w:pPr>
        <w:pBdr>
          <w:top w:val="single" w:sz="4" w:space="1" w:color="auto"/>
          <w:left w:val="single" w:sz="4" w:space="4" w:color="auto"/>
          <w:bottom w:val="single" w:sz="4" w:space="1" w:color="auto"/>
          <w:right w:val="single" w:sz="4" w:space="4" w:color="auto"/>
        </w:pBdr>
        <w:ind w:firstLine="720"/>
        <w:jc w:val="center"/>
        <w:rPr>
          <w:rFonts w:ascii="Georgia" w:hAnsi="Georgia" w:cs="Calibri"/>
          <w:color w:val="FFFFFF" w:themeColor="background1"/>
          <w:highlight w:val="darkBlue"/>
        </w:rPr>
      </w:pPr>
      <w:r w:rsidRPr="0014064A">
        <w:rPr>
          <w:rFonts w:ascii="Georgia" w:hAnsi="Georgia" w:cs="Calibri"/>
          <w:color w:val="FFFFFF" w:themeColor="background1"/>
          <w:highlight w:val="darkBlue"/>
        </w:rPr>
        <w:t>Cancellation Request Received (within Freelook Window)</w:t>
      </w:r>
    </w:p>
    <w:p w14:paraId="73C0ECDF" w14:textId="140CF477" w:rsidR="00C701F9" w:rsidRPr="0014064A" w:rsidRDefault="00C701F9" w:rsidP="00D95DD4">
      <w:pPr>
        <w:pBdr>
          <w:top w:val="single" w:sz="4" w:space="1" w:color="auto"/>
          <w:left w:val="single" w:sz="4" w:space="4" w:color="auto"/>
          <w:bottom w:val="single" w:sz="4" w:space="1" w:color="auto"/>
          <w:right w:val="single" w:sz="4" w:space="4" w:color="auto"/>
        </w:pBdr>
        <w:ind w:firstLine="720"/>
        <w:jc w:val="center"/>
        <w:rPr>
          <w:rFonts w:ascii="Georgia" w:hAnsi="Georgia" w:cs="Calibri"/>
          <w:color w:val="FFFFFF" w:themeColor="background1"/>
          <w:highlight w:val="darkBlue"/>
        </w:rPr>
      </w:pPr>
      <w:r w:rsidRPr="0014064A">
        <w:rPr>
          <w:rFonts w:ascii="Times New Roman" w:hAnsi="Times New Roman" w:cs="Times New Roman"/>
          <w:color w:val="FFFFFF" w:themeColor="background1"/>
          <w:highlight w:val="darkBlue"/>
        </w:rPr>
        <w:t>↓</w:t>
      </w:r>
    </w:p>
    <w:p w14:paraId="4B4C0C9D" w14:textId="77777777" w:rsidR="00C701F9" w:rsidRPr="0014064A" w:rsidRDefault="00C701F9" w:rsidP="00D95DD4">
      <w:pPr>
        <w:pBdr>
          <w:top w:val="single" w:sz="4" w:space="1" w:color="auto"/>
          <w:left w:val="single" w:sz="4" w:space="4" w:color="auto"/>
          <w:bottom w:val="single" w:sz="4" w:space="1" w:color="auto"/>
          <w:right w:val="single" w:sz="4" w:space="4" w:color="auto"/>
        </w:pBdr>
        <w:ind w:firstLine="720"/>
        <w:jc w:val="center"/>
        <w:rPr>
          <w:rFonts w:ascii="Georgia" w:hAnsi="Georgia" w:cs="Calibri"/>
          <w:color w:val="FFFFFF" w:themeColor="background1"/>
          <w:highlight w:val="darkBlue"/>
        </w:rPr>
      </w:pPr>
      <w:r w:rsidRPr="0014064A">
        <w:rPr>
          <w:rFonts w:ascii="Georgia" w:hAnsi="Georgia" w:cs="Calibri"/>
          <w:color w:val="FFFFFF" w:themeColor="background1"/>
          <w:highlight w:val="darkBlue"/>
        </w:rPr>
        <w:t>Validate Eligibility (Timer, Policy Status)</w:t>
      </w:r>
    </w:p>
    <w:p w14:paraId="3F8CC890" w14:textId="500B3266" w:rsidR="00C701F9" w:rsidRPr="0014064A" w:rsidRDefault="00C701F9" w:rsidP="00D95DD4">
      <w:pPr>
        <w:pBdr>
          <w:top w:val="single" w:sz="4" w:space="1" w:color="auto"/>
          <w:left w:val="single" w:sz="4" w:space="4" w:color="auto"/>
          <w:bottom w:val="single" w:sz="4" w:space="1" w:color="auto"/>
          <w:right w:val="single" w:sz="4" w:space="4" w:color="auto"/>
        </w:pBdr>
        <w:ind w:firstLine="720"/>
        <w:jc w:val="center"/>
        <w:rPr>
          <w:rFonts w:ascii="Georgia" w:hAnsi="Georgia" w:cs="Calibri"/>
          <w:color w:val="FFFFFF" w:themeColor="background1"/>
          <w:highlight w:val="darkBlue"/>
        </w:rPr>
      </w:pPr>
      <w:r w:rsidRPr="0014064A">
        <w:rPr>
          <w:rFonts w:ascii="Times New Roman" w:hAnsi="Times New Roman" w:cs="Times New Roman"/>
          <w:color w:val="FFFFFF" w:themeColor="background1"/>
          <w:highlight w:val="darkBlue"/>
        </w:rPr>
        <w:t>↓</w:t>
      </w:r>
    </w:p>
    <w:p w14:paraId="16F71AE0" w14:textId="77777777" w:rsidR="00C701F9" w:rsidRPr="0014064A" w:rsidRDefault="00C701F9" w:rsidP="00D95DD4">
      <w:pPr>
        <w:pBdr>
          <w:top w:val="single" w:sz="4" w:space="1" w:color="auto"/>
          <w:left w:val="single" w:sz="4" w:space="4" w:color="auto"/>
          <w:bottom w:val="single" w:sz="4" w:space="1" w:color="auto"/>
          <w:right w:val="single" w:sz="4" w:space="4" w:color="auto"/>
        </w:pBdr>
        <w:ind w:firstLine="720"/>
        <w:jc w:val="center"/>
        <w:rPr>
          <w:rFonts w:ascii="Georgia" w:hAnsi="Georgia" w:cs="Calibri"/>
          <w:color w:val="FFFFFF" w:themeColor="background1"/>
          <w:highlight w:val="darkBlue"/>
        </w:rPr>
      </w:pPr>
      <w:r w:rsidRPr="0014064A">
        <w:rPr>
          <w:rFonts w:ascii="Georgia" w:hAnsi="Georgia" w:cs="Calibri"/>
          <w:color w:val="FFFFFF" w:themeColor="background1"/>
          <w:highlight w:val="darkBlue"/>
        </w:rPr>
        <w:t>Calculate Refund (Premium – Risk Charges – Stamp Duty)</w:t>
      </w:r>
    </w:p>
    <w:p w14:paraId="20CEBFB2" w14:textId="58996399" w:rsidR="00C701F9" w:rsidRPr="0014064A" w:rsidRDefault="00C701F9" w:rsidP="00D95DD4">
      <w:pPr>
        <w:pBdr>
          <w:top w:val="single" w:sz="4" w:space="1" w:color="auto"/>
          <w:left w:val="single" w:sz="4" w:space="4" w:color="auto"/>
          <w:bottom w:val="single" w:sz="4" w:space="1" w:color="auto"/>
          <w:right w:val="single" w:sz="4" w:space="4" w:color="auto"/>
        </w:pBdr>
        <w:ind w:firstLine="720"/>
        <w:jc w:val="center"/>
        <w:rPr>
          <w:rFonts w:ascii="Georgia" w:hAnsi="Georgia" w:cs="Calibri"/>
          <w:color w:val="FFFFFF" w:themeColor="background1"/>
          <w:highlight w:val="darkBlue"/>
        </w:rPr>
      </w:pPr>
      <w:r w:rsidRPr="0014064A">
        <w:rPr>
          <w:rFonts w:ascii="Times New Roman" w:hAnsi="Times New Roman" w:cs="Times New Roman"/>
          <w:color w:val="FFFFFF" w:themeColor="background1"/>
          <w:highlight w:val="darkBlue"/>
        </w:rPr>
        <w:lastRenderedPageBreak/>
        <w:t>↓</w:t>
      </w:r>
    </w:p>
    <w:p w14:paraId="369CCB9C" w14:textId="77777777" w:rsidR="00C701F9" w:rsidRPr="0014064A" w:rsidRDefault="00C701F9" w:rsidP="00D95DD4">
      <w:pPr>
        <w:pBdr>
          <w:top w:val="single" w:sz="4" w:space="1" w:color="auto"/>
          <w:left w:val="single" w:sz="4" w:space="4" w:color="auto"/>
          <w:bottom w:val="single" w:sz="4" w:space="1" w:color="auto"/>
          <w:right w:val="single" w:sz="4" w:space="4" w:color="auto"/>
        </w:pBdr>
        <w:ind w:firstLine="720"/>
        <w:jc w:val="center"/>
        <w:rPr>
          <w:rFonts w:ascii="Georgia" w:hAnsi="Georgia" w:cs="Calibri"/>
          <w:color w:val="FFFFFF" w:themeColor="background1"/>
          <w:highlight w:val="darkBlue"/>
        </w:rPr>
      </w:pPr>
      <w:r w:rsidRPr="0014064A">
        <w:rPr>
          <w:rFonts w:ascii="Georgia" w:hAnsi="Georgia" w:cs="Calibri"/>
          <w:color w:val="FFFFFF" w:themeColor="background1"/>
          <w:highlight w:val="darkBlue"/>
        </w:rPr>
        <w:t>Trigger Refund Workflow (Accounts Module)</w:t>
      </w:r>
    </w:p>
    <w:p w14:paraId="383BDF23" w14:textId="0F8EB7AE" w:rsidR="00C701F9" w:rsidRPr="0014064A" w:rsidRDefault="00C701F9" w:rsidP="00D95DD4">
      <w:pPr>
        <w:pBdr>
          <w:top w:val="single" w:sz="4" w:space="1" w:color="auto"/>
          <w:left w:val="single" w:sz="4" w:space="4" w:color="auto"/>
          <w:bottom w:val="single" w:sz="4" w:space="1" w:color="auto"/>
          <w:right w:val="single" w:sz="4" w:space="4" w:color="auto"/>
        </w:pBdr>
        <w:ind w:firstLine="720"/>
        <w:jc w:val="center"/>
        <w:rPr>
          <w:rFonts w:ascii="Georgia" w:hAnsi="Georgia" w:cs="Calibri"/>
          <w:color w:val="FFFFFF" w:themeColor="background1"/>
          <w:highlight w:val="darkBlue"/>
        </w:rPr>
      </w:pPr>
      <w:r w:rsidRPr="0014064A">
        <w:rPr>
          <w:rFonts w:ascii="Times New Roman" w:hAnsi="Times New Roman" w:cs="Times New Roman"/>
          <w:color w:val="FFFFFF" w:themeColor="background1"/>
          <w:highlight w:val="darkBlue"/>
        </w:rPr>
        <w:t>↓</w:t>
      </w:r>
    </w:p>
    <w:p w14:paraId="6BEC15C8" w14:textId="712AF1B9" w:rsidR="00C701F9" w:rsidRPr="0014064A" w:rsidRDefault="00C701F9" w:rsidP="00D95DD4">
      <w:pPr>
        <w:pBdr>
          <w:top w:val="single" w:sz="4" w:space="1" w:color="auto"/>
          <w:left w:val="single" w:sz="4" w:space="4" w:color="auto"/>
          <w:bottom w:val="single" w:sz="4" w:space="1" w:color="auto"/>
          <w:right w:val="single" w:sz="4" w:space="4" w:color="auto"/>
        </w:pBdr>
        <w:ind w:firstLine="720"/>
        <w:jc w:val="center"/>
        <w:rPr>
          <w:rFonts w:ascii="Georgia" w:hAnsi="Georgia" w:cs="Calibri"/>
          <w:color w:val="FFFFFF" w:themeColor="background1"/>
          <w:highlight w:val="darkBlue"/>
        </w:rPr>
      </w:pPr>
      <w:r w:rsidRPr="0014064A">
        <w:rPr>
          <w:rFonts w:ascii="Georgia" w:hAnsi="Georgia" w:cs="Calibri"/>
          <w:color w:val="FFFFFF" w:themeColor="background1"/>
          <w:highlight w:val="darkBlue"/>
        </w:rPr>
        <w:t>Update Policy Status to “</w:t>
      </w:r>
      <w:commentRangeStart w:id="1"/>
      <w:r w:rsidRPr="0014064A">
        <w:rPr>
          <w:rFonts w:ascii="Georgia" w:hAnsi="Georgia" w:cs="Calibri"/>
          <w:color w:val="FFFFFF" w:themeColor="background1"/>
          <w:highlight w:val="darkBlue"/>
        </w:rPr>
        <w:t>Cancelled – Freelook</w:t>
      </w:r>
      <w:commentRangeEnd w:id="1"/>
      <w:r w:rsidR="00004B7A">
        <w:rPr>
          <w:rStyle w:val="CommentReference"/>
        </w:rPr>
        <w:commentReference w:id="1"/>
      </w:r>
      <w:r w:rsidRPr="0014064A">
        <w:rPr>
          <w:rFonts w:ascii="Georgia" w:hAnsi="Georgia" w:cs="Calibri"/>
          <w:color w:val="FFFFFF" w:themeColor="background1"/>
          <w:highlight w:val="darkBlue"/>
        </w:rPr>
        <w:t>”</w:t>
      </w:r>
      <w:r w:rsidR="004E0747" w:rsidRPr="0014064A">
        <w:rPr>
          <w:rFonts w:ascii="Georgia" w:hAnsi="Georgia" w:cs="Calibri"/>
          <w:color w:val="FFFFFF" w:themeColor="background1"/>
          <w:highlight w:val="darkBlue"/>
        </w:rPr>
        <w:t xml:space="preserve"> (Reasons be ascertained to improvise)</w:t>
      </w:r>
    </w:p>
    <w:p w14:paraId="5B0C9237" w14:textId="7129528B" w:rsidR="00C701F9" w:rsidRPr="0014064A" w:rsidRDefault="00C701F9" w:rsidP="00D95DD4">
      <w:pPr>
        <w:pBdr>
          <w:top w:val="single" w:sz="4" w:space="1" w:color="auto"/>
          <w:left w:val="single" w:sz="4" w:space="4" w:color="auto"/>
          <w:bottom w:val="single" w:sz="4" w:space="1" w:color="auto"/>
          <w:right w:val="single" w:sz="4" w:space="4" w:color="auto"/>
        </w:pBdr>
        <w:ind w:firstLine="720"/>
        <w:jc w:val="center"/>
        <w:rPr>
          <w:rFonts w:ascii="Georgia" w:hAnsi="Georgia" w:cs="Calibri"/>
          <w:color w:val="FFFFFF" w:themeColor="background1"/>
          <w:highlight w:val="darkBlue"/>
        </w:rPr>
      </w:pPr>
      <w:r w:rsidRPr="0014064A">
        <w:rPr>
          <w:rFonts w:ascii="Times New Roman" w:hAnsi="Times New Roman" w:cs="Times New Roman"/>
          <w:color w:val="FFFFFF" w:themeColor="background1"/>
          <w:highlight w:val="darkBlue"/>
        </w:rPr>
        <w:t>↓</w:t>
      </w:r>
    </w:p>
    <w:p w14:paraId="0C522BDD" w14:textId="4E0B5EC2" w:rsidR="00C701F9" w:rsidRPr="0014064A" w:rsidRDefault="00C701F9" w:rsidP="00D95DD4">
      <w:pPr>
        <w:pBdr>
          <w:top w:val="single" w:sz="4" w:space="1" w:color="auto"/>
          <w:left w:val="single" w:sz="4" w:space="4" w:color="auto"/>
          <w:bottom w:val="single" w:sz="4" w:space="1" w:color="auto"/>
          <w:right w:val="single" w:sz="4" w:space="4" w:color="auto"/>
        </w:pBdr>
        <w:ind w:firstLine="720"/>
        <w:jc w:val="center"/>
        <w:rPr>
          <w:rFonts w:ascii="Georgia" w:hAnsi="Georgia" w:cs="Calibri"/>
          <w:color w:val="FFFFFF" w:themeColor="background1"/>
          <w:highlight w:val="darkBlue"/>
        </w:rPr>
      </w:pPr>
      <w:r w:rsidRPr="0014064A">
        <w:rPr>
          <w:rFonts w:ascii="Georgia" w:hAnsi="Georgia" w:cs="Calibri"/>
          <w:color w:val="FFFFFF" w:themeColor="background1"/>
          <w:highlight w:val="darkBlue"/>
        </w:rPr>
        <w:t>Notify Stakeholders (Policyholder, Circle, Accounts</w:t>
      </w:r>
      <w:r w:rsidR="004E0747" w:rsidRPr="0014064A">
        <w:rPr>
          <w:rFonts w:ascii="Georgia" w:hAnsi="Georgia" w:cs="Calibri"/>
          <w:color w:val="FFFFFF" w:themeColor="background1"/>
          <w:highlight w:val="darkBlue"/>
        </w:rPr>
        <w:t>, all stake holders</w:t>
      </w:r>
      <w:r w:rsidRPr="0014064A">
        <w:rPr>
          <w:rFonts w:ascii="Georgia" w:hAnsi="Georgia" w:cs="Calibri"/>
          <w:color w:val="FFFFFF" w:themeColor="background1"/>
          <w:highlight w:val="darkBlue"/>
        </w:rPr>
        <w:t>)</w:t>
      </w:r>
    </w:p>
    <w:p w14:paraId="476975A2" w14:textId="59509183" w:rsidR="00C701F9" w:rsidRPr="0014064A" w:rsidRDefault="00C701F9" w:rsidP="00D95DD4">
      <w:pPr>
        <w:pBdr>
          <w:top w:val="single" w:sz="4" w:space="1" w:color="auto"/>
          <w:left w:val="single" w:sz="4" w:space="4" w:color="auto"/>
          <w:bottom w:val="single" w:sz="4" w:space="1" w:color="auto"/>
          <w:right w:val="single" w:sz="4" w:space="4" w:color="auto"/>
        </w:pBdr>
        <w:ind w:firstLine="720"/>
        <w:jc w:val="center"/>
        <w:rPr>
          <w:rFonts w:ascii="Georgia" w:hAnsi="Georgia" w:cs="Calibri"/>
          <w:color w:val="FFFFFF" w:themeColor="background1"/>
          <w:highlight w:val="darkBlue"/>
        </w:rPr>
      </w:pPr>
      <w:r w:rsidRPr="0014064A">
        <w:rPr>
          <w:rFonts w:ascii="Times New Roman" w:hAnsi="Times New Roman" w:cs="Times New Roman"/>
          <w:color w:val="FFFFFF" w:themeColor="background1"/>
          <w:highlight w:val="darkBlue"/>
        </w:rPr>
        <w:t>↓</w:t>
      </w:r>
    </w:p>
    <w:p w14:paraId="33D2921B" w14:textId="77777777" w:rsidR="00C701F9" w:rsidRPr="0014064A" w:rsidRDefault="00C701F9" w:rsidP="00D95DD4">
      <w:pPr>
        <w:pBdr>
          <w:top w:val="single" w:sz="4" w:space="1" w:color="auto"/>
          <w:left w:val="single" w:sz="4" w:space="4" w:color="auto"/>
          <w:bottom w:val="single" w:sz="4" w:space="1" w:color="auto"/>
          <w:right w:val="single" w:sz="4" w:space="4" w:color="auto"/>
        </w:pBdr>
        <w:ind w:firstLine="720"/>
        <w:jc w:val="center"/>
        <w:rPr>
          <w:rFonts w:ascii="Georgia" w:hAnsi="Georgia" w:cs="Calibri"/>
          <w:color w:val="FFFFFF" w:themeColor="background1"/>
          <w:highlight w:val="darkBlue"/>
        </w:rPr>
      </w:pPr>
      <w:r w:rsidRPr="0014064A">
        <w:rPr>
          <w:rFonts w:ascii="Georgia" w:hAnsi="Georgia" w:cs="Calibri"/>
          <w:color w:val="FFFFFF" w:themeColor="background1"/>
          <w:highlight w:val="darkBlue"/>
        </w:rPr>
        <w:t>Log All Actions in Audit Trail</w:t>
      </w:r>
    </w:p>
    <w:p w14:paraId="303BEFE0" w14:textId="02EB218A" w:rsidR="00C701F9" w:rsidRPr="0014064A" w:rsidRDefault="00C701F9" w:rsidP="00D95DD4">
      <w:pPr>
        <w:pBdr>
          <w:top w:val="single" w:sz="4" w:space="1" w:color="auto"/>
          <w:left w:val="single" w:sz="4" w:space="4" w:color="auto"/>
          <w:bottom w:val="single" w:sz="4" w:space="1" w:color="auto"/>
          <w:right w:val="single" w:sz="4" w:space="4" w:color="auto"/>
        </w:pBdr>
        <w:ind w:firstLine="720"/>
        <w:jc w:val="center"/>
        <w:rPr>
          <w:rFonts w:ascii="Georgia" w:hAnsi="Georgia" w:cs="Calibri"/>
          <w:color w:val="FFFFFF" w:themeColor="background1"/>
          <w:highlight w:val="darkBlue"/>
        </w:rPr>
      </w:pPr>
      <w:r w:rsidRPr="0014064A">
        <w:rPr>
          <w:rFonts w:ascii="Times New Roman" w:hAnsi="Times New Roman" w:cs="Times New Roman"/>
          <w:color w:val="FFFFFF" w:themeColor="background1"/>
          <w:highlight w:val="darkBlue"/>
        </w:rPr>
        <w:t>↓</w:t>
      </w:r>
    </w:p>
    <w:p w14:paraId="066E2498" w14:textId="77777777" w:rsidR="00C701F9" w:rsidRPr="0014064A" w:rsidRDefault="00C701F9" w:rsidP="00D95DD4">
      <w:pPr>
        <w:pBdr>
          <w:top w:val="single" w:sz="4" w:space="1" w:color="auto"/>
          <w:left w:val="single" w:sz="4" w:space="4" w:color="auto"/>
          <w:bottom w:val="single" w:sz="4" w:space="1" w:color="auto"/>
          <w:right w:val="single" w:sz="4" w:space="4" w:color="auto"/>
        </w:pBdr>
        <w:ind w:firstLine="720"/>
        <w:jc w:val="center"/>
        <w:rPr>
          <w:rFonts w:ascii="Georgia" w:hAnsi="Georgia" w:cs="Calibri"/>
          <w:color w:val="FFFFFF" w:themeColor="background1"/>
          <w:highlight w:val="darkBlue"/>
        </w:rPr>
      </w:pPr>
      <w:r w:rsidRPr="0014064A">
        <w:rPr>
          <w:rFonts w:ascii="Georgia" w:hAnsi="Georgia" w:cs="Calibri"/>
          <w:color w:val="FFFFFF" w:themeColor="background1"/>
          <w:highlight w:val="darkBlue"/>
        </w:rPr>
        <w:t>Generate Reports (SLA, Refunds, Cancellations)</w:t>
      </w:r>
    </w:p>
    <w:p w14:paraId="4A7E81E2" w14:textId="11726189" w:rsidR="00C701F9" w:rsidRPr="0014064A" w:rsidRDefault="00C701F9" w:rsidP="00D95DD4">
      <w:pPr>
        <w:pBdr>
          <w:top w:val="single" w:sz="4" w:space="1" w:color="auto"/>
          <w:left w:val="single" w:sz="4" w:space="4" w:color="auto"/>
          <w:bottom w:val="single" w:sz="4" w:space="1" w:color="auto"/>
          <w:right w:val="single" w:sz="4" w:space="4" w:color="auto"/>
        </w:pBdr>
        <w:ind w:firstLine="720"/>
        <w:jc w:val="center"/>
        <w:rPr>
          <w:rFonts w:ascii="Georgia" w:hAnsi="Georgia" w:cs="Calibri"/>
          <w:color w:val="FFFFFF" w:themeColor="background1"/>
          <w:highlight w:val="darkBlue"/>
        </w:rPr>
      </w:pPr>
      <w:r w:rsidRPr="0014064A">
        <w:rPr>
          <w:rFonts w:ascii="Times New Roman" w:hAnsi="Times New Roman" w:cs="Times New Roman"/>
          <w:color w:val="FFFFFF" w:themeColor="background1"/>
          <w:highlight w:val="darkBlue"/>
        </w:rPr>
        <w:t>↓</w:t>
      </w:r>
    </w:p>
    <w:p w14:paraId="0C766282" w14:textId="72498A73" w:rsidR="00C701F9" w:rsidRPr="0014064A" w:rsidRDefault="00C701F9" w:rsidP="00D95DD4">
      <w:pPr>
        <w:pBdr>
          <w:top w:val="single" w:sz="4" w:space="1" w:color="auto"/>
          <w:left w:val="single" w:sz="4" w:space="4" w:color="auto"/>
          <w:bottom w:val="single" w:sz="4" w:space="1" w:color="auto"/>
          <w:right w:val="single" w:sz="4" w:space="4" w:color="auto"/>
        </w:pBdr>
        <w:ind w:firstLine="720"/>
        <w:jc w:val="center"/>
        <w:rPr>
          <w:rFonts w:ascii="Georgia" w:hAnsi="Georgia" w:cs="Calibri"/>
          <w:color w:val="FFFFFF" w:themeColor="background1"/>
        </w:rPr>
      </w:pPr>
      <w:r w:rsidRPr="0014064A">
        <w:rPr>
          <w:rFonts w:ascii="Georgia" w:hAnsi="Georgia" w:cs="Calibri"/>
          <w:color w:val="FFFFFF" w:themeColor="background1"/>
          <w:highlight w:val="darkBlue"/>
        </w:rPr>
        <w:t>Complaint Closure &amp; Archival</w:t>
      </w:r>
    </w:p>
    <w:p w14:paraId="09473B16" w14:textId="77777777" w:rsidR="00C701F9" w:rsidRPr="0014064A" w:rsidRDefault="00C701F9" w:rsidP="00D95DD4">
      <w:pPr>
        <w:pBdr>
          <w:top w:val="single" w:sz="4" w:space="1" w:color="auto"/>
          <w:left w:val="single" w:sz="4" w:space="4" w:color="auto"/>
          <w:bottom w:val="single" w:sz="4" w:space="1" w:color="auto"/>
          <w:right w:val="single" w:sz="4" w:space="4" w:color="auto"/>
        </w:pBdr>
        <w:ind w:firstLine="720"/>
        <w:jc w:val="center"/>
        <w:rPr>
          <w:rFonts w:ascii="Georgia" w:hAnsi="Georgia" w:cs="Calibri"/>
          <w:color w:val="FFFFFF" w:themeColor="background1"/>
        </w:rPr>
      </w:pPr>
    </w:p>
    <w:p w14:paraId="77606CC6" w14:textId="2E027283" w:rsidR="00B14421" w:rsidRPr="00AD2E1F" w:rsidRDefault="00732D6A" w:rsidP="00623443">
      <w:pPr>
        <w:jc w:val="both"/>
        <w:rPr>
          <w:b/>
          <w:bCs/>
          <w:color w:val="EE0000"/>
        </w:rPr>
      </w:pPr>
      <w:commentRangeStart w:id="2"/>
      <w:r w:rsidRPr="001672EE">
        <w:rPr>
          <w:rFonts w:ascii="Georgia" w:hAnsi="Georgia"/>
          <w:b/>
          <w:bCs/>
          <w:color w:val="EE0000"/>
          <w:sz w:val="28"/>
          <w:szCs w:val="28"/>
          <w:highlight w:val="yellow"/>
        </w:rPr>
        <w:t>Gap Identified</w:t>
      </w:r>
      <w:proofErr w:type="gramStart"/>
      <w:r w:rsidRPr="001672EE">
        <w:rPr>
          <w:rFonts w:ascii="Georgia" w:hAnsi="Georgia"/>
          <w:b/>
          <w:bCs/>
          <w:color w:val="EE0000"/>
          <w:sz w:val="28"/>
          <w:szCs w:val="28"/>
          <w:highlight w:val="yellow"/>
        </w:rPr>
        <w:t xml:space="preserve">. </w:t>
      </w:r>
      <w:r w:rsidR="0099461F" w:rsidRPr="001672EE">
        <w:rPr>
          <w:rFonts w:ascii="Georgia" w:hAnsi="Georgia"/>
          <w:b/>
          <w:bCs/>
          <w:color w:val="EE0000"/>
          <w:sz w:val="28"/>
          <w:szCs w:val="28"/>
          <w:highlight w:val="yellow"/>
        </w:rPr>
        <w:t>:</w:t>
      </w:r>
      <w:proofErr w:type="gramEnd"/>
      <w:r w:rsidR="0099461F" w:rsidRPr="001672EE">
        <w:rPr>
          <w:rFonts w:ascii="Georgia" w:hAnsi="Georgia"/>
          <w:b/>
          <w:bCs/>
          <w:color w:val="EE0000"/>
          <w:sz w:val="28"/>
          <w:szCs w:val="28"/>
          <w:highlight w:val="yellow"/>
        </w:rPr>
        <w:t xml:space="preserve"> Presently in PLI we don’t have separate free look period for cancellation of policies however as per industry practices policy purchased online/physical from agents</w:t>
      </w:r>
      <w:r w:rsidR="00AD2E1F" w:rsidRPr="001672EE">
        <w:rPr>
          <w:rFonts w:ascii="Georgia" w:hAnsi="Georgia"/>
          <w:b/>
          <w:bCs/>
          <w:color w:val="EE0000"/>
          <w:sz w:val="28"/>
          <w:szCs w:val="28"/>
          <w:highlight w:val="yellow"/>
        </w:rPr>
        <w:t xml:space="preserve"> varies</w:t>
      </w:r>
      <w:r w:rsidR="00AD2E1F" w:rsidRPr="00761DE2">
        <w:rPr>
          <w:b/>
          <w:bCs/>
          <w:color w:val="EE0000"/>
          <w:highlight w:val="yellow"/>
        </w:rPr>
        <w:t>.</w:t>
      </w:r>
      <w:commentRangeEnd w:id="2"/>
      <w:r w:rsidR="009C2C9E">
        <w:rPr>
          <w:rStyle w:val="CommentReference"/>
        </w:rPr>
        <w:commentReference w:id="2"/>
      </w:r>
    </w:p>
    <w:p w14:paraId="4939DEEA" w14:textId="77777777" w:rsidR="00B14421" w:rsidRPr="00F3374D" w:rsidRDefault="00B14421" w:rsidP="00721A71">
      <w:pPr>
        <w:pStyle w:val="Heading1"/>
        <w:rPr>
          <w:rFonts w:ascii="Georgia" w:hAnsi="Georgia"/>
        </w:rPr>
      </w:pPr>
      <w:commentRangeStart w:id="3"/>
      <w:r w:rsidRPr="00F3374D">
        <w:rPr>
          <w:rFonts w:ascii="Georgia" w:hAnsi="Georgia"/>
        </w:rPr>
        <w:t>Scope &amp; Objectives</w:t>
      </w:r>
      <w:commentRangeEnd w:id="3"/>
      <w:r w:rsidR="00896907">
        <w:rPr>
          <w:rStyle w:val="CommentReference"/>
          <w:rFonts w:asciiTheme="minorHAnsi" w:eastAsiaTheme="minorHAnsi" w:hAnsiTheme="minorHAnsi" w:cstheme="minorBidi"/>
          <w:color w:val="auto"/>
        </w:rPr>
        <w:commentReference w:id="3"/>
      </w:r>
    </w:p>
    <w:p w14:paraId="4C29A1EE" w14:textId="77777777" w:rsidR="00B14421" w:rsidRPr="00F3374D" w:rsidRDefault="00B14421" w:rsidP="000233AA">
      <w:pPr>
        <w:pStyle w:val="Heading2"/>
        <w:rPr>
          <w:rFonts w:ascii="Georgia" w:hAnsi="Georgia"/>
        </w:rPr>
      </w:pPr>
      <w:r w:rsidRPr="00F3374D">
        <w:rPr>
          <w:rFonts w:ascii="Georgia" w:hAnsi="Georgia"/>
        </w:rPr>
        <w:t>Scope</w:t>
      </w:r>
    </w:p>
    <w:p w14:paraId="74360904" w14:textId="4B27710B" w:rsidR="00B14421" w:rsidRPr="00B14421" w:rsidRDefault="00B14421" w:rsidP="00FC3A25">
      <w:pPr>
        <w:numPr>
          <w:ilvl w:val="0"/>
          <w:numId w:val="1"/>
        </w:numPr>
        <w:jc w:val="both"/>
        <w:rPr>
          <w:rFonts w:ascii="Georgia" w:hAnsi="Georgia"/>
          <w:highlight w:val="yellow"/>
        </w:rPr>
      </w:pPr>
      <w:r w:rsidRPr="00B14421">
        <w:rPr>
          <w:rFonts w:ascii="Georgia" w:hAnsi="Georgia"/>
          <w:highlight w:val="yellow"/>
        </w:rPr>
        <w:t xml:space="preserve">Track the dispatch, delivery, and confirmation of both physical and </w:t>
      </w:r>
      <w:commentRangeStart w:id="4"/>
      <w:r w:rsidRPr="00B14421">
        <w:rPr>
          <w:rFonts w:ascii="Georgia" w:hAnsi="Georgia"/>
          <w:highlight w:val="yellow"/>
        </w:rPr>
        <w:t>electronic (</w:t>
      </w:r>
      <w:proofErr w:type="spellStart"/>
      <w:r w:rsidRPr="00B14421">
        <w:rPr>
          <w:rFonts w:ascii="Georgia" w:hAnsi="Georgia"/>
          <w:highlight w:val="yellow"/>
        </w:rPr>
        <w:t>ePLI</w:t>
      </w:r>
      <w:proofErr w:type="spellEnd"/>
      <w:r w:rsidRPr="00B14421">
        <w:rPr>
          <w:rFonts w:ascii="Georgia" w:hAnsi="Georgia"/>
          <w:highlight w:val="yellow"/>
        </w:rPr>
        <w:t>) policy bonds.</w:t>
      </w:r>
      <w:commentRangeEnd w:id="4"/>
      <w:r w:rsidR="006313E5">
        <w:rPr>
          <w:rStyle w:val="CommentReference"/>
        </w:rPr>
        <w:commentReference w:id="4"/>
      </w:r>
      <w:r w:rsidR="00EC6621">
        <w:rPr>
          <w:rFonts w:ascii="Georgia" w:hAnsi="Georgia"/>
          <w:highlight w:val="yellow"/>
        </w:rPr>
        <w:t xml:space="preserve"> Both to policy holders and agents</w:t>
      </w:r>
      <w:r w:rsidR="00F31275">
        <w:rPr>
          <w:rFonts w:ascii="Georgia" w:hAnsi="Georgia"/>
          <w:highlight w:val="yellow"/>
        </w:rPr>
        <w:t>,</w:t>
      </w:r>
    </w:p>
    <w:p w14:paraId="5804CB53" w14:textId="77777777" w:rsidR="00B14421" w:rsidRPr="00B14421" w:rsidRDefault="00B14421" w:rsidP="00FC3A25">
      <w:pPr>
        <w:numPr>
          <w:ilvl w:val="0"/>
          <w:numId w:val="1"/>
        </w:numPr>
        <w:jc w:val="both"/>
        <w:rPr>
          <w:rFonts w:ascii="Georgia" w:hAnsi="Georgia"/>
        </w:rPr>
      </w:pPr>
      <w:r w:rsidRPr="00B14421">
        <w:rPr>
          <w:rFonts w:ascii="Georgia" w:hAnsi="Georgia"/>
        </w:rPr>
        <w:t>Automate, monitor, and enforce compliance on the freelook cancellation period for all PLI policies.</w:t>
      </w:r>
    </w:p>
    <w:p w14:paraId="4AF90625" w14:textId="33EB4056" w:rsidR="00B14421" w:rsidRPr="00B14421" w:rsidRDefault="00B14421" w:rsidP="00FC3A25">
      <w:pPr>
        <w:numPr>
          <w:ilvl w:val="0"/>
          <w:numId w:val="1"/>
        </w:numPr>
        <w:jc w:val="both"/>
        <w:rPr>
          <w:rFonts w:ascii="Georgia" w:hAnsi="Georgia"/>
        </w:rPr>
      </w:pPr>
      <w:r w:rsidRPr="00B14421">
        <w:rPr>
          <w:rFonts w:ascii="Georgia" w:hAnsi="Georgia"/>
          <w:color w:val="EE0000"/>
        </w:rPr>
        <w:t>Handle policy cancellation requests filed during the freelook</w:t>
      </w:r>
      <w:r w:rsidRPr="00B14421">
        <w:rPr>
          <w:rFonts w:ascii="Georgia" w:hAnsi="Georgia"/>
        </w:rPr>
        <w:t xml:space="preserve"> window, assess documentation, and </w:t>
      </w:r>
      <w:commentRangeStart w:id="5"/>
      <w:r w:rsidRPr="00B14421">
        <w:rPr>
          <w:rFonts w:ascii="Georgia" w:hAnsi="Georgia"/>
        </w:rPr>
        <w:t xml:space="preserve">process refunds </w:t>
      </w:r>
      <w:commentRangeEnd w:id="5"/>
      <w:r w:rsidR="004E7184">
        <w:rPr>
          <w:rStyle w:val="CommentReference"/>
        </w:rPr>
        <w:commentReference w:id="5"/>
      </w:r>
      <w:r w:rsidRPr="00B14421">
        <w:rPr>
          <w:rFonts w:ascii="Georgia" w:hAnsi="Georgia"/>
        </w:rPr>
        <w:t>in compliance with IRDAI and pertinent legal guidelines.</w:t>
      </w:r>
      <w:r w:rsidR="004A0428">
        <w:rPr>
          <w:rFonts w:ascii="Georgia" w:hAnsi="Georgia"/>
        </w:rPr>
        <w:t xml:space="preserve"> In addition to this as per the RFP prepared by PLI Directorate the Agent </w:t>
      </w:r>
      <w:r w:rsidR="007A300A" w:rsidRPr="007A300A">
        <w:rPr>
          <w:rFonts w:ascii="Georgia" w:hAnsi="Georgia"/>
        </w:rPr>
        <w:t xml:space="preserve">incentive recovery, and </w:t>
      </w:r>
      <w:commentRangeStart w:id="6"/>
      <w:r w:rsidR="007A300A" w:rsidRPr="007A300A">
        <w:rPr>
          <w:rFonts w:ascii="Georgia" w:hAnsi="Georgia"/>
        </w:rPr>
        <w:t>reinsurance reconciliatio</w:t>
      </w:r>
      <w:r w:rsidR="007A300A">
        <w:rPr>
          <w:rFonts w:ascii="Georgia" w:hAnsi="Georgia"/>
        </w:rPr>
        <w:t>n</w:t>
      </w:r>
      <w:commentRangeEnd w:id="6"/>
      <w:r w:rsidR="006A665E">
        <w:rPr>
          <w:rStyle w:val="CommentReference"/>
        </w:rPr>
        <w:commentReference w:id="6"/>
      </w:r>
    </w:p>
    <w:p w14:paraId="4E6D8EDC" w14:textId="2528C8BA" w:rsidR="00B14421" w:rsidRPr="00B14421" w:rsidRDefault="00B14421" w:rsidP="00FC3A25">
      <w:pPr>
        <w:numPr>
          <w:ilvl w:val="0"/>
          <w:numId w:val="1"/>
        </w:numPr>
        <w:jc w:val="both"/>
        <w:rPr>
          <w:rFonts w:ascii="Georgia" w:hAnsi="Georgia"/>
        </w:rPr>
      </w:pPr>
      <w:r w:rsidRPr="00B14421">
        <w:rPr>
          <w:rFonts w:ascii="Georgia" w:hAnsi="Georgia"/>
          <w:color w:val="EE0000"/>
        </w:rPr>
        <w:t>Integrate with core India Post tracking, CRM, CPGRAMS, and accounts modules for real-time data synchronization and workflow</w:t>
      </w:r>
      <w:r w:rsidR="00132791">
        <w:rPr>
          <w:rFonts w:ascii="Georgia" w:hAnsi="Georgia"/>
          <w:color w:val="EE0000"/>
        </w:rPr>
        <w:t>.</w:t>
      </w:r>
    </w:p>
    <w:p w14:paraId="5C0E6A75" w14:textId="48F2FADC" w:rsidR="00B14421" w:rsidRPr="00B14421" w:rsidRDefault="00B14421" w:rsidP="00FC3A25">
      <w:pPr>
        <w:numPr>
          <w:ilvl w:val="0"/>
          <w:numId w:val="1"/>
        </w:numPr>
        <w:jc w:val="both"/>
        <w:rPr>
          <w:rFonts w:ascii="Georgia" w:hAnsi="Georgia"/>
        </w:rPr>
      </w:pPr>
      <w:r w:rsidRPr="00B14421">
        <w:rPr>
          <w:rFonts w:ascii="Georgia" w:hAnsi="Georgia"/>
        </w:rPr>
        <w:t>Offer continuous audit logging for traceability and regulatory audits</w:t>
      </w:r>
      <w:r w:rsidR="00132791">
        <w:rPr>
          <w:rFonts w:ascii="Georgia" w:hAnsi="Georgia"/>
        </w:rPr>
        <w:t xml:space="preserve"> trails.</w:t>
      </w:r>
    </w:p>
    <w:p w14:paraId="3016F0DB" w14:textId="77777777" w:rsidR="00B14421" w:rsidRPr="00B14421" w:rsidRDefault="00B14421" w:rsidP="00FC3A25">
      <w:pPr>
        <w:numPr>
          <w:ilvl w:val="0"/>
          <w:numId w:val="1"/>
        </w:numPr>
        <w:jc w:val="both"/>
        <w:rPr>
          <w:rFonts w:ascii="Georgia" w:hAnsi="Georgia"/>
        </w:rPr>
      </w:pPr>
      <w:r w:rsidRPr="00B14421">
        <w:rPr>
          <w:rFonts w:ascii="Georgia" w:hAnsi="Georgia"/>
        </w:rPr>
        <w:lastRenderedPageBreak/>
        <w:t>Generate comprehensive and actionable reports on delivery and cancellation activities.</w:t>
      </w:r>
    </w:p>
    <w:p w14:paraId="7B22E00A" w14:textId="77777777" w:rsidR="00B14421" w:rsidRPr="00F3374D" w:rsidRDefault="00B14421" w:rsidP="00ED6E1D">
      <w:pPr>
        <w:pStyle w:val="Heading2"/>
        <w:rPr>
          <w:rFonts w:ascii="Georgia" w:hAnsi="Georgia"/>
        </w:rPr>
      </w:pPr>
      <w:r w:rsidRPr="00F3374D">
        <w:rPr>
          <w:rFonts w:ascii="Georgia" w:hAnsi="Georgia"/>
        </w:rPr>
        <w:t>Objectives</w:t>
      </w:r>
    </w:p>
    <w:p w14:paraId="03F9E1B6" w14:textId="77777777" w:rsidR="00B14421" w:rsidRPr="00B14421" w:rsidRDefault="00B14421" w:rsidP="00FC3A25">
      <w:pPr>
        <w:numPr>
          <w:ilvl w:val="0"/>
          <w:numId w:val="2"/>
        </w:numPr>
        <w:jc w:val="both"/>
        <w:rPr>
          <w:rFonts w:ascii="Georgia" w:hAnsi="Georgia"/>
        </w:rPr>
      </w:pPr>
      <w:r w:rsidRPr="00B14421">
        <w:rPr>
          <w:rFonts w:ascii="Georgia" w:hAnsi="Georgia"/>
        </w:rPr>
        <w:t>E</w:t>
      </w:r>
      <w:r w:rsidRPr="00B14421">
        <w:rPr>
          <w:rFonts w:ascii="Georgia" w:hAnsi="Georgia"/>
          <w:highlight w:val="yellow"/>
        </w:rPr>
        <w:t>nhance customer experience and transparency</w:t>
      </w:r>
      <w:r w:rsidRPr="00B14421">
        <w:rPr>
          <w:rFonts w:ascii="Georgia" w:hAnsi="Georgia"/>
        </w:rPr>
        <w:t xml:space="preserve"> by automating dispatch monitoring and customer communications (SMS, email, and CPGRAMS feedback).</w:t>
      </w:r>
    </w:p>
    <w:p w14:paraId="70E80070" w14:textId="566D0959" w:rsidR="0090163D" w:rsidRPr="00B14421" w:rsidRDefault="00B14421" w:rsidP="00FC3A25">
      <w:pPr>
        <w:numPr>
          <w:ilvl w:val="0"/>
          <w:numId w:val="2"/>
        </w:numPr>
        <w:jc w:val="both"/>
        <w:rPr>
          <w:rFonts w:ascii="Georgia" w:hAnsi="Georgia"/>
        </w:rPr>
      </w:pPr>
      <w:r w:rsidRPr="00B14421">
        <w:rPr>
          <w:rFonts w:ascii="Georgia" w:hAnsi="Georgia"/>
        </w:rPr>
        <w:t xml:space="preserve">Ensure </w:t>
      </w:r>
      <w:r w:rsidRPr="00B14421">
        <w:rPr>
          <w:rFonts w:ascii="Georgia" w:hAnsi="Georgia"/>
          <w:highlight w:val="yellow"/>
        </w:rPr>
        <w:t>operational efficiency</w:t>
      </w:r>
      <w:r w:rsidRPr="00B14421">
        <w:rPr>
          <w:rFonts w:ascii="Georgia" w:hAnsi="Georgia"/>
        </w:rPr>
        <w:t xml:space="preserve"> and accuracy in recognizing and executing valid freelook cancellations.</w:t>
      </w:r>
    </w:p>
    <w:p w14:paraId="1781DEC9" w14:textId="77777777" w:rsidR="00B14421" w:rsidRPr="00F3374D" w:rsidRDefault="00B14421" w:rsidP="005F4CCE">
      <w:pPr>
        <w:pStyle w:val="Heading2"/>
        <w:rPr>
          <w:rFonts w:ascii="Georgia" w:hAnsi="Georgia"/>
        </w:rPr>
      </w:pPr>
      <w:r w:rsidRPr="00F3374D">
        <w:rPr>
          <w:rFonts w:ascii="Georgia" w:hAnsi="Georgia"/>
        </w:rPr>
        <w:t>Functional Requirements</w:t>
      </w:r>
    </w:p>
    <w:p w14:paraId="6C4C8801" w14:textId="77777777" w:rsidR="00B14421" w:rsidRPr="00F3374D" w:rsidRDefault="00B14421" w:rsidP="005F4CCE">
      <w:pPr>
        <w:pStyle w:val="Heading3"/>
        <w:rPr>
          <w:rFonts w:ascii="Georgia" w:hAnsi="Georgia"/>
        </w:rPr>
      </w:pPr>
      <w:r w:rsidRPr="00F3374D">
        <w:rPr>
          <w:rFonts w:ascii="Georgia" w:hAnsi="Georgia"/>
        </w:rPr>
        <w:t>1. Dispatch Tracking</w:t>
      </w:r>
    </w:p>
    <w:p w14:paraId="4F0A770A" w14:textId="77777777" w:rsidR="00B14421" w:rsidRPr="00B14421" w:rsidRDefault="00B14421" w:rsidP="00FC3A25">
      <w:pPr>
        <w:jc w:val="both"/>
        <w:rPr>
          <w:rFonts w:ascii="Georgia" w:hAnsi="Georgia"/>
        </w:rPr>
      </w:pPr>
      <w:r w:rsidRPr="00B14421">
        <w:rPr>
          <w:rFonts w:ascii="Georgia" w:hAnsi="Georgia"/>
        </w:rPr>
        <w:t xml:space="preserve">The system must fully </w:t>
      </w:r>
      <w:r w:rsidRPr="00B14421">
        <w:rPr>
          <w:rFonts w:ascii="Georgia" w:hAnsi="Georgia"/>
          <w:color w:val="EE0000"/>
        </w:rPr>
        <w:t xml:space="preserve">automate the tracking of policy bond </w:t>
      </w:r>
      <w:r w:rsidRPr="00B14421">
        <w:rPr>
          <w:rFonts w:ascii="Georgia" w:hAnsi="Georgia"/>
        </w:rPr>
        <w:t xml:space="preserve">dispatches using India Post APIs. Each bond delivery event should be logged with </w:t>
      </w:r>
      <w:r w:rsidRPr="00B14421">
        <w:rPr>
          <w:rFonts w:ascii="Georgia" w:hAnsi="Georgia"/>
          <w:color w:val="EE0000"/>
        </w:rPr>
        <w:t>real-time status fetching</w:t>
      </w:r>
      <w:r w:rsidRPr="00B14421">
        <w:rPr>
          <w:rFonts w:ascii="Georgia" w:hAnsi="Georgia"/>
        </w:rPr>
        <w:t xml:space="preserve">, from origin (post office or central production </w:t>
      </w:r>
      <w:proofErr w:type="spellStart"/>
      <w:r w:rsidRPr="00B14421">
        <w:rPr>
          <w:rFonts w:ascii="Georgia" w:hAnsi="Georgia"/>
        </w:rPr>
        <w:t>center</w:t>
      </w:r>
      <w:proofErr w:type="spellEnd"/>
      <w:r w:rsidRPr="00B14421">
        <w:rPr>
          <w:rFonts w:ascii="Georgia" w:hAnsi="Georgia"/>
        </w:rPr>
        <w:t>) to delivery location, leveraging unique tracking numbers</w:t>
      </w:r>
      <w:r w:rsidRPr="00B14421">
        <w:rPr>
          <w:rFonts w:ascii="Georgia" w:hAnsi="Georgia"/>
          <w:color w:val="EE0000"/>
        </w:rPr>
        <w:t xml:space="preserve">. </w:t>
      </w:r>
      <w:proofErr w:type="spellStart"/>
      <w:r w:rsidRPr="00B14421">
        <w:rPr>
          <w:rFonts w:ascii="Georgia" w:hAnsi="Georgia"/>
          <w:color w:val="EE0000"/>
        </w:rPr>
        <w:t>ePLI</w:t>
      </w:r>
      <w:proofErr w:type="spellEnd"/>
      <w:r w:rsidRPr="00B14421">
        <w:rPr>
          <w:rFonts w:ascii="Georgia" w:hAnsi="Georgia"/>
          <w:color w:val="EE0000"/>
        </w:rPr>
        <w:t xml:space="preserve"> bonds—delivered via </w:t>
      </w:r>
      <w:proofErr w:type="spellStart"/>
      <w:r w:rsidRPr="00B14421">
        <w:rPr>
          <w:rFonts w:ascii="Georgia" w:hAnsi="Georgia"/>
          <w:color w:val="EE0000"/>
        </w:rPr>
        <w:t>DigiLocker</w:t>
      </w:r>
      <w:proofErr w:type="spellEnd"/>
      <w:r w:rsidRPr="00B14421">
        <w:rPr>
          <w:rFonts w:ascii="Georgia" w:hAnsi="Georgia"/>
        </w:rPr>
        <w:t>—must have their issuance and download events similarly captured and tracked.</w:t>
      </w:r>
    </w:p>
    <w:p w14:paraId="5F858B07" w14:textId="77777777" w:rsidR="00B14421" w:rsidRPr="00B14421" w:rsidRDefault="00B14421" w:rsidP="00FC3A25">
      <w:pPr>
        <w:jc w:val="both"/>
        <w:rPr>
          <w:rFonts w:ascii="Georgia" w:hAnsi="Georgia"/>
        </w:rPr>
      </w:pPr>
      <w:r w:rsidRPr="00B14421">
        <w:rPr>
          <w:rFonts w:ascii="Georgia" w:hAnsi="Georgia"/>
          <w:highlight w:val="yellow"/>
        </w:rPr>
        <w:t>Key Functionalities:</w:t>
      </w:r>
    </w:p>
    <w:p w14:paraId="50F256A7" w14:textId="5F4DAE7D" w:rsidR="00B14421" w:rsidRPr="00B14421" w:rsidRDefault="00B14421" w:rsidP="000C2196">
      <w:pPr>
        <w:numPr>
          <w:ilvl w:val="0"/>
          <w:numId w:val="3"/>
        </w:numPr>
        <w:jc w:val="both"/>
        <w:rPr>
          <w:rFonts w:ascii="Georgia" w:hAnsi="Georgia"/>
        </w:rPr>
      </w:pPr>
      <w:r w:rsidRPr="00B14421">
        <w:rPr>
          <w:rFonts w:ascii="Georgia" w:hAnsi="Georgia"/>
          <w:color w:val="EE0000"/>
        </w:rPr>
        <w:t>Generate and assign India Post tracking numbers</w:t>
      </w:r>
      <w:r w:rsidRPr="00B14421">
        <w:rPr>
          <w:rFonts w:ascii="Georgia" w:hAnsi="Georgia"/>
        </w:rPr>
        <w:t xml:space="preserve"> to all physical policy bond dispatches upon issuance.</w:t>
      </w:r>
    </w:p>
    <w:p w14:paraId="7BF33069" w14:textId="77777777" w:rsidR="00B14421" w:rsidRPr="00B14421" w:rsidRDefault="00B14421" w:rsidP="00FC3A25">
      <w:pPr>
        <w:numPr>
          <w:ilvl w:val="0"/>
          <w:numId w:val="3"/>
        </w:numPr>
        <w:jc w:val="both"/>
        <w:rPr>
          <w:rFonts w:ascii="Georgia" w:hAnsi="Georgia"/>
        </w:rPr>
      </w:pPr>
      <w:r w:rsidRPr="00B14421">
        <w:rPr>
          <w:rFonts w:ascii="Georgia" w:hAnsi="Georgia"/>
          <w:color w:val="EE0000"/>
        </w:rPr>
        <w:t>Record recipient confirmation data</w:t>
      </w:r>
      <w:r w:rsidRPr="00B14421">
        <w:rPr>
          <w:rFonts w:ascii="Georgia" w:hAnsi="Georgia"/>
        </w:rPr>
        <w:t>: signature, OTP verification, photo evidence, as applicable.</w:t>
      </w:r>
    </w:p>
    <w:p w14:paraId="3B9533FD" w14:textId="77777777" w:rsidR="00B14421" w:rsidRPr="00B14421" w:rsidRDefault="00B14421" w:rsidP="00FC3A25">
      <w:pPr>
        <w:numPr>
          <w:ilvl w:val="0"/>
          <w:numId w:val="3"/>
        </w:numPr>
        <w:jc w:val="both"/>
        <w:rPr>
          <w:rFonts w:ascii="Georgia" w:hAnsi="Georgia"/>
        </w:rPr>
      </w:pPr>
      <w:r w:rsidRPr="00B14421">
        <w:rPr>
          <w:rFonts w:ascii="Georgia" w:hAnsi="Georgia"/>
          <w:color w:val="EE0000"/>
        </w:rPr>
        <w:t>For digital bonds (</w:t>
      </w:r>
      <w:proofErr w:type="spellStart"/>
      <w:r w:rsidRPr="00B14421">
        <w:rPr>
          <w:rFonts w:ascii="Georgia" w:hAnsi="Georgia"/>
          <w:color w:val="EE0000"/>
        </w:rPr>
        <w:t>ePLI</w:t>
      </w:r>
      <w:proofErr w:type="spellEnd"/>
      <w:r w:rsidRPr="00B14421">
        <w:rPr>
          <w:rFonts w:ascii="Georgia" w:hAnsi="Georgia"/>
          <w:color w:val="EE0000"/>
        </w:rPr>
        <w:t>), track issuance</w:t>
      </w:r>
      <w:r w:rsidRPr="00B14421">
        <w:rPr>
          <w:rFonts w:ascii="Georgia" w:hAnsi="Georgia"/>
        </w:rPr>
        <w:t>, download, and customer acknowledgement events.</w:t>
      </w:r>
    </w:p>
    <w:p w14:paraId="65F856E3" w14:textId="77777777" w:rsidR="00B14421" w:rsidRPr="00B14421" w:rsidRDefault="00B14421" w:rsidP="00FC3A25">
      <w:pPr>
        <w:numPr>
          <w:ilvl w:val="0"/>
          <w:numId w:val="3"/>
        </w:numPr>
        <w:jc w:val="both"/>
        <w:rPr>
          <w:rFonts w:ascii="Georgia" w:hAnsi="Georgia"/>
        </w:rPr>
      </w:pPr>
      <w:r w:rsidRPr="00B14421">
        <w:rPr>
          <w:rFonts w:ascii="Georgia" w:hAnsi="Georgia"/>
          <w:color w:val="EE0000"/>
        </w:rPr>
        <w:t xml:space="preserve">Sync delivery status </w:t>
      </w:r>
      <w:r w:rsidRPr="00B14421">
        <w:rPr>
          <w:rFonts w:ascii="Georgia" w:hAnsi="Georgia"/>
        </w:rPr>
        <w:t>and events with customer profiles in the CRM.</w:t>
      </w:r>
    </w:p>
    <w:p w14:paraId="032A247A" w14:textId="77777777" w:rsidR="00B14421" w:rsidRPr="00B14421" w:rsidRDefault="00B14421" w:rsidP="00FC3A25">
      <w:pPr>
        <w:numPr>
          <w:ilvl w:val="0"/>
          <w:numId w:val="3"/>
        </w:numPr>
        <w:jc w:val="both"/>
        <w:rPr>
          <w:rFonts w:ascii="Georgia" w:hAnsi="Georgia"/>
        </w:rPr>
      </w:pPr>
      <w:r w:rsidRPr="00B14421">
        <w:rPr>
          <w:rFonts w:ascii="Georgia" w:hAnsi="Georgia"/>
          <w:color w:val="EE0000"/>
        </w:rPr>
        <w:t xml:space="preserve">Notify policyholders </w:t>
      </w:r>
      <w:r w:rsidRPr="00B14421">
        <w:rPr>
          <w:rFonts w:ascii="Georgia" w:hAnsi="Georgia"/>
        </w:rPr>
        <w:t>upon dispatch and successful delivery via SMS/email.</w:t>
      </w:r>
    </w:p>
    <w:p w14:paraId="02C5FFEA" w14:textId="77777777" w:rsidR="00B14421" w:rsidRPr="00B14421" w:rsidRDefault="00B14421" w:rsidP="00FC3A25">
      <w:pPr>
        <w:numPr>
          <w:ilvl w:val="0"/>
          <w:numId w:val="3"/>
        </w:numPr>
        <w:jc w:val="both"/>
        <w:rPr>
          <w:rFonts w:ascii="Georgia" w:hAnsi="Georgia"/>
          <w:highlight w:val="yellow"/>
        </w:rPr>
      </w:pPr>
      <w:r w:rsidRPr="00B14421">
        <w:rPr>
          <w:rFonts w:ascii="Georgia" w:hAnsi="Georgia"/>
          <w:highlight w:val="yellow"/>
        </w:rPr>
        <w:t>Flag and escalate failed or delayed deliveries (e.g., undelivered after threshold days) for manual intervention.</w:t>
      </w:r>
    </w:p>
    <w:p w14:paraId="0E402AB1" w14:textId="31E7E218" w:rsidR="00612E21" w:rsidRPr="00612E21" w:rsidRDefault="00B14421" w:rsidP="00F332B9">
      <w:pPr>
        <w:pBdr>
          <w:top w:val="single" w:sz="4" w:space="1" w:color="auto"/>
          <w:left w:val="single" w:sz="4" w:space="4" w:color="auto"/>
          <w:bottom w:val="single" w:sz="4" w:space="1" w:color="auto"/>
          <w:right w:val="single" w:sz="4" w:space="4" w:color="auto"/>
        </w:pBdr>
        <w:jc w:val="both"/>
        <w:rPr>
          <w:rFonts w:ascii="Georgia" w:hAnsi="Georgia"/>
        </w:rPr>
      </w:pPr>
      <w:r w:rsidRPr="00B14421">
        <w:rPr>
          <w:rFonts w:ascii="Georgia" w:hAnsi="Georgia"/>
          <w:b/>
          <w:bCs/>
        </w:rPr>
        <w:t>Elaboration</w:t>
      </w:r>
      <w:r w:rsidR="00866B01">
        <w:rPr>
          <w:rFonts w:ascii="Georgia" w:hAnsi="Georgia"/>
          <w:b/>
          <w:bCs/>
        </w:rPr>
        <w:t>:</w:t>
      </w:r>
    </w:p>
    <w:p w14:paraId="4EB274A8" w14:textId="27D98E82" w:rsidR="00612E21" w:rsidRPr="00612E21" w:rsidRDefault="00612E21" w:rsidP="00866B01">
      <w:pPr>
        <w:pBdr>
          <w:top w:val="single" w:sz="4" w:space="1" w:color="auto"/>
          <w:left w:val="single" w:sz="4" w:space="4" w:color="auto"/>
          <w:bottom w:val="single" w:sz="4" w:space="1" w:color="auto"/>
          <w:right w:val="single" w:sz="4" w:space="4" w:color="auto"/>
        </w:pBdr>
        <w:spacing w:line="360" w:lineRule="auto"/>
        <w:ind w:firstLine="720"/>
        <w:jc w:val="both"/>
        <w:rPr>
          <w:rFonts w:ascii="Georgia" w:hAnsi="Georgia"/>
        </w:rPr>
      </w:pPr>
      <w:r w:rsidRPr="00612E21">
        <w:rPr>
          <w:rFonts w:ascii="Georgia" w:hAnsi="Georgia"/>
        </w:rPr>
        <w:t xml:space="preserve">Connecting the system with India Post’s tracking service helps make the process more transparent and reduces manual work. It allows the PLI system to automatically know when a policy bond has been delivered to the customer. This helps meet regulatory requirements and provides solid proof in case of any disputes. The system should use either instant alerts </w:t>
      </w:r>
      <w:commentRangeStart w:id="7"/>
      <w:r w:rsidRPr="00612E21">
        <w:rPr>
          <w:rFonts w:ascii="Georgia" w:hAnsi="Georgia"/>
        </w:rPr>
        <w:t>(web</w:t>
      </w:r>
      <w:r w:rsidR="00866B01">
        <w:rPr>
          <w:rFonts w:ascii="Georgia" w:hAnsi="Georgia"/>
        </w:rPr>
        <w:t xml:space="preserve"> </w:t>
      </w:r>
      <w:r w:rsidRPr="00612E21">
        <w:rPr>
          <w:rFonts w:ascii="Georgia" w:hAnsi="Georgia"/>
        </w:rPr>
        <w:t xml:space="preserve">hooks) </w:t>
      </w:r>
      <w:commentRangeEnd w:id="7"/>
      <w:r w:rsidR="00405900" w:rsidRPr="00F3374D">
        <w:rPr>
          <w:rStyle w:val="CommentReference"/>
          <w:rFonts w:ascii="Georgia" w:hAnsi="Georgia"/>
        </w:rPr>
        <w:commentReference w:id="7"/>
      </w:r>
      <w:r w:rsidRPr="00612E21">
        <w:rPr>
          <w:rFonts w:ascii="Georgia" w:hAnsi="Georgia"/>
        </w:rPr>
        <w:t>or regular checks (scheduled API calls) to update the delivery status in the policy record. For digital policies (</w:t>
      </w:r>
      <w:proofErr w:type="spellStart"/>
      <w:r w:rsidRPr="00612E21">
        <w:rPr>
          <w:rFonts w:ascii="Georgia" w:hAnsi="Georgia"/>
        </w:rPr>
        <w:t>ePLI</w:t>
      </w:r>
      <w:proofErr w:type="spellEnd"/>
      <w:r w:rsidRPr="00612E21">
        <w:rPr>
          <w:rFonts w:ascii="Georgia" w:hAnsi="Georgia"/>
        </w:rPr>
        <w:t xml:space="preserve">), the moment a customer downloads the bond should be treated as official delivery. This can be done by linking with </w:t>
      </w:r>
      <w:proofErr w:type="spellStart"/>
      <w:r w:rsidRPr="00612E21">
        <w:rPr>
          <w:rFonts w:ascii="Georgia" w:hAnsi="Georgia"/>
        </w:rPr>
        <w:t>DigiLocker</w:t>
      </w:r>
      <w:proofErr w:type="spellEnd"/>
      <w:r w:rsidRPr="00612E21">
        <w:rPr>
          <w:rFonts w:ascii="Georgia" w:hAnsi="Georgia"/>
        </w:rPr>
        <w:t xml:space="preserve"> and recording the download event, making it legally equal to receiving a physical bond.</w:t>
      </w:r>
    </w:p>
    <w:p w14:paraId="00F77234" w14:textId="5810E5A8" w:rsidR="00B14421" w:rsidRPr="00B14421" w:rsidRDefault="00612E21" w:rsidP="00FC3A25">
      <w:pPr>
        <w:jc w:val="both"/>
        <w:rPr>
          <w:rFonts w:ascii="Georgia" w:hAnsi="Georgia"/>
        </w:rPr>
      </w:pPr>
      <w:r w:rsidRPr="00F3374D">
        <w:rPr>
          <w:rFonts w:ascii="Georgia" w:hAnsi="Georgia"/>
        </w:rPr>
        <w:lastRenderedPageBreak/>
        <w:t xml:space="preserve"> </w:t>
      </w:r>
    </w:p>
    <w:p w14:paraId="2FE4F63A" w14:textId="77777777" w:rsidR="00B14421" w:rsidRPr="00F3374D" w:rsidRDefault="00B14421" w:rsidP="003337BF">
      <w:pPr>
        <w:pStyle w:val="Heading3"/>
        <w:rPr>
          <w:rFonts w:ascii="Georgia" w:hAnsi="Georgia"/>
        </w:rPr>
      </w:pPr>
      <w:r w:rsidRPr="00F3374D">
        <w:rPr>
          <w:rFonts w:ascii="Georgia" w:hAnsi="Georgia"/>
        </w:rPr>
        <w:t>2. Delivery Confirmation</w:t>
      </w:r>
    </w:p>
    <w:p w14:paraId="7DC6C9E7" w14:textId="77777777" w:rsidR="00B14421" w:rsidRPr="00B14421" w:rsidRDefault="00B14421" w:rsidP="00FC3A25">
      <w:pPr>
        <w:jc w:val="both"/>
        <w:rPr>
          <w:rFonts w:ascii="Georgia" w:hAnsi="Georgia"/>
        </w:rPr>
      </w:pPr>
      <w:r w:rsidRPr="00B14421">
        <w:rPr>
          <w:rFonts w:ascii="Georgia" w:hAnsi="Georgia"/>
        </w:rPr>
        <w:t>On delivery (physical or digital), the system must capture confirmation from the recipient:</w:t>
      </w:r>
    </w:p>
    <w:p w14:paraId="4E3C8F57" w14:textId="77777777" w:rsidR="00B14421" w:rsidRPr="00B14421" w:rsidRDefault="00B14421" w:rsidP="00FC3A25">
      <w:pPr>
        <w:numPr>
          <w:ilvl w:val="0"/>
          <w:numId w:val="4"/>
        </w:numPr>
        <w:jc w:val="both"/>
        <w:rPr>
          <w:rFonts w:ascii="Georgia" w:hAnsi="Georgia"/>
        </w:rPr>
      </w:pPr>
      <w:r w:rsidRPr="00B14421">
        <w:rPr>
          <w:rFonts w:ascii="Georgia" w:hAnsi="Georgia"/>
          <w:color w:val="EE0000"/>
          <w:highlight w:val="yellow"/>
        </w:rPr>
        <w:t>For physical bonds</w:t>
      </w:r>
      <w:r w:rsidRPr="00B14421">
        <w:rPr>
          <w:rFonts w:ascii="Georgia" w:hAnsi="Georgia"/>
        </w:rPr>
        <w:t>: capture delivery via India Post Proof of Delivery (POD), including date, time, recipient acknowledgment, and digital signature/photo/OTP as per current delivery practices.</w:t>
      </w:r>
    </w:p>
    <w:p w14:paraId="0453D028" w14:textId="77777777" w:rsidR="00B14421" w:rsidRPr="00B14421" w:rsidRDefault="00B14421" w:rsidP="00FC3A25">
      <w:pPr>
        <w:numPr>
          <w:ilvl w:val="0"/>
          <w:numId w:val="4"/>
        </w:numPr>
        <w:jc w:val="both"/>
        <w:rPr>
          <w:rFonts w:ascii="Georgia" w:hAnsi="Georgia"/>
        </w:rPr>
      </w:pPr>
      <w:r w:rsidRPr="00B14421">
        <w:rPr>
          <w:rFonts w:ascii="Georgia" w:hAnsi="Georgia"/>
          <w:highlight w:val="yellow"/>
        </w:rPr>
        <w:t xml:space="preserve">For </w:t>
      </w:r>
      <w:proofErr w:type="spellStart"/>
      <w:r w:rsidRPr="00B14421">
        <w:rPr>
          <w:rFonts w:ascii="Georgia" w:hAnsi="Georgia"/>
          <w:highlight w:val="yellow"/>
        </w:rPr>
        <w:t>ePLI</w:t>
      </w:r>
      <w:proofErr w:type="spellEnd"/>
      <w:r w:rsidRPr="00B14421">
        <w:rPr>
          <w:rFonts w:ascii="Georgia" w:hAnsi="Georgia"/>
          <w:highlight w:val="yellow"/>
        </w:rPr>
        <w:t xml:space="preserve"> bonds</w:t>
      </w:r>
      <w:r w:rsidRPr="00B14421">
        <w:rPr>
          <w:rFonts w:ascii="Georgia" w:hAnsi="Georgia"/>
        </w:rPr>
        <w:t xml:space="preserve">: record download timestamp, </w:t>
      </w:r>
      <w:proofErr w:type="spellStart"/>
      <w:r w:rsidRPr="00B14421">
        <w:rPr>
          <w:rFonts w:ascii="Georgia" w:hAnsi="Georgia"/>
        </w:rPr>
        <w:t>DigiLocker</w:t>
      </w:r>
      <w:proofErr w:type="spellEnd"/>
      <w:r w:rsidRPr="00B14421">
        <w:rPr>
          <w:rFonts w:ascii="Georgia" w:hAnsi="Georgia"/>
        </w:rPr>
        <w:t xml:space="preserve"> authentication, and recipient digital signature/acknowledgment if implemented.</w:t>
      </w:r>
    </w:p>
    <w:p w14:paraId="1E652FF4" w14:textId="5B524801" w:rsidR="00B14421" w:rsidRPr="00B14421" w:rsidRDefault="00B14421" w:rsidP="00F332B9">
      <w:pPr>
        <w:pBdr>
          <w:top w:val="single" w:sz="4" w:space="1" w:color="auto"/>
          <w:left w:val="single" w:sz="4" w:space="4" w:color="auto"/>
          <w:bottom w:val="single" w:sz="4" w:space="1" w:color="auto"/>
          <w:right w:val="single" w:sz="4" w:space="4" w:color="auto"/>
        </w:pBdr>
        <w:jc w:val="both"/>
        <w:rPr>
          <w:rFonts w:ascii="Georgia" w:hAnsi="Georgia"/>
        </w:rPr>
      </w:pPr>
    </w:p>
    <w:p w14:paraId="1C453B40" w14:textId="1C28BEC5" w:rsidR="00F332B9" w:rsidRPr="00F3374D" w:rsidRDefault="00F332B9" w:rsidP="00F332B9">
      <w:pPr>
        <w:pBdr>
          <w:top w:val="single" w:sz="4" w:space="1" w:color="auto"/>
          <w:left w:val="single" w:sz="4" w:space="4" w:color="auto"/>
          <w:bottom w:val="single" w:sz="4" w:space="1" w:color="auto"/>
          <w:right w:val="single" w:sz="4" w:space="4" w:color="auto"/>
        </w:pBdr>
        <w:rPr>
          <w:rFonts w:ascii="Georgia" w:hAnsi="Georgia"/>
        </w:rPr>
      </w:pPr>
      <w:r w:rsidRPr="00F3374D">
        <w:rPr>
          <w:rFonts w:ascii="Georgia" w:hAnsi="Georgia"/>
          <w:b/>
          <w:bCs/>
          <w:u w:val="single"/>
        </w:rPr>
        <w:t>For illustrative purpose</w:t>
      </w:r>
      <w:r w:rsidR="00B14421" w:rsidRPr="00B14421">
        <w:rPr>
          <w:rFonts w:ascii="Georgia" w:hAnsi="Georgia"/>
        </w:rPr>
        <w:br/>
      </w:r>
      <w:r w:rsidRPr="00F3374D">
        <w:rPr>
          <w:rFonts w:ascii="Georgia" w:hAnsi="Georgia"/>
        </w:rPr>
        <w:t xml:space="preserve"> Mr. ABC in Delhi receives his policy bond through Speed Post. The India Post API confirms delivery on </w:t>
      </w:r>
      <w:r w:rsidRPr="00F3374D">
        <w:rPr>
          <w:rFonts w:ascii="Georgia" w:hAnsi="Georgia"/>
          <w:b/>
          <w:bCs/>
        </w:rPr>
        <w:t>October 16, 2025</w:t>
      </w:r>
      <w:r w:rsidRPr="00F3374D">
        <w:rPr>
          <w:rFonts w:ascii="Georgia" w:hAnsi="Georgia"/>
        </w:rPr>
        <w:t>, and the system logs this date.</w:t>
      </w:r>
    </w:p>
    <w:p w14:paraId="26FEC6EA" w14:textId="77777777" w:rsidR="00F332B9" w:rsidRPr="00F332B9" w:rsidRDefault="00F332B9" w:rsidP="00F332B9">
      <w:pPr>
        <w:numPr>
          <w:ilvl w:val="0"/>
          <w:numId w:val="18"/>
        </w:numPr>
        <w:pBdr>
          <w:top w:val="single" w:sz="4" w:space="1" w:color="auto"/>
          <w:left w:val="single" w:sz="4" w:space="4" w:color="auto"/>
          <w:bottom w:val="single" w:sz="4" w:space="1" w:color="auto"/>
          <w:right w:val="single" w:sz="4" w:space="4" w:color="auto"/>
        </w:pBdr>
        <w:jc w:val="both"/>
        <w:rPr>
          <w:rFonts w:ascii="Georgia" w:hAnsi="Georgia"/>
        </w:rPr>
      </w:pPr>
      <w:r w:rsidRPr="00F332B9">
        <w:rPr>
          <w:rFonts w:ascii="Georgia" w:hAnsi="Georgia"/>
        </w:rPr>
        <w:t xml:space="preserve">The </w:t>
      </w:r>
      <w:r w:rsidRPr="00F332B9">
        <w:rPr>
          <w:rFonts w:ascii="Georgia" w:hAnsi="Georgia"/>
          <w:b/>
          <w:bCs/>
        </w:rPr>
        <w:t>freelook timer starts</w:t>
      </w:r>
      <w:r w:rsidRPr="00F332B9">
        <w:rPr>
          <w:rFonts w:ascii="Georgia" w:hAnsi="Georgia"/>
        </w:rPr>
        <w:t xml:space="preserve"> from that date.</w:t>
      </w:r>
    </w:p>
    <w:p w14:paraId="1721CF7C" w14:textId="6E3C0658" w:rsidR="00F332B9" w:rsidRPr="00F332B9" w:rsidRDefault="00F332B9" w:rsidP="00F332B9">
      <w:pPr>
        <w:numPr>
          <w:ilvl w:val="0"/>
          <w:numId w:val="18"/>
        </w:numPr>
        <w:pBdr>
          <w:top w:val="single" w:sz="4" w:space="1" w:color="auto"/>
          <w:left w:val="single" w:sz="4" w:space="4" w:color="auto"/>
          <w:bottom w:val="single" w:sz="4" w:space="1" w:color="auto"/>
          <w:right w:val="single" w:sz="4" w:space="4" w:color="auto"/>
        </w:pBdr>
        <w:jc w:val="both"/>
        <w:rPr>
          <w:rFonts w:ascii="Georgia" w:hAnsi="Georgia"/>
        </w:rPr>
      </w:pPr>
      <w:r w:rsidRPr="00F332B9">
        <w:rPr>
          <w:rFonts w:ascii="Georgia" w:hAnsi="Georgia"/>
        </w:rPr>
        <w:t xml:space="preserve">If Mr. </w:t>
      </w:r>
      <w:r w:rsidR="00FC20EA" w:rsidRPr="00F3374D">
        <w:rPr>
          <w:rFonts w:ascii="Georgia" w:hAnsi="Georgia"/>
        </w:rPr>
        <w:t>ABC</w:t>
      </w:r>
      <w:r w:rsidRPr="00F332B9">
        <w:rPr>
          <w:rFonts w:ascii="Georgia" w:hAnsi="Georgia"/>
        </w:rPr>
        <w:t xml:space="preserve"> tries to cancel on </w:t>
      </w:r>
      <w:r w:rsidRPr="00F332B9">
        <w:rPr>
          <w:rFonts w:ascii="Georgia" w:hAnsi="Georgia"/>
          <w:b/>
          <w:bCs/>
        </w:rPr>
        <w:t>November 5</w:t>
      </w:r>
      <w:r w:rsidRPr="00F332B9">
        <w:rPr>
          <w:rFonts w:ascii="Georgia" w:hAnsi="Georgia"/>
        </w:rPr>
        <w:t xml:space="preserve">, the system </w:t>
      </w:r>
      <w:r w:rsidRPr="00F332B9">
        <w:rPr>
          <w:rFonts w:ascii="Georgia" w:hAnsi="Georgia"/>
          <w:color w:val="EE0000"/>
        </w:rPr>
        <w:t>will reject it</w:t>
      </w:r>
      <w:r w:rsidRPr="00F332B9">
        <w:rPr>
          <w:rFonts w:ascii="Georgia" w:hAnsi="Georgia"/>
        </w:rPr>
        <w:t>, saying the 15-day window is over.</w:t>
      </w:r>
    </w:p>
    <w:p w14:paraId="07217EAC" w14:textId="77777777" w:rsidR="00F332B9" w:rsidRPr="00F332B9" w:rsidRDefault="00F332B9" w:rsidP="00F332B9">
      <w:pPr>
        <w:numPr>
          <w:ilvl w:val="0"/>
          <w:numId w:val="18"/>
        </w:numPr>
        <w:pBdr>
          <w:top w:val="single" w:sz="4" w:space="1" w:color="auto"/>
          <w:left w:val="single" w:sz="4" w:space="4" w:color="auto"/>
          <w:bottom w:val="single" w:sz="4" w:space="1" w:color="auto"/>
          <w:right w:val="single" w:sz="4" w:space="4" w:color="auto"/>
        </w:pBdr>
        <w:jc w:val="both"/>
        <w:rPr>
          <w:rFonts w:ascii="Georgia" w:hAnsi="Georgia"/>
        </w:rPr>
      </w:pPr>
      <w:r w:rsidRPr="00F332B9">
        <w:rPr>
          <w:rFonts w:ascii="Georgia" w:hAnsi="Georgia"/>
        </w:rPr>
        <w:t>If Mr. Sharma disputes this, the system shows:</w:t>
      </w:r>
    </w:p>
    <w:p w14:paraId="2B054FEC" w14:textId="77777777" w:rsidR="00F332B9" w:rsidRPr="00F332B9" w:rsidRDefault="00F332B9" w:rsidP="00F332B9">
      <w:pPr>
        <w:numPr>
          <w:ilvl w:val="0"/>
          <w:numId w:val="19"/>
        </w:numPr>
        <w:pBdr>
          <w:top w:val="single" w:sz="4" w:space="1" w:color="auto"/>
          <w:left w:val="single" w:sz="4" w:space="4" w:color="auto"/>
          <w:bottom w:val="single" w:sz="4" w:space="1" w:color="auto"/>
          <w:right w:val="single" w:sz="4" w:space="4" w:color="auto"/>
        </w:pBdr>
        <w:jc w:val="both"/>
        <w:rPr>
          <w:rFonts w:ascii="Georgia" w:hAnsi="Georgia"/>
          <w:color w:val="EE0000"/>
        </w:rPr>
      </w:pPr>
      <w:r w:rsidRPr="00F332B9">
        <w:rPr>
          <w:rFonts w:ascii="Georgia" w:hAnsi="Georgia"/>
          <w:color w:val="EE0000"/>
        </w:rPr>
        <w:t>Delivery confirmation from India Post</w:t>
      </w:r>
    </w:p>
    <w:p w14:paraId="05D7D67F" w14:textId="77777777" w:rsidR="00F332B9" w:rsidRPr="00F332B9" w:rsidRDefault="00F332B9" w:rsidP="00F332B9">
      <w:pPr>
        <w:numPr>
          <w:ilvl w:val="0"/>
          <w:numId w:val="19"/>
        </w:numPr>
        <w:pBdr>
          <w:top w:val="single" w:sz="4" w:space="1" w:color="auto"/>
          <w:left w:val="single" w:sz="4" w:space="4" w:color="auto"/>
          <w:bottom w:val="single" w:sz="4" w:space="1" w:color="auto"/>
          <w:right w:val="single" w:sz="4" w:space="4" w:color="auto"/>
        </w:pBdr>
        <w:jc w:val="both"/>
        <w:rPr>
          <w:rFonts w:ascii="Georgia" w:hAnsi="Georgia"/>
        </w:rPr>
      </w:pPr>
      <w:r w:rsidRPr="00F332B9">
        <w:rPr>
          <w:rFonts w:ascii="Georgia" w:hAnsi="Georgia"/>
        </w:rPr>
        <w:t>Timestamped log in IMS 2.0</w:t>
      </w:r>
    </w:p>
    <w:p w14:paraId="444C7DBC" w14:textId="0221C474" w:rsidR="00F332B9" w:rsidRPr="00F332B9" w:rsidRDefault="00F332B9" w:rsidP="00F332B9">
      <w:pPr>
        <w:numPr>
          <w:ilvl w:val="0"/>
          <w:numId w:val="19"/>
        </w:numPr>
        <w:pBdr>
          <w:top w:val="single" w:sz="4" w:space="1" w:color="auto"/>
          <w:left w:val="single" w:sz="4" w:space="4" w:color="auto"/>
          <w:bottom w:val="single" w:sz="4" w:space="1" w:color="auto"/>
          <w:right w:val="single" w:sz="4" w:space="4" w:color="auto"/>
        </w:pBdr>
        <w:jc w:val="both"/>
        <w:rPr>
          <w:rFonts w:ascii="Georgia" w:hAnsi="Georgia"/>
        </w:rPr>
      </w:pPr>
      <w:r w:rsidRPr="00F332B9">
        <w:rPr>
          <w:rFonts w:ascii="Georgia" w:hAnsi="Georgia"/>
        </w:rPr>
        <w:t xml:space="preserve">SMS sent to Mr. </w:t>
      </w:r>
      <w:r w:rsidR="00FC20EA" w:rsidRPr="00F3374D">
        <w:rPr>
          <w:rFonts w:ascii="Georgia" w:hAnsi="Georgia"/>
        </w:rPr>
        <w:t>ABC</w:t>
      </w:r>
      <w:r w:rsidRPr="00F332B9">
        <w:rPr>
          <w:rFonts w:ascii="Georgia" w:hAnsi="Georgia"/>
        </w:rPr>
        <w:t xml:space="preserve"> on delivery day</w:t>
      </w:r>
    </w:p>
    <w:p w14:paraId="45806698" w14:textId="717ECD56" w:rsidR="00F332B9" w:rsidRPr="00F332B9" w:rsidRDefault="00F332B9" w:rsidP="00F332B9">
      <w:pPr>
        <w:pBdr>
          <w:top w:val="single" w:sz="4" w:space="1" w:color="auto"/>
          <w:left w:val="single" w:sz="4" w:space="4" w:color="auto"/>
          <w:bottom w:val="single" w:sz="4" w:space="1" w:color="auto"/>
          <w:right w:val="single" w:sz="4" w:space="4" w:color="auto"/>
        </w:pBdr>
        <w:jc w:val="both"/>
        <w:rPr>
          <w:rFonts w:ascii="Georgia" w:hAnsi="Georgia"/>
        </w:rPr>
      </w:pPr>
      <w:r w:rsidRPr="00F332B9">
        <w:rPr>
          <w:rFonts w:ascii="Georgia" w:hAnsi="Georgia"/>
        </w:rPr>
        <w:t>This becomes</w:t>
      </w:r>
      <w:r w:rsidRPr="00F3374D">
        <w:rPr>
          <w:rFonts w:ascii="Georgia" w:hAnsi="Georgia"/>
        </w:rPr>
        <w:t xml:space="preserve"> the entire process</w:t>
      </w:r>
      <w:r w:rsidRPr="00F332B9">
        <w:rPr>
          <w:rFonts w:ascii="Georgia" w:hAnsi="Georgia"/>
        </w:rPr>
        <w:t xml:space="preserve"> </w:t>
      </w:r>
      <w:r w:rsidRPr="00F332B9">
        <w:rPr>
          <w:rFonts w:ascii="Georgia" w:hAnsi="Georgia"/>
          <w:b/>
          <w:bCs/>
        </w:rPr>
        <w:t>defensible evidence</w:t>
      </w:r>
      <w:r w:rsidRPr="00F332B9">
        <w:rPr>
          <w:rFonts w:ascii="Georgia" w:hAnsi="Georgia"/>
        </w:rPr>
        <w:t xml:space="preserve"> in case </w:t>
      </w:r>
      <w:proofErr w:type="gramStart"/>
      <w:r w:rsidRPr="00F332B9">
        <w:rPr>
          <w:rFonts w:ascii="Georgia" w:hAnsi="Georgia"/>
        </w:rPr>
        <w:t>of  complaint</w:t>
      </w:r>
      <w:proofErr w:type="gramEnd"/>
      <w:r w:rsidRPr="00F332B9">
        <w:rPr>
          <w:rFonts w:ascii="Georgia" w:hAnsi="Georgia"/>
        </w:rPr>
        <w:t>.</w:t>
      </w:r>
    </w:p>
    <w:p w14:paraId="2AED5791" w14:textId="69ECB221" w:rsidR="00B14421" w:rsidRPr="00B14421" w:rsidRDefault="00B14421" w:rsidP="00FC3A25">
      <w:pPr>
        <w:jc w:val="both"/>
        <w:rPr>
          <w:rFonts w:ascii="Georgia" w:hAnsi="Georgia"/>
        </w:rPr>
      </w:pPr>
      <w:r w:rsidRPr="00B14421">
        <w:rPr>
          <w:rFonts w:ascii="Georgia" w:hAnsi="Georgia"/>
        </w:rPr>
        <w:t>.</w:t>
      </w:r>
    </w:p>
    <w:p w14:paraId="6E452ACB" w14:textId="77777777" w:rsidR="00B14421" w:rsidRPr="00F3374D" w:rsidRDefault="00B14421" w:rsidP="003337BF">
      <w:pPr>
        <w:pStyle w:val="Heading3"/>
        <w:rPr>
          <w:rFonts w:ascii="Georgia" w:hAnsi="Georgia"/>
        </w:rPr>
      </w:pPr>
      <w:r w:rsidRPr="00F3374D">
        <w:rPr>
          <w:rFonts w:ascii="Georgia" w:hAnsi="Georgia"/>
        </w:rPr>
        <w:t>3. Freelook Period Monitoring</w:t>
      </w:r>
    </w:p>
    <w:p w14:paraId="6E8794C5" w14:textId="3B27DA06" w:rsidR="00B14421" w:rsidRPr="00B14421" w:rsidRDefault="00B14421" w:rsidP="00FC3A25">
      <w:pPr>
        <w:jc w:val="both"/>
        <w:rPr>
          <w:rFonts w:ascii="Georgia" w:hAnsi="Georgia"/>
        </w:rPr>
      </w:pPr>
      <w:r w:rsidRPr="00B14421">
        <w:rPr>
          <w:rFonts w:ascii="Georgia" w:hAnsi="Georgia"/>
        </w:rPr>
        <w:t>Freelook monitoring is legally mandated: the freelook window (typically 15 days) begins from the date the policyholder receives the policy document. The module must:</w:t>
      </w:r>
    </w:p>
    <w:p w14:paraId="6263407A" w14:textId="77777777" w:rsidR="00B14421" w:rsidRPr="00B14421" w:rsidRDefault="00B14421" w:rsidP="00FC3A25">
      <w:pPr>
        <w:numPr>
          <w:ilvl w:val="0"/>
          <w:numId w:val="5"/>
        </w:numPr>
        <w:jc w:val="both"/>
        <w:rPr>
          <w:rFonts w:ascii="Georgia" w:hAnsi="Georgia"/>
        </w:rPr>
      </w:pPr>
      <w:r w:rsidRPr="00B14421">
        <w:rPr>
          <w:rFonts w:ascii="Georgia" w:hAnsi="Georgia"/>
        </w:rPr>
        <w:t>Automatically determine the start and end date of the freelook window based on confirmed delivery.</w:t>
      </w:r>
    </w:p>
    <w:p w14:paraId="14AD6C5A" w14:textId="77777777" w:rsidR="00B14421" w:rsidRPr="00B14421" w:rsidRDefault="00B14421" w:rsidP="00FC3A25">
      <w:pPr>
        <w:numPr>
          <w:ilvl w:val="0"/>
          <w:numId w:val="5"/>
        </w:numPr>
        <w:jc w:val="both"/>
        <w:rPr>
          <w:rFonts w:ascii="Georgia" w:hAnsi="Georgia"/>
        </w:rPr>
      </w:pPr>
      <w:r w:rsidRPr="00B14421">
        <w:rPr>
          <w:rFonts w:ascii="Georgia" w:hAnsi="Georgia"/>
        </w:rPr>
        <w:t>Calculate the remaining window dynamically.</w:t>
      </w:r>
    </w:p>
    <w:p w14:paraId="5C227EFA" w14:textId="77777777" w:rsidR="00B14421" w:rsidRPr="00B14421" w:rsidRDefault="00B14421" w:rsidP="00FC3A25">
      <w:pPr>
        <w:numPr>
          <w:ilvl w:val="0"/>
          <w:numId w:val="5"/>
        </w:numPr>
        <w:jc w:val="both"/>
        <w:rPr>
          <w:rFonts w:ascii="Georgia" w:hAnsi="Georgia"/>
        </w:rPr>
      </w:pPr>
      <w:r w:rsidRPr="00B14421">
        <w:rPr>
          <w:rFonts w:ascii="Georgia" w:hAnsi="Georgia"/>
        </w:rPr>
        <w:t>Provide customer self-service views (SMS/online) on window expiry.</w:t>
      </w:r>
    </w:p>
    <w:p w14:paraId="326E2532" w14:textId="77777777" w:rsidR="00B14421" w:rsidRDefault="00B14421" w:rsidP="00FC3A25">
      <w:pPr>
        <w:numPr>
          <w:ilvl w:val="0"/>
          <w:numId w:val="5"/>
        </w:numPr>
        <w:jc w:val="both"/>
        <w:rPr>
          <w:rFonts w:ascii="Georgia" w:hAnsi="Georgia"/>
        </w:rPr>
      </w:pPr>
      <w:r w:rsidRPr="00B14421">
        <w:rPr>
          <w:rFonts w:ascii="Georgia" w:hAnsi="Georgia"/>
        </w:rPr>
        <w:t>Automatically reject or route for manual handling any cancellation requests submitted after window expiry (with exception-handling for disputed deliveries).</w:t>
      </w:r>
    </w:p>
    <w:p w14:paraId="33F0D80A" w14:textId="77777777" w:rsidR="00623443" w:rsidRDefault="00623443" w:rsidP="00623443">
      <w:pPr>
        <w:jc w:val="both"/>
        <w:rPr>
          <w:rFonts w:ascii="Georgia" w:hAnsi="Georgia"/>
        </w:rPr>
      </w:pPr>
    </w:p>
    <w:p w14:paraId="4E3CD63A" w14:textId="77777777" w:rsidR="00623443" w:rsidRPr="00B14421" w:rsidRDefault="00623443" w:rsidP="00623443">
      <w:pPr>
        <w:jc w:val="both"/>
        <w:rPr>
          <w:rFonts w:ascii="Georgia" w:hAnsi="Georgia"/>
        </w:rPr>
      </w:pPr>
    </w:p>
    <w:p w14:paraId="7A355A41" w14:textId="6344BB7D" w:rsidR="00CA14D9" w:rsidRPr="00CA14D9" w:rsidRDefault="009844CE" w:rsidP="00CA14D9">
      <w:pPr>
        <w:pBdr>
          <w:top w:val="single" w:sz="4" w:space="1" w:color="auto"/>
          <w:left w:val="single" w:sz="4" w:space="4" w:color="auto"/>
          <w:bottom w:val="single" w:sz="4" w:space="1" w:color="auto"/>
          <w:right w:val="single" w:sz="4" w:space="4" w:color="auto"/>
        </w:pBdr>
        <w:jc w:val="both"/>
        <w:rPr>
          <w:rFonts w:ascii="Georgia" w:hAnsi="Georgia"/>
        </w:rPr>
      </w:pPr>
      <w:r>
        <w:rPr>
          <w:rFonts w:ascii="Georgia" w:hAnsi="Georgia"/>
          <w:b/>
          <w:bCs/>
        </w:rPr>
        <w:lastRenderedPageBreak/>
        <w:t>For illustrative purpose</w:t>
      </w:r>
      <w:r w:rsidR="00B14421" w:rsidRPr="00B14421">
        <w:rPr>
          <w:rFonts w:ascii="Georgia" w:hAnsi="Georgia"/>
          <w:b/>
          <w:bCs/>
        </w:rPr>
        <w:t>:</w:t>
      </w:r>
    </w:p>
    <w:p w14:paraId="6BD46C84" w14:textId="595B5754" w:rsidR="00CA14D9" w:rsidRPr="00CA14D9" w:rsidRDefault="00CA14D9" w:rsidP="00623443">
      <w:pPr>
        <w:pBdr>
          <w:top w:val="single" w:sz="4" w:space="1" w:color="auto"/>
          <w:left w:val="single" w:sz="4" w:space="4" w:color="auto"/>
          <w:bottom w:val="single" w:sz="4" w:space="1" w:color="auto"/>
          <w:right w:val="single" w:sz="4" w:space="4" w:color="auto"/>
        </w:pBdr>
        <w:spacing w:line="480" w:lineRule="auto"/>
        <w:jc w:val="both"/>
        <w:rPr>
          <w:rFonts w:ascii="Georgia" w:hAnsi="Georgia"/>
        </w:rPr>
      </w:pPr>
      <w:r w:rsidRPr="00CA14D9">
        <w:rPr>
          <w:rFonts w:ascii="Georgia" w:hAnsi="Georgia"/>
          <w:b/>
          <w:bCs/>
        </w:rPr>
        <w:t xml:space="preserve">Mr. </w:t>
      </w:r>
      <w:r w:rsidRPr="00F3374D">
        <w:rPr>
          <w:rFonts w:ascii="Georgia" w:hAnsi="Georgia"/>
          <w:b/>
          <w:bCs/>
        </w:rPr>
        <w:t>ABC</w:t>
      </w:r>
      <w:r w:rsidRPr="00CA14D9">
        <w:rPr>
          <w:rFonts w:ascii="Georgia" w:hAnsi="Georgia"/>
          <w:b/>
          <w:bCs/>
        </w:rPr>
        <w:t xml:space="preserve"> policy bond was delivered on October 13. IMS 2.0 logged the timestamp and started his 15-day freelook window. He got reminders on day 7 and day 12. Later, he claimed the bond went to the wrong address. India Post confirmed </w:t>
      </w:r>
      <w:proofErr w:type="spellStart"/>
      <w:r w:rsidRPr="00CA14D9">
        <w:rPr>
          <w:rFonts w:ascii="Georgia" w:hAnsi="Georgia"/>
          <w:b/>
          <w:bCs/>
        </w:rPr>
        <w:t>misdelivery</w:t>
      </w:r>
      <w:proofErr w:type="spellEnd"/>
      <w:r w:rsidRPr="00CA14D9">
        <w:rPr>
          <w:rFonts w:ascii="Georgia" w:hAnsi="Georgia"/>
          <w:b/>
          <w:bCs/>
        </w:rPr>
        <w:t xml:space="preserve">, so the system paused the </w:t>
      </w:r>
      <w:proofErr w:type="gramStart"/>
      <w:r w:rsidRPr="00CA14D9">
        <w:rPr>
          <w:rFonts w:ascii="Georgia" w:hAnsi="Georgia"/>
          <w:b/>
          <w:bCs/>
        </w:rPr>
        <w:t>timer</w:t>
      </w:r>
      <w:r w:rsidR="002A4745">
        <w:rPr>
          <w:rFonts w:ascii="Georgia" w:hAnsi="Georgia"/>
          <w:b/>
          <w:bCs/>
        </w:rPr>
        <w:t>(</w:t>
      </w:r>
      <w:proofErr w:type="gramEnd"/>
      <w:r w:rsidR="002A4745">
        <w:rPr>
          <w:rFonts w:ascii="Georgia" w:hAnsi="Georgia"/>
          <w:b/>
          <w:bCs/>
        </w:rPr>
        <w:t>for this system should be in sync with delivery app)</w:t>
      </w:r>
      <w:r w:rsidRPr="00CA14D9">
        <w:rPr>
          <w:rFonts w:ascii="Georgia" w:hAnsi="Georgia"/>
          <w:b/>
          <w:bCs/>
        </w:rPr>
        <w:t xml:space="preserve">. A fresh bond was delivered on October 18, and the freelook window restarted. Mr. </w:t>
      </w:r>
      <w:r w:rsidR="00FC20EA" w:rsidRPr="00F3374D">
        <w:rPr>
          <w:rFonts w:ascii="Georgia" w:hAnsi="Georgia"/>
          <w:b/>
          <w:bCs/>
        </w:rPr>
        <w:t>ABC</w:t>
      </w:r>
      <w:r w:rsidRPr="00CA14D9">
        <w:rPr>
          <w:rFonts w:ascii="Georgia" w:hAnsi="Georgia"/>
          <w:b/>
          <w:bCs/>
        </w:rPr>
        <w:t xml:space="preserve"> cancelled on October 30—well within the revised window—and the system processed his refund with full audit logs.</w:t>
      </w:r>
    </w:p>
    <w:p w14:paraId="4695C9FA" w14:textId="4F53FC5D" w:rsidR="00B14421" w:rsidRPr="00B14421" w:rsidRDefault="00B14421" w:rsidP="00FC3A25">
      <w:pPr>
        <w:jc w:val="both"/>
        <w:rPr>
          <w:rFonts w:ascii="Georgia" w:hAnsi="Georgia"/>
        </w:rPr>
      </w:pPr>
    </w:p>
    <w:p w14:paraId="7B725B5A" w14:textId="77777777" w:rsidR="00B14421" w:rsidRPr="00F3374D" w:rsidRDefault="00B14421" w:rsidP="003337BF">
      <w:pPr>
        <w:pStyle w:val="Heading3"/>
        <w:rPr>
          <w:rFonts w:ascii="Georgia" w:hAnsi="Georgia"/>
        </w:rPr>
      </w:pPr>
      <w:r w:rsidRPr="00F3374D">
        <w:rPr>
          <w:rFonts w:ascii="Georgia" w:hAnsi="Georgia"/>
        </w:rPr>
        <w:t>4. Cancellation Request Handling</w:t>
      </w:r>
    </w:p>
    <w:p w14:paraId="6D277C3C" w14:textId="77777777" w:rsidR="00B14421" w:rsidRPr="00B14421" w:rsidRDefault="00B14421" w:rsidP="00FC3A25">
      <w:pPr>
        <w:jc w:val="both"/>
        <w:rPr>
          <w:rFonts w:ascii="Georgia" w:hAnsi="Georgia"/>
        </w:rPr>
      </w:pPr>
      <w:r w:rsidRPr="00B14421">
        <w:rPr>
          <w:rFonts w:ascii="Georgia" w:hAnsi="Georgia"/>
        </w:rPr>
        <w:t>Within the freelook period, the system must:</w:t>
      </w:r>
    </w:p>
    <w:p w14:paraId="1ED60368" w14:textId="2645A8AA" w:rsidR="00B14421" w:rsidRPr="00B14421" w:rsidRDefault="00B14421" w:rsidP="00FC3A25">
      <w:pPr>
        <w:numPr>
          <w:ilvl w:val="0"/>
          <w:numId w:val="6"/>
        </w:numPr>
        <w:jc w:val="both"/>
        <w:rPr>
          <w:rFonts w:ascii="Georgia" w:hAnsi="Georgia"/>
        </w:rPr>
      </w:pPr>
      <w:r w:rsidRPr="00B14421">
        <w:rPr>
          <w:rFonts w:ascii="Georgia" w:hAnsi="Georgia"/>
          <w:color w:val="EE0000"/>
          <w:highlight w:val="yellow"/>
        </w:rPr>
        <w:t>Accept cancellation requests</w:t>
      </w:r>
      <w:r w:rsidRPr="00B14421">
        <w:rPr>
          <w:rFonts w:ascii="Georgia" w:hAnsi="Georgia"/>
          <w:color w:val="EE0000"/>
        </w:rPr>
        <w:t xml:space="preserve"> </w:t>
      </w:r>
      <w:r w:rsidRPr="00B14421">
        <w:rPr>
          <w:rFonts w:ascii="Georgia" w:hAnsi="Georgia"/>
        </w:rPr>
        <w:t xml:space="preserve">via multiple channels: online portal, CRM, Post Office </w:t>
      </w:r>
      <w:proofErr w:type="gramStart"/>
      <w:r w:rsidRPr="00B14421">
        <w:rPr>
          <w:rFonts w:ascii="Georgia" w:hAnsi="Georgia"/>
        </w:rPr>
        <w:t>counter,  CPGRAMS</w:t>
      </w:r>
      <w:proofErr w:type="gramEnd"/>
      <w:r w:rsidRPr="00B14421">
        <w:rPr>
          <w:rFonts w:ascii="Georgia" w:hAnsi="Georgia"/>
        </w:rPr>
        <w:t>, or email.</w:t>
      </w:r>
    </w:p>
    <w:p w14:paraId="134D7F21" w14:textId="77777777" w:rsidR="00B14421" w:rsidRPr="00B14421" w:rsidRDefault="00B14421" w:rsidP="00FC3A25">
      <w:pPr>
        <w:numPr>
          <w:ilvl w:val="0"/>
          <w:numId w:val="6"/>
        </w:numPr>
        <w:jc w:val="both"/>
        <w:rPr>
          <w:rFonts w:ascii="Georgia" w:hAnsi="Georgia"/>
        </w:rPr>
      </w:pPr>
      <w:r w:rsidRPr="00B14421">
        <w:rPr>
          <w:rFonts w:ascii="Georgia" w:hAnsi="Georgia"/>
          <w:color w:val="EE0000"/>
        </w:rPr>
        <w:t>Validate documentation</w:t>
      </w:r>
      <w:r w:rsidRPr="00B14421">
        <w:rPr>
          <w:rFonts w:ascii="Georgia" w:hAnsi="Georgia"/>
        </w:rPr>
        <w:t>: cancellation request letter/form, policyholder ID proof, original policy bond (physical or digital/</w:t>
      </w:r>
      <w:proofErr w:type="spellStart"/>
      <w:r w:rsidRPr="00B14421">
        <w:rPr>
          <w:rFonts w:ascii="Georgia" w:hAnsi="Georgia"/>
        </w:rPr>
        <w:t>ePLI</w:t>
      </w:r>
      <w:proofErr w:type="spellEnd"/>
      <w:r w:rsidRPr="00B14421">
        <w:rPr>
          <w:rFonts w:ascii="Georgia" w:hAnsi="Georgia"/>
        </w:rPr>
        <w:t>), proof of delivery/document receipt, and KYC documentation.</w:t>
      </w:r>
    </w:p>
    <w:p w14:paraId="1F12E05E" w14:textId="77777777" w:rsidR="00B14421" w:rsidRPr="00B14421" w:rsidRDefault="00B14421" w:rsidP="00FC3A25">
      <w:pPr>
        <w:numPr>
          <w:ilvl w:val="0"/>
          <w:numId w:val="6"/>
        </w:numPr>
        <w:jc w:val="both"/>
        <w:rPr>
          <w:rFonts w:ascii="Georgia" w:hAnsi="Georgia"/>
        </w:rPr>
      </w:pPr>
      <w:r w:rsidRPr="00B14421">
        <w:rPr>
          <w:rFonts w:ascii="Georgia" w:hAnsi="Georgia"/>
          <w:color w:val="EE0000"/>
        </w:rPr>
        <w:t xml:space="preserve">Allow appointment of an authorized messenger </w:t>
      </w:r>
      <w:r w:rsidRPr="00B14421">
        <w:rPr>
          <w:rFonts w:ascii="Georgia" w:hAnsi="Georgia"/>
        </w:rPr>
        <w:t>with suitable documentation (e.g., medical unfitness certificate).</w:t>
      </w:r>
    </w:p>
    <w:p w14:paraId="671AC06D" w14:textId="66FF3A90" w:rsidR="00B14421" w:rsidRPr="00B14421" w:rsidRDefault="00B14421" w:rsidP="001325D5">
      <w:pPr>
        <w:numPr>
          <w:ilvl w:val="0"/>
          <w:numId w:val="6"/>
        </w:numPr>
        <w:jc w:val="both"/>
        <w:rPr>
          <w:rFonts w:ascii="Georgia" w:hAnsi="Georgia"/>
        </w:rPr>
      </w:pPr>
      <w:r w:rsidRPr="00B14421">
        <w:rPr>
          <w:rFonts w:ascii="Georgia" w:hAnsi="Georgia"/>
          <w:color w:val="EE0000"/>
        </w:rPr>
        <w:t xml:space="preserve">Log and timestamp </w:t>
      </w:r>
      <w:r w:rsidRPr="00B14421">
        <w:rPr>
          <w:rFonts w:ascii="Georgia" w:hAnsi="Georgia"/>
        </w:rPr>
        <w:t>all submission and review events.</w:t>
      </w:r>
    </w:p>
    <w:p w14:paraId="08550E9C" w14:textId="77777777" w:rsidR="00B14421" w:rsidRPr="00B14421" w:rsidRDefault="00B14421" w:rsidP="00FC3A25">
      <w:pPr>
        <w:numPr>
          <w:ilvl w:val="0"/>
          <w:numId w:val="6"/>
        </w:numPr>
        <w:jc w:val="both"/>
        <w:rPr>
          <w:rFonts w:ascii="Georgia" w:hAnsi="Georgia"/>
        </w:rPr>
      </w:pPr>
      <w:r w:rsidRPr="00B14421">
        <w:rPr>
          <w:rFonts w:ascii="Georgia" w:hAnsi="Georgia"/>
          <w:color w:val="EE0000"/>
        </w:rPr>
        <w:t xml:space="preserve">Issue system-generated acknowledgements </w:t>
      </w:r>
      <w:r w:rsidRPr="00B14421">
        <w:rPr>
          <w:rFonts w:ascii="Georgia" w:hAnsi="Georgia"/>
        </w:rPr>
        <w:t>and progress notifications to applicants.</w:t>
      </w:r>
    </w:p>
    <w:p w14:paraId="5A086C00" w14:textId="0B91A864" w:rsidR="00494F84" w:rsidRPr="00F3374D" w:rsidRDefault="00494F84" w:rsidP="00264A82">
      <w:pPr>
        <w:pBdr>
          <w:top w:val="single" w:sz="4" w:space="1" w:color="auto"/>
          <w:left w:val="single" w:sz="4" w:space="4" w:color="auto"/>
          <w:bottom w:val="single" w:sz="4" w:space="0" w:color="auto"/>
          <w:right w:val="single" w:sz="4" w:space="4" w:color="auto"/>
        </w:pBdr>
        <w:rPr>
          <w:rFonts w:ascii="Georgia" w:hAnsi="Georgia"/>
          <w:b/>
          <w:bCs/>
        </w:rPr>
      </w:pPr>
      <w:r w:rsidRPr="00F3374D">
        <w:rPr>
          <w:rFonts w:ascii="Georgia" w:hAnsi="Georgia"/>
          <w:b/>
          <w:bCs/>
        </w:rPr>
        <w:t>Business illustration</w:t>
      </w:r>
      <w:r w:rsidR="00B14421" w:rsidRPr="00B14421">
        <w:rPr>
          <w:rFonts w:ascii="Georgia" w:hAnsi="Georgia"/>
          <w:b/>
          <w:bCs/>
        </w:rPr>
        <w:t>:</w:t>
      </w:r>
    </w:p>
    <w:p w14:paraId="421E378F" w14:textId="0878E584" w:rsidR="00B14421" w:rsidRPr="00264A82" w:rsidRDefault="00B14421" w:rsidP="00264A82">
      <w:pPr>
        <w:pBdr>
          <w:top w:val="single" w:sz="4" w:space="1" w:color="auto"/>
          <w:left w:val="single" w:sz="4" w:space="4" w:color="auto"/>
          <w:bottom w:val="single" w:sz="4" w:space="0" w:color="auto"/>
          <w:right w:val="single" w:sz="4" w:space="4" w:color="auto"/>
        </w:pBdr>
        <w:spacing w:line="480" w:lineRule="auto"/>
        <w:jc w:val="both"/>
        <w:rPr>
          <w:rFonts w:ascii="Georgia" w:hAnsi="Georgia"/>
          <w:b/>
          <w:bCs/>
        </w:rPr>
      </w:pPr>
      <w:r w:rsidRPr="00264A82">
        <w:rPr>
          <w:rFonts w:ascii="Georgia" w:hAnsi="Georgia"/>
          <w:b/>
          <w:bCs/>
        </w:rPr>
        <w:br/>
      </w:r>
      <w:r w:rsidR="00782223" w:rsidRPr="00264A82">
        <w:rPr>
          <w:rFonts w:ascii="Georgia" w:hAnsi="Georgia"/>
          <w:b/>
          <w:bCs/>
        </w:rPr>
        <w:t xml:space="preserve"> Mr. </w:t>
      </w:r>
      <w:r w:rsidR="00494F84" w:rsidRPr="00264A82">
        <w:rPr>
          <w:rFonts w:ascii="Georgia" w:hAnsi="Georgia"/>
          <w:b/>
          <w:bCs/>
        </w:rPr>
        <w:t>ABC</w:t>
      </w:r>
      <w:r w:rsidR="00782223" w:rsidRPr="00264A82">
        <w:rPr>
          <w:rFonts w:ascii="Georgia" w:hAnsi="Georgia"/>
          <w:b/>
          <w:bCs/>
        </w:rPr>
        <w:t xml:space="preserve"> submits a cancellation request on day 10 of his freelook period. IMS 2.0 checks the delivery timestamp and confirms he’s within the allowed window. The system asks for required documents—original bond, ID proof, and bank details for NEFT. Mr. </w:t>
      </w:r>
      <w:r w:rsidR="00AA008A" w:rsidRPr="00264A82">
        <w:rPr>
          <w:rFonts w:ascii="Georgia" w:hAnsi="Georgia"/>
          <w:b/>
          <w:bCs/>
        </w:rPr>
        <w:t xml:space="preserve">ABC thereafter </w:t>
      </w:r>
      <w:r w:rsidR="00782223" w:rsidRPr="00264A82">
        <w:rPr>
          <w:rFonts w:ascii="Georgia" w:hAnsi="Georgia"/>
          <w:b/>
          <w:bCs/>
        </w:rPr>
        <w:t xml:space="preserve">uploads all documents, </w:t>
      </w:r>
      <w:r w:rsidR="00782223" w:rsidRPr="00264A82">
        <w:rPr>
          <w:rFonts w:ascii="Georgia" w:hAnsi="Georgia"/>
          <w:b/>
          <w:bCs/>
          <w:color w:val="EE0000"/>
          <w:highlight w:val="yellow"/>
        </w:rPr>
        <w:t>but his ID looks tampered</w:t>
      </w:r>
      <w:r w:rsidR="00782223" w:rsidRPr="00264A82">
        <w:rPr>
          <w:rFonts w:ascii="Georgia" w:hAnsi="Georgia"/>
          <w:b/>
          <w:bCs/>
        </w:rPr>
        <w:t>. The system flags the case for extra review and logs it in the audit trail. After verification, the refund is processed securely</w:t>
      </w:r>
      <w:r w:rsidRPr="00264A82">
        <w:rPr>
          <w:rFonts w:ascii="Georgia" w:hAnsi="Georgia"/>
          <w:b/>
          <w:bCs/>
        </w:rPr>
        <w:t>.</w:t>
      </w:r>
    </w:p>
    <w:p w14:paraId="1C464E54" w14:textId="77777777" w:rsidR="00B14421" w:rsidRPr="00F3374D" w:rsidRDefault="00B14421" w:rsidP="003337BF">
      <w:pPr>
        <w:pStyle w:val="Heading3"/>
        <w:rPr>
          <w:rFonts w:ascii="Georgia" w:hAnsi="Georgia"/>
        </w:rPr>
      </w:pPr>
      <w:r w:rsidRPr="00F3374D">
        <w:rPr>
          <w:rFonts w:ascii="Georgia" w:hAnsi="Georgia"/>
        </w:rPr>
        <w:lastRenderedPageBreak/>
        <w:t>5. Refund Processing</w:t>
      </w:r>
    </w:p>
    <w:p w14:paraId="5037BD23" w14:textId="77777777" w:rsidR="00B14421" w:rsidRPr="00B14421" w:rsidRDefault="00B14421" w:rsidP="00FC3A25">
      <w:pPr>
        <w:jc w:val="both"/>
        <w:rPr>
          <w:rFonts w:ascii="Georgia" w:hAnsi="Georgia"/>
        </w:rPr>
      </w:pPr>
      <w:r w:rsidRPr="00B14421">
        <w:rPr>
          <w:rFonts w:ascii="Georgia" w:hAnsi="Georgia"/>
        </w:rPr>
        <w:t>On approval of a valid freelook cancellation, the system must:</w:t>
      </w:r>
    </w:p>
    <w:p w14:paraId="055FD2A4" w14:textId="574BEB96" w:rsidR="00B14421" w:rsidRPr="00B14421" w:rsidRDefault="00B14421" w:rsidP="00FC3A25">
      <w:pPr>
        <w:numPr>
          <w:ilvl w:val="0"/>
          <w:numId w:val="7"/>
        </w:numPr>
        <w:jc w:val="both"/>
        <w:rPr>
          <w:rFonts w:ascii="Georgia" w:hAnsi="Georgia"/>
        </w:rPr>
      </w:pPr>
      <w:r w:rsidRPr="00B14421">
        <w:rPr>
          <w:rFonts w:ascii="Georgia" w:hAnsi="Georgia"/>
          <w:color w:val="EE0000"/>
        </w:rPr>
        <w:t xml:space="preserve">Calculate refund amount after deductions </w:t>
      </w:r>
      <w:r w:rsidRPr="00B14421">
        <w:rPr>
          <w:rFonts w:ascii="Georgia" w:hAnsi="Georgia"/>
        </w:rPr>
        <w:t xml:space="preserve">(pro-rata risk premium, stamp duty, cost of medicals, etc., as per regulatory and </w:t>
      </w:r>
      <w:r w:rsidR="00300931" w:rsidRPr="00F3374D">
        <w:rPr>
          <w:rFonts w:ascii="Georgia" w:hAnsi="Georgia"/>
        </w:rPr>
        <w:t>POLI Administrative Instructions/</w:t>
      </w:r>
      <w:r w:rsidRPr="00B14421">
        <w:rPr>
          <w:rFonts w:ascii="Georgia" w:hAnsi="Georgia"/>
        </w:rPr>
        <w:t>rules).</w:t>
      </w:r>
    </w:p>
    <w:p w14:paraId="482098C5" w14:textId="45D712DF" w:rsidR="00B14421" w:rsidRPr="00B14421" w:rsidRDefault="00B14421" w:rsidP="00FC3A25">
      <w:pPr>
        <w:numPr>
          <w:ilvl w:val="0"/>
          <w:numId w:val="7"/>
        </w:numPr>
        <w:jc w:val="both"/>
        <w:rPr>
          <w:rFonts w:ascii="Georgia" w:hAnsi="Georgia"/>
        </w:rPr>
      </w:pPr>
      <w:r w:rsidRPr="00B14421">
        <w:rPr>
          <w:rFonts w:ascii="Georgia" w:hAnsi="Georgia"/>
          <w:color w:val="EE0000"/>
        </w:rPr>
        <w:t xml:space="preserve">Support multiple modes of refund: </w:t>
      </w:r>
      <w:r w:rsidRPr="00B14421">
        <w:rPr>
          <w:rFonts w:ascii="Georgia" w:hAnsi="Georgia"/>
        </w:rPr>
        <w:t xml:space="preserve">NEFT, POSB account credit, crossed cheque, </w:t>
      </w:r>
      <w:proofErr w:type="gramStart"/>
      <w:r w:rsidRPr="00B14421">
        <w:rPr>
          <w:rFonts w:ascii="Georgia" w:hAnsi="Georgia"/>
        </w:rPr>
        <w:t>etc.</w:t>
      </w:r>
      <w:r w:rsidR="00401693">
        <w:rPr>
          <w:rFonts w:ascii="Georgia" w:hAnsi="Georgia"/>
        </w:rPr>
        <w:t>(</w:t>
      </w:r>
      <w:r w:rsidR="00423160">
        <w:rPr>
          <w:rFonts w:ascii="Georgia" w:hAnsi="Georgia"/>
        </w:rPr>
        <w:t xml:space="preserve"> real</w:t>
      </w:r>
      <w:proofErr w:type="gramEnd"/>
      <w:r w:rsidR="00423160">
        <w:rPr>
          <w:rFonts w:ascii="Georgia" w:hAnsi="Georgia"/>
        </w:rPr>
        <w:t xml:space="preserve"> time in source account)</w:t>
      </w:r>
    </w:p>
    <w:p w14:paraId="2591AA70" w14:textId="77777777" w:rsidR="00B14421" w:rsidRPr="00B14421" w:rsidRDefault="00B14421" w:rsidP="00FC3A25">
      <w:pPr>
        <w:numPr>
          <w:ilvl w:val="0"/>
          <w:numId w:val="7"/>
        </w:numPr>
        <w:jc w:val="both"/>
        <w:rPr>
          <w:rFonts w:ascii="Georgia" w:hAnsi="Georgia"/>
        </w:rPr>
      </w:pPr>
      <w:r w:rsidRPr="00B14421">
        <w:rPr>
          <w:rFonts w:ascii="Georgia" w:hAnsi="Georgia"/>
          <w:color w:val="EE0000"/>
        </w:rPr>
        <w:t xml:space="preserve">Validate </w:t>
      </w:r>
      <w:commentRangeStart w:id="8"/>
      <w:r w:rsidRPr="00B14421">
        <w:rPr>
          <w:rFonts w:ascii="Georgia" w:hAnsi="Georgia"/>
          <w:color w:val="EE0000"/>
        </w:rPr>
        <w:t xml:space="preserve">refund account details </w:t>
      </w:r>
      <w:commentRangeEnd w:id="8"/>
      <w:r w:rsidR="008630A6">
        <w:rPr>
          <w:rStyle w:val="CommentReference"/>
        </w:rPr>
        <w:commentReference w:id="8"/>
      </w:r>
      <w:r w:rsidRPr="00B14421">
        <w:rPr>
          <w:rFonts w:ascii="Georgia" w:hAnsi="Georgia"/>
        </w:rPr>
        <w:t>via required documentation (cancelled cheque, POSB details).</w:t>
      </w:r>
    </w:p>
    <w:p w14:paraId="6044619A" w14:textId="77777777" w:rsidR="00B14421" w:rsidRPr="00B14421" w:rsidRDefault="00B14421" w:rsidP="00FC3A25">
      <w:pPr>
        <w:numPr>
          <w:ilvl w:val="0"/>
          <w:numId w:val="7"/>
        </w:numPr>
        <w:jc w:val="both"/>
        <w:rPr>
          <w:rFonts w:ascii="Georgia" w:hAnsi="Georgia"/>
        </w:rPr>
      </w:pPr>
      <w:r w:rsidRPr="00B14421">
        <w:rPr>
          <w:rFonts w:ascii="Georgia" w:hAnsi="Georgia"/>
          <w:color w:val="EE0000"/>
        </w:rPr>
        <w:t xml:space="preserve">Generate sanction letter and payment </w:t>
      </w:r>
      <w:r w:rsidRPr="00B14421">
        <w:rPr>
          <w:rFonts w:ascii="Georgia" w:hAnsi="Georgia"/>
        </w:rPr>
        <w:t>voucher for accounts module.</w:t>
      </w:r>
    </w:p>
    <w:p w14:paraId="3A6145C2" w14:textId="77777777" w:rsidR="00B14421" w:rsidRPr="00B14421" w:rsidRDefault="00B14421" w:rsidP="00FC3A25">
      <w:pPr>
        <w:numPr>
          <w:ilvl w:val="0"/>
          <w:numId w:val="7"/>
        </w:numPr>
        <w:jc w:val="both"/>
        <w:rPr>
          <w:rFonts w:ascii="Georgia" w:hAnsi="Georgia"/>
        </w:rPr>
      </w:pPr>
      <w:r w:rsidRPr="00B14421">
        <w:rPr>
          <w:rFonts w:ascii="Georgia" w:hAnsi="Georgia"/>
          <w:color w:val="EE0000"/>
        </w:rPr>
        <w:t xml:space="preserve">Integrate with accounts module for </w:t>
      </w:r>
      <w:r w:rsidRPr="00B14421">
        <w:rPr>
          <w:rFonts w:ascii="Georgia" w:hAnsi="Georgia"/>
        </w:rPr>
        <w:t>transaction posting and disbursement.</w:t>
      </w:r>
    </w:p>
    <w:p w14:paraId="40BE0422" w14:textId="6FE9C803" w:rsidR="00B14421" w:rsidRPr="00B14421" w:rsidRDefault="00B14421" w:rsidP="00FC3A25">
      <w:pPr>
        <w:numPr>
          <w:ilvl w:val="0"/>
          <w:numId w:val="7"/>
        </w:numPr>
        <w:jc w:val="both"/>
        <w:rPr>
          <w:rFonts w:ascii="Georgia" w:hAnsi="Georgia"/>
        </w:rPr>
      </w:pPr>
      <w:r w:rsidRPr="00B14421">
        <w:rPr>
          <w:rFonts w:ascii="Georgia" w:hAnsi="Georgia"/>
          <w:color w:val="EE0000"/>
        </w:rPr>
        <w:t xml:space="preserve">Update claim/payment register </w:t>
      </w:r>
      <w:r w:rsidRPr="00B14421">
        <w:rPr>
          <w:rFonts w:ascii="Georgia" w:hAnsi="Georgia"/>
        </w:rPr>
        <w:t>with all financial and reconciliation</w:t>
      </w:r>
      <w:r w:rsidR="00791672" w:rsidRPr="00F3374D">
        <w:rPr>
          <w:rFonts w:ascii="Georgia" w:hAnsi="Georgia"/>
        </w:rPr>
        <w:t>.</w:t>
      </w:r>
    </w:p>
    <w:p w14:paraId="54B17254" w14:textId="620FDFC6" w:rsidR="00B14421" w:rsidRPr="00264A82" w:rsidRDefault="00B14421" w:rsidP="00264A82">
      <w:pPr>
        <w:pBdr>
          <w:top w:val="single" w:sz="4" w:space="1" w:color="auto"/>
          <w:left w:val="single" w:sz="4" w:space="4" w:color="auto"/>
          <w:bottom w:val="single" w:sz="4" w:space="1" w:color="auto"/>
          <w:right w:val="single" w:sz="4" w:space="4" w:color="auto"/>
        </w:pBdr>
        <w:spacing w:line="480" w:lineRule="auto"/>
        <w:jc w:val="both"/>
        <w:rPr>
          <w:rFonts w:ascii="Georgia" w:hAnsi="Georgia"/>
          <w:b/>
          <w:bCs/>
        </w:rPr>
      </w:pPr>
      <w:r w:rsidRPr="00B14421">
        <w:rPr>
          <w:rFonts w:ascii="Georgia" w:hAnsi="Georgia"/>
          <w:b/>
          <w:bCs/>
        </w:rPr>
        <w:t>Elaboration:</w:t>
      </w:r>
      <w:r w:rsidRPr="00B14421">
        <w:rPr>
          <w:rFonts w:ascii="Georgia" w:hAnsi="Georgia"/>
        </w:rPr>
        <w:br/>
      </w:r>
      <w:r w:rsidR="00F16610" w:rsidRPr="00F3374D">
        <w:rPr>
          <w:rFonts w:ascii="Georgia" w:hAnsi="Georgia"/>
        </w:rPr>
        <w:t xml:space="preserve"> </w:t>
      </w:r>
      <w:r w:rsidR="00F16610" w:rsidRPr="00264A82">
        <w:rPr>
          <w:rFonts w:ascii="Georgia" w:hAnsi="Georgia"/>
          <w:b/>
          <w:bCs/>
        </w:rPr>
        <w:t xml:space="preserve">Mr. Sharma’s cancellation request is approved within the freelook window. IMS 2.0 calculates his refund and sends it to the Accts team. One staff enters the refund details (maker), and another verifies and approves them (checker). The refund is recorded in the </w:t>
      </w:r>
      <w:proofErr w:type="gramStart"/>
      <w:r w:rsidR="00F16610" w:rsidRPr="00264A82">
        <w:rPr>
          <w:rFonts w:ascii="Georgia" w:hAnsi="Georgia"/>
          <w:b/>
          <w:bCs/>
        </w:rPr>
        <w:t>accounts</w:t>
      </w:r>
      <w:proofErr w:type="gramEnd"/>
      <w:r w:rsidR="00F16610" w:rsidRPr="00264A82">
        <w:rPr>
          <w:rFonts w:ascii="Georgia" w:hAnsi="Georgia"/>
          <w:b/>
          <w:bCs/>
        </w:rPr>
        <w:t xml:space="preserve"> module with a unique transaction ID. This ID links to the main PLI finance system, ensuring the </w:t>
      </w:r>
      <w:r w:rsidR="00F16610" w:rsidRPr="00264A82">
        <w:rPr>
          <w:rFonts w:ascii="Georgia" w:hAnsi="Georgia"/>
          <w:b/>
          <w:bCs/>
          <w:color w:val="EE0000"/>
        </w:rPr>
        <w:t>refund isn’t missed or duplicated</w:t>
      </w:r>
      <w:r w:rsidR="00F16610" w:rsidRPr="00264A82">
        <w:rPr>
          <w:rFonts w:ascii="Georgia" w:hAnsi="Georgia"/>
          <w:b/>
          <w:bCs/>
        </w:rPr>
        <w:t xml:space="preserve">. All steps are logged for audit and </w:t>
      </w:r>
      <w:proofErr w:type="spellStart"/>
      <w:r w:rsidR="00F16610" w:rsidRPr="00264A82">
        <w:rPr>
          <w:rFonts w:ascii="Georgia" w:hAnsi="Georgia"/>
          <w:b/>
          <w:bCs/>
        </w:rPr>
        <w:t>DoP</w:t>
      </w:r>
      <w:proofErr w:type="spellEnd"/>
      <w:r w:rsidR="00F16610" w:rsidRPr="00264A82">
        <w:rPr>
          <w:rFonts w:ascii="Georgia" w:hAnsi="Georgia"/>
          <w:b/>
          <w:bCs/>
        </w:rPr>
        <w:t xml:space="preserve"> reconciliation.</w:t>
      </w:r>
    </w:p>
    <w:p w14:paraId="6E30DED0" w14:textId="5854A7D6" w:rsidR="00F17C6E" w:rsidRPr="00B14421" w:rsidRDefault="00F17C6E" w:rsidP="00F16610">
      <w:pPr>
        <w:pBdr>
          <w:top w:val="single" w:sz="4" w:space="1" w:color="auto"/>
          <w:left w:val="single" w:sz="4" w:space="4" w:color="auto"/>
          <w:bottom w:val="single" w:sz="4" w:space="1" w:color="auto"/>
          <w:right w:val="single" w:sz="4" w:space="4" w:color="auto"/>
        </w:pBdr>
        <w:jc w:val="both"/>
        <w:rPr>
          <w:rFonts w:ascii="Georgia" w:hAnsi="Georgia"/>
          <w:b/>
          <w:bCs/>
        </w:rPr>
      </w:pPr>
      <w:r w:rsidRPr="00F3374D">
        <w:rPr>
          <w:rFonts w:ascii="Georgia" w:hAnsi="Georgia"/>
          <w:b/>
          <w:bCs/>
          <w:highlight w:val="yellow"/>
        </w:rPr>
        <w:t xml:space="preserve">Note: This may </w:t>
      </w:r>
      <w:r w:rsidR="00FB439C" w:rsidRPr="00F3374D">
        <w:rPr>
          <w:rFonts w:ascii="Georgia" w:hAnsi="Georgia"/>
          <w:b/>
          <w:bCs/>
          <w:highlight w:val="yellow"/>
        </w:rPr>
        <w:t xml:space="preserve">be added in NAROs Role / &amp; </w:t>
      </w:r>
      <w:r w:rsidR="00472BD1" w:rsidRPr="00F3374D">
        <w:rPr>
          <w:rFonts w:ascii="Georgia" w:hAnsi="Georgia"/>
          <w:b/>
          <w:bCs/>
          <w:highlight w:val="yellow"/>
        </w:rPr>
        <w:t>Re</w:t>
      </w:r>
      <w:r w:rsidR="00472BD1">
        <w:rPr>
          <w:rFonts w:ascii="Georgia" w:hAnsi="Georgia"/>
          <w:b/>
          <w:bCs/>
        </w:rPr>
        <w:t>conciliation</w:t>
      </w:r>
      <w:r w:rsidR="001826DB">
        <w:rPr>
          <w:rFonts w:ascii="Georgia" w:hAnsi="Georgia"/>
          <w:b/>
          <w:bCs/>
        </w:rPr>
        <w:t xml:space="preserve"> Policy</w:t>
      </w:r>
    </w:p>
    <w:p w14:paraId="367BE286" w14:textId="77777777" w:rsidR="00B14421" w:rsidRPr="00F3374D" w:rsidRDefault="00B14421" w:rsidP="00FB439C">
      <w:pPr>
        <w:pStyle w:val="Heading3"/>
        <w:rPr>
          <w:rFonts w:ascii="Georgia" w:hAnsi="Georgia"/>
        </w:rPr>
      </w:pPr>
      <w:r w:rsidRPr="00F3374D">
        <w:rPr>
          <w:rFonts w:ascii="Georgia" w:hAnsi="Georgia"/>
        </w:rPr>
        <w:t>6. Audit Trail Generation</w:t>
      </w:r>
    </w:p>
    <w:p w14:paraId="49ADF8A2" w14:textId="77777777" w:rsidR="00B14421" w:rsidRPr="00B14421" w:rsidRDefault="00B14421" w:rsidP="00FC3A25">
      <w:pPr>
        <w:jc w:val="both"/>
        <w:rPr>
          <w:rFonts w:ascii="Georgia" w:hAnsi="Georgia"/>
        </w:rPr>
      </w:pPr>
      <w:r w:rsidRPr="00B14421">
        <w:rPr>
          <w:rFonts w:ascii="Georgia" w:hAnsi="Georgia"/>
        </w:rPr>
        <w:t>All user/system activities at each step must be comprehensively logged:</w:t>
      </w:r>
    </w:p>
    <w:p w14:paraId="32284368" w14:textId="77777777" w:rsidR="00B14421" w:rsidRPr="00B14421" w:rsidRDefault="00B14421" w:rsidP="00FC3A25">
      <w:pPr>
        <w:numPr>
          <w:ilvl w:val="0"/>
          <w:numId w:val="8"/>
        </w:numPr>
        <w:jc w:val="both"/>
        <w:rPr>
          <w:rFonts w:ascii="Georgia" w:hAnsi="Georgia"/>
        </w:rPr>
      </w:pPr>
      <w:r w:rsidRPr="00B14421">
        <w:rPr>
          <w:rFonts w:ascii="Georgia" w:hAnsi="Georgia"/>
          <w:color w:val="EE0000"/>
        </w:rPr>
        <w:t xml:space="preserve">Capture user identity, timestamp, action performed, affected policy </w:t>
      </w:r>
      <w:r w:rsidRPr="00B14421">
        <w:rPr>
          <w:rFonts w:ascii="Georgia" w:hAnsi="Georgia"/>
        </w:rPr>
        <w:t>number, old and new values for sensitive data, and free-text comments/reason fields where relevant.</w:t>
      </w:r>
    </w:p>
    <w:p w14:paraId="4DAEBD7A" w14:textId="063F31C0" w:rsidR="00B14421" w:rsidRPr="00B14421" w:rsidRDefault="00B14421" w:rsidP="00FC3A25">
      <w:pPr>
        <w:numPr>
          <w:ilvl w:val="0"/>
          <w:numId w:val="8"/>
        </w:numPr>
        <w:jc w:val="both"/>
        <w:rPr>
          <w:rFonts w:ascii="Georgia" w:hAnsi="Georgia"/>
        </w:rPr>
      </w:pPr>
      <w:r w:rsidRPr="00B14421">
        <w:rPr>
          <w:rFonts w:ascii="Georgia" w:hAnsi="Georgia"/>
        </w:rPr>
        <w:t>Maintain immutable logs legal requirements for audit trail compliance.</w:t>
      </w:r>
    </w:p>
    <w:p w14:paraId="43A7E336" w14:textId="77777777" w:rsidR="00B14421" w:rsidRPr="00B14421" w:rsidRDefault="00B14421" w:rsidP="00FC3A25">
      <w:pPr>
        <w:numPr>
          <w:ilvl w:val="0"/>
          <w:numId w:val="8"/>
        </w:numPr>
        <w:jc w:val="both"/>
        <w:rPr>
          <w:rFonts w:ascii="Georgia" w:hAnsi="Georgia"/>
        </w:rPr>
      </w:pPr>
      <w:r w:rsidRPr="00B14421">
        <w:rPr>
          <w:rFonts w:ascii="Georgia" w:hAnsi="Georgia"/>
          <w:color w:val="EE0000"/>
        </w:rPr>
        <w:t>Track all package tracking queries</w:t>
      </w:r>
      <w:r w:rsidRPr="00B14421">
        <w:rPr>
          <w:rFonts w:ascii="Georgia" w:hAnsi="Georgia"/>
        </w:rPr>
        <w:t>, cancellation requests, refund calculations, approvals, payments, and manual overrides.</w:t>
      </w:r>
    </w:p>
    <w:p w14:paraId="1AC46C0E" w14:textId="77777777" w:rsidR="00B14421" w:rsidRDefault="00B14421" w:rsidP="00FC3A25">
      <w:pPr>
        <w:numPr>
          <w:ilvl w:val="0"/>
          <w:numId w:val="8"/>
        </w:numPr>
        <w:jc w:val="both"/>
        <w:rPr>
          <w:rFonts w:ascii="Georgia" w:hAnsi="Georgia"/>
        </w:rPr>
      </w:pPr>
      <w:r w:rsidRPr="00B14421">
        <w:rPr>
          <w:rFonts w:ascii="Georgia" w:hAnsi="Georgia"/>
        </w:rPr>
        <w:t xml:space="preserve">Provide </w:t>
      </w:r>
      <w:r w:rsidRPr="00B14421">
        <w:rPr>
          <w:rFonts w:ascii="Georgia" w:hAnsi="Georgia"/>
          <w:color w:val="EE0000"/>
        </w:rPr>
        <w:t xml:space="preserve">authorized auditors with secure, read-only access </w:t>
      </w:r>
      <w:r w:rsidRPr="00B14421">
        <w:rPr>
          <w:rFonts w:ascii="Georgia" w:hAnsi="Georgia"/>
        </w:rPr>
        <w:t>to the complete action log for every policy transaction.</w:t>
      </w:r>
    </w:p>
    <w:p w14:paraId="00BA1B1D" w14:textId="77777777" w:rsidR="00656597" w:rsidRDefault="00656597" w:rsidP="00656597">
      <w:pPr>
        <w:jc w:val="both"/>
        <w:rPr>
          <w:rFonts w:ascii="Georgia" w:hAnsi="Georgia"/>
        </w:rPr>
      </w:pPr>
    </w:p>
    <w:p w14:paraId="12857141" w14:textId="77777777" w:rsidR="00656597" w:rsidRPr="00B14421" w:rsidRDefault="00656597" w:rsidP="00656597">
      <w:pPr>
        <w:jc w:val="both"/>
        <w:rPr>
          <w:rFonts w:ascii="Georgia" w:hAnsi="Georgia"/>
        </w:rPr>
      </w:pPr>
    </w:p>
    <w:p w14:paraId="52D50320" w14:textId="77777777" w:rsidR="00753F0C" w:rsidRPr="00F3374D" w:rsidRDefault="00B14421" w:rsidP="00753F0C">
      <w:pPr>
        <w:pBdr>
          <w:top w:val="single" w:sz="4" w:space="1" w:color="auto"/>
          <w:left w:val="single" w:sz="4" w:space="4" w:color="auto"/>
          <w:bottom w:val="single" w:sz="4" w:space="1" w:color="auto"/>
          <w:right w:val="single" w:sz="4" w:space="4" w:color="auto"/>
        </w:pBdr>
        <w:jc w:val="both"/>
        <w:rPr>
          <w:rFonts w:ascii="Georgia" w:hAnsi="Georgia"/>
          <w:b/>
          <w:bCs/>
        </w:rPr>
      </w:pPr>
      <w:r w:rsidRPr="00B14421">
        <w:rPr>
          <w:rFonts w:ascii="Georgia" w:hAnsi="Georgia"/>
          <w:b/>
          <w:bCs/>
        </w:rPr>
        <w:lastRenderedPageBreak/>
        <w:t>E</w:t>
      </w:r>
      <w:r w:rsidR="00753F0C" w:rsidRPr="00F3374D">
        <w:rPr>
          <w:rFonts w:ascii="Georgia" w:hAnsi="Georgia"/>
          <w:b/>
          <w:bCs/>
        </w:rPr>
        <w:t>xample</w:t>
      </w:r>
    </w:p>
    <w:p w14:paraId="13B8DD5F" w14:textId="04B5F06C" w:rsidR="00404968" w:rsidRPr="00F3374D" w:rsidRDefault="00B14421" w:rsidP="00656597">
      <w:pPr>
        <w:pBdr>
          <w:top w:val="single" w:sz="4" w:space="1" w:color="auto"/>
          <w:left w:val="single" w:sz="4" w:space="4" w:color="auto"/>
          <w:bottom w:val="single" w:sz="4" w:space="1" w:color="auto"/>
          <w:right w:val="single" w:sz="4" w:space="4" w:color="auto"/>
        </w:pBdr>
        <w:spacing w:line="480" w:lineRule="auto"/>
        <w:jc w:val="both"/>
        <w:rPr>
          <w:rFonts w:ascii="Georgia" w:hAnsi="Georgia"/>
        </w:rPr>
      </w:pPr>
      <w:r w:rsidRPr="00B14421">
        <w:rPr>
          <w:rFonts w:ascii="Georgia" w:hAnsi="Georgia"/>
        </w:rPr>
        <w:br/>
      </w:r>
      <w:r w:rsidR="002807C5" w:rsidRPr="00F3374D">
        <w:rPr>
          <w:rFonts w:ascii="Georgia" w:hAnsi="Georgia"/>
        </w:rPr>
        <w:t xml:space="preserve"> Mr. Sharma’s policy bond was delivered on October 13. IMS 2.0 logs the delivery timestamp, SMS notification, and freelook activation—all in a tamper-proof audit trail. </w:t>
      </w:r>
    </w:p>
    <w:p w14:paraId="4E930A45" w14:textId="77777777" w:rsidR="00404968" w:rsidRPr="00F3374D" w:rsidRDefault="002807C5" w:rsidP="00656597">
      <w:pPr>
        <w:pBdr>
          <w:top w:val="single" w:sz="4" w:space="1" w:color="auto"/>
          <w:left w:val="single" w:sz="4" w:space="4" w:color="auto"/>
          <w:bottom w:val="single" w:sz="4" w:space="1" w:color="auto"/>
          <w:right w:val="single" w:sz="4" w:space="4" w:color="auto"/>
        </w:pBdr>
        <w:spacing w:line="480" w:lineRule="auto"/>
        <w:jc w:val="both"/>
        <w:rPr>
          <w:rFonts w:ascii="Georgia" w:hAnsi="Georgia"/>
        </w:rPr>
      </w:pPr>
      <w:r w:rsidRPr="00F3374D">
        <w:rPr>
          <w:rFonts w:ascii="Georgia" w:hAnsi="Georgia"/>
        </w:rPr>
        <w:t>On October 20, he submits a cancellation request. The system records the request time, uploaded documents, and refund approval steps.</w:t>
      </w:r>
    </w:p>
    <w:p w14:paraId="40A7CC7D" w14:textId="5153FDA2" w:rsidR="00B14421" w:rsidRDefault="002807C5" w:rsidP="00656597">
      <w:pPr>
        <w:pBdr>
          <w:top w:val="single" w:sz="4" w:space="1" w:color="auto"/>
          <w:left w:val="single" w:sz="4" w:space="4" w:color="auto"/>
          <w:bottom w:val="single" w:sz="4" w:space="1" w:color="auto"/>
          <w:right w:val="single" w:sz="4" w:space="4" w:color="auto"/>
        </w:pBdr>
        <w:spacing w:line="480" w:lineRule="auto"/>
        <w:jc w:val="both"/>
        <w:rPr>
          <w:rFonts w:ascii="Georgia" w:hAnsi="Georgia"/>
        </w:rPr>
      </w:pPr>
      <w:r w:rsidRPr="00F3374D">
        <w:rPr>
          <w:rFonts w:ascii="Georgia" w:hAnsi="Georgia"/>
        </w:rPr>
        <w:t xml:space="preserve"> Later, </w:t>
      </w:r>
      <w:r w:rsidR="00404968" w:rsidRPr="00F3374D">
        <w:rPr>
          <w:rFonts w:ascii="Georgia" w:hAnsi="Georgia"/>
        </w:rPr>
        <w:t xml:space="preserve">it was revealed </w:t>
      </w:r>
      <w:r w:rsidRPr="00F3374D">
        <w:rPr>
          <w:rFonts w:ascii="Georgia" w:hAnsi="Georgia"/>
        </w:rPr>
        <w:t xml:space="preserve">that his ID proof was digitally altered. </w:t>
      </w:r>
      <w:r w:rsidR="00404968" w:rsidRPr="00F3374D">
        <w:rPr>
          <w:rFonts w:ascii="Georgia" w:hAnsi="Georgia"/>
        </w:rPr>
        <w:t xml:space="preserve"> Because of robust</w:t>
      </w:r>
      <w:r w:rsidRPr="00F3374D">
        <w:rPr>
          <w:rFonts w:ascii="Georgia" w:hAnsi="Georgia"/>
        </w:rPr>
        <w:t xml:space="preserve"> audit trail, every action—from delivery to refund—can be traced, verified, and flagged for investigation. This protects PLI legally and helps improve future workflows</w:t>
      </w:r>
      <w:r w:rsidR="00CD0D51">
        <w:rPr>
          <w:rFonts w:ascii="Georgia" w:hAnsi="Georgia"/>
        </w:rPr>
        <w:t>.</w:t>
      </w:r>
    </w:p>
    <w:p w14:paraId="1258037B" w14:textId="3D1AF634" w:rsidR="00107B62" w:rsidRPr="00B14421" w:rsidRDefault="00107B62" w:rsidP="00FC3A25">
      <w:pPr>
        <w:jc w:val="both"/>
        <w:rPr>
          <w:rFonts w:ascii="Georgia" w:hAnsi="Georgia"/>
        </w:rPr>
      </w:pPr>
    </w:p>
    <w:p w14:paraId="005CB7B2" w14:textId="77777777" w:rsidR="00B14421" w:rsidRPr="00F3374D" w:rsidRDefault="00B14421" w:rsidP="00730DA0">
      <w:pPr>
        <w:pStyle w:val="Heading2"/>
        <w:rPr>
          <w:rFonts w:ascii="Georgia" w:hAnsi="Georgia"/>
        </w:rPr>
      </w:pPr>
      <w:r w:rsidRPr="00F3374D">
        <w:rPr>
          <w:rFonts w:ascii="Georgia" w:hAnsi="Georgia"/>
        </w:rPr>
        <w:t>Integration Points</w:t>
      </w:r>
    </w:p>
    <w:p w14:paraId="7FFFEACC" w14:textId="77777777" w:rsidR="00B14421" w:rsidRPr="00F3374D" w:rsidRDefault="00B14421" w:rsidP="00730DA0">
      <w:pPr>
        <w:pStyle w:val="Heading3"/>
        <w:rPr>
          <w:rFonts w:ascii="Georgia" w:hAnsi="Georgia"/>
        </w:rPr>
      </w:pPr>
      <w:r w:rsidRPr="00F3374D">
        <w:rPr>
          <w:rFonts w:ascii="Georgia" w:hAnsi="Georgia"/>
        </w:rPr>
        <w:t>India Post Tracking APIs</w:t>
      </w:r>
    </w:p>
    <w:p w14:paraId="74475C41" w14:textId="57A0272F" w:rsidR="00B14421" w:rsidRPr="00B14421" w:rsidRDefault="00B14421" w:rsidP="00F33BF0">
      <w:pPr>
        <w:numPr>
          <w:ilvl w:val="0"/>
          <w:numId w:val="9"/>
        </w:numPr>
        <w:jc w:val="both"/>
        <w:rPr>
          <w:rFonts w:ascii="Georgia" w:hAnsi="Georgia"/>
        </w:rPr>
      </w:pPr>
      <w:r w:rsidRPr="00B14421">
        <w:rPr>
          <w:rFonts w:ascii="Georgia" w:hAnsi="Georgia"/>
        </w:rPr>
        <w:t xml:space="preserve">Fully utilize India Post’s </w:t>
      </w:r>
      <w:r w:rsidR="00F33BF0">
        <w:rPr>
          <w:rFonts w:ascii="Georgia" w:hAnsi="Georgia"/>
        </w:rPr>
        <w:t xml:space="preserve"> </w:t>
      </w:r>
      <w:r w:rsidRPr="00B14421">
        <w:rPr>
          <w:rFonts w:ascii="Georgia" w:hAnsi="Georgia"/>
        </w:rPr>
        <w:t xml:space="preserve"> parcel tracking APIs (per reference and documentation) for all physical dispatches.</w:t>
      </w:r>
    </w:p>
    <w:p w14:paraId="70AB1BA7" w14:textId="77777777" w:rsidR="00B14421" w:rsidRPr="00F3374D" w:rsidRDefault="00B14421" w:rsidP="00730DA0">
      <w:pPr>
        <w:pStyle w:val="Heading3"/>
        <w:rPr>
          <w:rFonts w:ascii="Georgia" w:hAnsi="Georgia"/>
        </w:rPr>
      </w:pPr>
      <w:r w:rsidRPr="00F3374D">
        <w:rPr>
          <w:rFonts w:ascii="Georgia" w:hAnsi="Georgia"/>
        </w:rPr>
        <w:t>CRM System Integration</w:t>
      </w:r>
    </w:p>
    <w:p w14:paraId="6F50C130" w14:textId="525F3D09" w:rsidR="00B14421" w:rsidRPr="00B14421" w:rsidRDefault="00B14421" w:rsidP="00FC3A25">
      <w:pPr>
        <w:numPr>
          <w:ilvl w:val="0"/>
          <w:numId w:val="10"/>
        </w:numPr>
        <w:jc w:val="both"/>
        <w:rPr>
          <w:rFonts w:ascii="Georgia" w:hAnsi="Georgia"/>
        </w:rPr>
      </w:pPr>
      <w:proofErr w:type="gramStart"/>
      <w:r w:rsidRPr="00B14421">
        <w:rPr>
          <w:rFonts w:ascii="Georgia" w:hAnsi="Georgia"/>
        </w:rPr>
        <w:t>Leverage  CRM</w:t>
      </w:r>
      <w:proofErr w:type="gramEnd"/>
      <w:r w:rsidRPr="00B14421">
        <w:rPr>
          <w:rFonts w:ascii="Georgia" w:hAnsi="Georgia"/>
        </w:rPr>
        <w:t xml:space="preserve"> used by </w:t>
      </w:r>
      <w:proofErr w:type="spellStart"/>
      <w:r w:rsidRPr="00B14421">
        <w:rPr>
          <w:rFonts w:ascii="Georgia" w:hAnsi="Georgia"/>
        </w:rPr>
        <w:t>DoP</w:t>
      </w:r>
      <w:proofErr w:type="spellEnd"/>
      <w:r w:rsidRPr="00B14421">
        <w:rPr>
          <w:rFonts w:ascii="Georgia" w:hAnsi="Georgia"/>
        </w:rPr>
        <w:t>/PLI for all customer data, communication records, and case management.</w:t>
      </w:r>
    </w:p>
    <w:p w14:paraId="08104175" w14:textId="77777777" w:rsidR="00B14421" w:rsidRPr="00B14421" w:rsidRDefault="00B14421" w:rsidP="00FC3A25">
      <w:pPr>
        <w:numPr>
          <w:ilvl w:val="0"/>
          <w:numId w:val="10"/>
        </w:numPr>
        <w:jc w:val="both"/>
        <w:rPr>
          <w:rFonts w:ascii="Georgia" w:hAnsi="Georgia"/>
        </w:rPr>
      </w:pPr>
      <w:r w:rsidRPr="00B14421">
        <w:rPr>
          <w:rFonts w:ascii="Georgia" w:hAnsi="Georgia"/>
        </w:rPr>
        <w:t>Sync policy statuses, delivery updates, and cancellation/refund status to CRM customer profiles.</w:t>
      </w:r>
    </w:p>
    <w:p w14:paraId="72ABD215" w14:textId="77777777" w:rsidR="00B14421" w:rsidRPr="00B14421" w:rsidRDefault="00B14421" w:rsidP="00FC3A25">
      <w:pPr>
        <w:numPr>
          <w:ilvl w:val="0"/>
          <w:numId w:val="10"/>
        </w:numPr>
        <w:jc w:val="both"/>
        <w:rPr>
          <w:rFonts w:ascii="Georgia" w:hAnsi="Georgia"/>
        </w:rPr>
      </w:pPr>
      <w:r w:rsidRPr="00B14421">
        <w:rPr>
          <w:rFonts w:ascii="Georgia" w:hAnsi="Georgia"/>
        </w:rPr>
        <w:t>Trigger outbound communication workflows (SMS/email/WhatsApp alerts) and record all messages under the relevant customer record.</w:t>
      </w:r>
    </w:p>
    <w:p w14:paraId="44A772C1" w14:textId="77777777" w:rsidR="00B14421" w:rsidRPr="00F3374D" w:rsidRDefault="00B14421" w:rsidP="00A839BC">
      <w:pPr>
        <w:pStyle w:val="Heading3"/>
        <w:rPr>
          <w:rFonts w:ascii="Georgia" w:hAnsi="Georgia"/>
        </w:rPr>
      </w:pPr>
      <w:r w:rsidRPr="00F3374D">
        <w:rPr>
          <w:rFonts w:ascii="Georgia" w:hAnsi="Georgia"/>
        </w:rPr>
        <w:t>CPGRAMS (Centralized Public Grievance Redressal and Monitoring System)</w:t>
      </w:r>
    </w:p>
    <w:p w14:paraId="66EA2B28" w14:textId="77777777" w:rsidR="00B14421" w:rsidRPr="00B14421" w:rsidRDefault="00B14421" w:rsidP="00FC3A25">
      <w:pPr>
        <w:numPr>
          <w:ilvl w:val="0"/>
          <w:numId w:val="11"/>
        </w:numPr>
        <w:jc w:val="both"/>
        <w:rPr>
          <w:rFonts w:ascii="Georgia" w:hAnsi="Georgia"/>
        </w:rPr>
      </w:pPr>
      <w:r w:rsidRPr="00B14421">
        <w:rPr>
          <w:rFonts w:ascii="Georgia" w:hAnsi="Georgia"/>
        </w:rPr>
        <w:t>Integrate with CPGRAMS APIs for seamless grievance registration, status update, and resolution tracking for complaints relating to bond delivery, freelook period, or cancellations.</w:t>
      </w:r>
    </w:p>
    <w:p w14:paraId="713EBE63" w14:textId="13C905A8" w:rsidR="00B14421" w:rsidRPr="00B14421" w:rsidRDefault="00B14421" w:rsidP="00025766">
      <w:pPr>
        <w:numPr>
          <w:ilvl w:val="0"/>
          <w:numId w:val="11"/>
        </w:numPr>
        <w:jc w:val="both"/>
        <w:rPr>
          <w:rFonts w:ascii="Georgia" w:hAnsi="Georgia"/>
        </w:rPr>
      </w:pPr>
      <w:r w:rsidRPr="00B14421">
        <w:rPr>
          <w:rFonts w:ascii="Georgia" w:hAnsi="Georgia"/>
        </w:rPr>
        <w:t>Provide end-to-end feedback loops: update grievance record with automated action logs from IMS 2.0.</w:t>
      </w:r>
    </w:p>
    <w:p w14:paraId="0F1AC94A" w14:textId="77777777" w:rsidR="00B14421" w:rsidRPr="00F3374D" w:rsidRDefault="00B14421" w:rsidP="00A839BC">
      <w:pPr>
        <w:pStyle w:val="Heading3"/>
        <w:rPr>
          <w:rFonts w:ascii="Georgia" w:hAnsi="Georgia"/>
        </w:rPr>
      </w:pPr>
      <w:r w:rsidRPr="00F3374D">
        <w:rPr>
          <w:rFonts w:ascii="Georgia" w:hAnsi="Georgia"/>
        </w:rPr>
        <w:t>Accounts Module Integration</w:t>
      </w:r>
    </w:p>
    <w:p w14:paraId="11A8E6E4" w14:textId="77777777" w:rsidR="00B14421" w:rsidRPr="00B14421" w:rsidRDefault="00B14421" w:rsidP="00FC3A25">
      <w:pPr>
        <w:numPr>
          <w:ilvl w:val="0"/>
          <w:numId w:val="12"/>
        </w:numPr>
        <w:jc w:val="both"/>
        <w:rPr>
          <w:rFonts w:ascii="Georgia" w:hAnsi="Georgia"/>
        </w:rPr>
      </w:pPr>
      <w:r w:rsidRPr="00B14421">
        <w:rPr>
          <w:rFonts w:ascii="Georgia" w:hAnsi="Georgia"/>
        </w:rPr>
        <w:t xml:space="preserve">Direct integration with the </w:t>
      </w:r>
      <w:proofErr w:type="spellStart"/>
      <w:r w:rsidRPr="00B14421">
        <w:rPr>
          <w:rFonts w:ascii="Georgia" w:hAnsi="Georgia"/>
        </w:rPr>
        <w:t>DoP</w:t>
      </w:r>
      <w:proofErr w:type="spellEnd"/>
      <w:r w:rsidRPr="00B14421">
        <w:rPr>
          <w:rFonts w:ascii="Georgia" w:hAnsi="Georgia"/>
        </w:rPr>
        <w:t>/PLI Accounts module for posting and tracking all refund payments, accounting for cancellations, and financial reconciliation.</w:t>
      </w:r>
    </w:p>
    <w:p w14:paraId="187829C7" w14:textId="5B01A89E" w:rsidR="00B14421" w:rsidRPr="00B14421" w:rsidRDefault="00B14421" w:rsidP="00025766">
      <w:pPr>
        <w:numPr>
          <w:ilvl w:val="0"/>
          <w:numId w:val="12"/>
        </w:numPr>
        <w:jc w:val="both"/>
        <w:rPr>
          <w:rFonts w:ascii="Georgia" w:hAnsi="Georgia"/>
        </w:rPr>
      </w:pPr>
      <w:r w:rsidRPr="00B14421">
        <w:rPr>
          <w:rFonts w:ascii="Georgia" w:hAnsi="Georgia"/>
        </w:rPr>
        <w:lastRenderedPageBreak/>
        <w:t xml:space="preserve">Validate account code mapping for payments/refunds for correct ledger assignments, leveraging </w:t>
      </w:r>
      <w:proofErr w:type="spellStart"/>
      <w:r w:rsidRPr="00B14421">
        <w:rPr>
          <w:rFonts w:ascii="Georgia" w:hAnsi="Georgia"/>
        </w:rPr>
        <w:t>DoP’s</w:t>
      </w:r>
      <w:proofErr w:type="spellEnd"/>
      <w:r w:rsidRPr="00B14421">
        <w:rPr>
          <w:rFonts w:ascii="Georgia" w:hAnsi="Georgia"/>
        </w:rPr>
        <w:t xml:space="preserve"> account code scheme.</w:t>
      </w:r>
    </w:p>
    <w:p w14:paraId="515BC6AC" w14:textId="68DF5A14" w:rsidR="00B14421" w:rsidRPr="00B14421" w:rsidRDefault="00025766" w:rsidP="00FC3A25">
      <w:pPr>
        <w:jc w:val="both"/>
        <w:rPr>
          <w:rFonts w:ascii="Georgia" w:hAnsi="Georgia"/>
        </w:rPr>
      </w:pPr>
      <w:r>
        <w:rPr>
          <w:rFonts w:ascii="Georgia" w:hAnsi="Georgia"/>
          <w:b/>
          <w:bCs/>
        </w:rPr>
        <w:t xml:space="preserve"> </w:t>
      </w:r>
    </w:p>
    <w:p w14:paraId="48E18DCC" w14:textId="4BB37C09" w:rsidR="00B14421" w:rsidRPr="00B14421" w:rsidRDefault="00B14421" w:rsidP="00FC3A25">
      <w:pPr>
        <w:jc w:val="both"/>
        <w:rPr>
          <w:rFonts w:ascii="Georgia" w:hAnsi="Georgia"/>
          <w:b/>
          <w:bCs/>
        </w:rPr>
      </w:pPr>
      <w:r w:rsidRPr="00B14421">
        <w:rPr>
          <w:rFonts w:ascii="Georgia" w:hAnsi="Georgia"/>
          <w:b/>
          <w:bCs/>
        </w:rPr>
        <w:t>Report</w:t>
      </w:r>
      <w:r w:rsidR="002E0D7D">
        <w:rPr>
          <w:rFonts w:ascii="Georgia" w:hAnsi="Georgia"/>
          <w:b/>
          <w:bCs/>
        </w:rPr>
        <w:t>s and analytics</w:t>
      </w:r>
    </w:p>
    <w:p w14:paraId="1009B8BC" w14:textId="70BB6B58" w:rsidR="00B14421" w:rsidRPr="00B14421" w:rsidRDefault="00B14421" w:rsidP="00FC3A25">
      <w:pPr>
        <w:jc w:val="both"/>
        <w:rPr>
          <w:rFonts w:ascii="Georgia" w:hAnsi="Georgia"/>
        </w:rPr>
      </w:pPr>
      <w:r w:rsidRPr="00B14421">
        <w:rPr>
          <w:rFonts w:ascii="Georgia" w:hAnsi="Georgia"/>
        </w:rPr>
        <w:t xml:space="preserve">The module will </w:t>
      </w:r>
      <w:r w:rsidR="00653432">
        <w:rPr>
          <w:rFonts w:ascii="Georgia" w:hAnsi="Georgia"/>
        </w:rPr>
        <w:t xml:space="preserve">further </w:t>
      </w:r>
      <w:r w:rsidRPr="00B14421">
        <w:rPr>
          <w:rFonts w:ascii="Georgia" w:hAnsi="Georgia"/>
        </w:rPr>
        <w:t>provide user-friendly, configurable analytics dashboards, as well as operational reports, to support both daily operations and regulatory compliance.</w:t>
      </w:r>
      <w:r w:rsidR="00653432">
        <w:rPr>
          <w:rFonts w:ascii="Georgia" w:hAnsi="Georgia"/>
        </w:rPr>
        <w:t xml:space="preserve"> Reports /Description and frequency </w:t>
      </w:r>
      <w:r w:rsidR="0027051D">
        <w:rPr>
          <w:rFonts w:ascii="Georgia" w:hAnsi="Georgia"/>
        </w:rPr>
        <w:t xml:space="preserve">period has been mentioned </w:t>
      </w:r>
      <w:proofErr w:type="gramStart"/>
      <w:r w:rsidR="006641B5">
        <w:rPr>
          <w:rFonts w:ascii="Georgia" w:hAnsi="Georgia"/>
        </w:rPr>
        <w:t>hereinunder:</w:t>
      </w:r>
      <w:r w:rsidR="0027051D">
        <w:rPr>
          <w:rFonts w:ascii="Georgia" w:hAnsi="Georgia"/>
        </w:rPr>
        <w:t>-</w:t>
      </w:r>
      <w:proofErr w:type="gramEnd"/>
    </w:p>
    <w:tbl>
      <w:tblPr>
        <w:tblStyle w:val="PlainTable1"/>
        <w:tblW w:w="0" w:type="auto"/>
        <w:tblLook w:val="0420" w:firstRow="1" w:lastRow="0" w:firstColumn="0" w:lastColumn="0" w:noHBand="0" w:noVBand="1"/>
      </w:tblPr>
      <w:tblGrid>
        <w:gridCol w:w="3080"/>
        <w:gridCol w:w="3407"/>
        <w:gridCol w:w="2755"/>
      </w:tblGrid>
      <w:tr w:rsidR="00025766" w:rsidRPr="00FA6BC0" w14:paraId="7AFB1CDF" w14:textId="77777777" w:rsidTr="006641B5">
        <w:trPr>
          <w:cnfStyle w:val="100000000000" w:firstRow="1" w:lastRow="0" w:firstColumn="0" w:lastColumn="0" w:oddVBand="0" w:evenVBand="0" w:oddHBand="0" w:evenHBand="0" w:firstRowFirstColumn="0" w:firstRowLastColumn="0" w:lastRowFirstColumn="0" w:lastRowLastColumn="0"/>
        </w:trPr>
        <w:tc>
          <w:tcPr>
            <w:tcW w:w="3080" w:type="dxa"/>
          </w:tcPr>
          <w:p w14:paraId="7ED041D4" w14:textId="0E8F82D6" w:rsidR="00025766" w:rsidRPr="00FA6BC0" w:rsidRDefault="00025766" w:rsidP="00025766">
            <w:pPr>
              <w:rPr>
                <w:rFonts w:ascii="Georgia" w:hAnsi="Georgia"/>
              </w:rPr>
            </w:pPr>
            <w:r w:rsidRPr="00FA6BC0">
              <w:rPr>
                <w:rFonts w:ascii="Georgia" w:hAnsi="Georgia"/>
              </w:rPr>
              <w:t>Report/Metric</w:t>
            </w:r>
          </w:p>
        </w:tc>
        <w:tc>
          <w:tcPr>
            <w:tcW w:w="3407" w:type="dxa"/>
          </w:tcPr>
          <w:p w14:paraId="167A68F7" w14:textId="329B0DE8" w:rsidR="00025766" w:rsidRPr="00FA6BC0" w:rsidRDefault="00025766" w:rsidP="00025766">
            <w:pPr>
              <w:rPr>
                <w:rFonts w:ascii="Georgia" w:hAnsi="Georgia"/>
              </w:rPr>
            </w:pPr>
            <w:r w:rsidRPr="00FA6BC0">
              <w:rPr>
                <w:rFonts w:ascii="Georgia" w:hAnsi="Georgia"/>
              </w:rPr>
              <w:t>Description</w:t>
            </w:r>
          </w:p>
        </w:tc>
        <w:tc>
          <w:tcPr>
            <w:tcW w:w="2755" w:type="dxa"/>
          </w:tcPr>
          <w:p w14:paraId="71198473" w14:textId="01713FAC" w:rsidR="00025766" w:rsidRPr="00FA6BC0" w:rsidRDefault="00025766" w:rsidP="00025766">
            <w:pPr>
              <w:rPr>
                <w:rFonts w:ascii="Georgia" w:hAnsi="Georgia"/>
              </w:rPr>
            </w:pPr>
            <w:r w:rsidRPr="00FA6BC0">
              <w:rPr>
                <w:rFonts w:ascii="Georgia" w:hAnsi="Georgia"/>
              </w:rPr>
              <w:t>Frequency</w:t>
            </w:r>
          </w:p>
        </w:tc>
      </w:tr>
      <w:tr w:rsidR="00025766" w:rsidRPr="00FA6BC0" w14:paraId="5D799097" w14:textId="77777777" w:rsidTr="006641B5">
        <w:trPr>
          <w:cnfStyle w:val="000000100000" w:firstRow="0" w:lastRow="0" w:firstColumn="0" w:lastColumn="0" w:oddVBand="0" w:evenVBand="0" w:oddHBand="1" w:evenHBand="0" w:firstRowFirstColumn="0" w:firstRowLastColumn="0" w:lastRowFirstColumn="0" w:lastRowLastColumn="0"/>
        </w:trPr>
        <w:tc>
          <w:tcPr>
            <w:tcW w:w="3080" w:type="dxa"/>
          </w:tcPr>
          <w:p w14:paraId="145FD409" w14:textId="1BACD124" w:rsidR="00025766" w:rsidRPr="00FA6BC0" w:rsidRDefault="00025766" w:rsidP="006641B5">
            <w:pPr>
              <w:jc w:val="both"/>
              <w:rPr>
                <w:rFonts w:ascii="Georgia" w:hAnsi="Georgia"/>
              </w:rPr>
            </w:pPr>
            <w:r w:rsidRPr="00FA6BC0">
              <w:rPr>
                <w:rFonts w:ascii="Georgia" w:hAnsi="Georgia"/>
              </w:rPr>
              <w:t>Dispatch/Delivery Register</w:t>
            </w:r>
          </w:p>
        </w:tc>
        <w:tc>
          <w:tcPr>
            <w:tcW w:w="3407" w:type="dxa"/>
          </w:tcPr>
          <w:p w14:paraId="3B561458" w14:textId="4FE01537" w:rsidR="00025766" w:rsidRPr="00FA6BC0" w:rsidRDefault="00025766" w:rsidP="006641B5">
            <w:pPr>
              <w:jc w:val="both"/>
              <w:rPr>
                <w:rFonts w:ascii="Georgia" w:hAnsi="Georgia"/>
              </w:rPr>
            </w:pPr>
            <w:r w:rsidRPr="00FA6BC0">
              <w:rPr>
                <w:rFonts w:ascii="Georgia" w:hAnsi="Georgia"/>
              </w:rPr>
              <w:t xml:space="preserve">List of all </w:t>
            </w:r>
            <w:r w:rsidRPr="006641B5">
              <w:rPr>
                <w:rFonts w:ascii="Georgia" w:hAnsi="Georgia"/>
                <w:color w:val="EE0000"/>
              </w:rPr>
              <w:t>dispatched bonds</w:t>
            </w:r>
            <w:r w:rsidRPr="00FA6BC0">
              <w:rPr>
                <w:rFonts w:ascii="Georgia" w:hAnsi="Georgia"/>
              </w:rPr>
              <w:t>, status, delivery dates, recipient</w:t>
            </w:r>
          </w:p>
        </w:tc>
        <w:tc>
          <w:tcPr>
            <w:tcW w:w="2755" w:type="dxa"/>
          </w:tcPr>
          <w:p w14:paraId="70573AD9" w14:textId="629AAF3A" w:rsidR="00025766" w:rsidRPr="00FA6BC0" w:rsidRDefault="00025766" w:rsidP="006641B5">
            <w:pPr>
              <w:jc w:val="both"/>
              <w:rPr>
                <w:rFonts w:ascii="Georgia" w:hAnsi="Georgia"/>
              </w:rPr>
            </w:pPr>
            <w:r w:rsidRPr="00FA6BC0">
              <w:rPr>
                <w:rFonts w:ascii="Georgia" w:hAnsi="Georgia"/>
              </w:rPr>
              <w:t>Daily/Real-time</w:t>
            </w:r>
          </w:p>
        </w:tc>
      </w:tr>
      <w:tr w:rsidR="00025766" w:rsidRPr="00FA6BC0" w14:paraId="2C2DEDC7" w14:textId="77777777" w:rsidTr="006641B5">
        <w:tc>
          <w:tcPr>
            <w:tcW w:w="3080" w:type="dxa"/>
          </w:tcPr>
          <w:p w14:paraId="635B033E" w14:textId="7907B1B9" w:rsidR="00025766" w:rsidRPr="00FA6BC0" w:rsidRDefault="00025766" w:rsidP="006641B5">
            <w:pPr>
              <w:jc w:val="both"/>
              <w:rPr>
                <w:rFonts w:ascii="Georgia" w:hAnsi="Georgia"/>
              </w:rPr>
            </w:pPr>
            <w:r w:rsidRPr="00FA6BC0">
              <w:rPr>
                <w:rFonts w:ascii="Georgia" w:hAnsi="Georgia"/>
              </w:rPr>
              <w:t>Freelook Window Compliance</w:t>
            </w:r>
          </w:p>
        </w:tc>
        <w:tc>
          <w:tcPr>
            <w:tcW w:w="3407" w:type="dxa"/>
          </w:tcPr>
          <w:p w14:paraId="555F117A" w14:textId="77777777" w:rsidR="00025766" w:rsidRDefault="00025766" w:rsidP="006641B5">
            <w:pPr>
              <w:jc w:val="both"/>
              <w:rPr>
                <w:rFonts w:ascii="Georgia" w:hAnsi="Georgia"/>
              </w:rPr>
            </w:pPr>
            <w:r w:rsidRPr="006641B5">
              <w:rPr>
                <w:rFonts w:ascii="Georgia" w:hAnsi="Georgia"/>
                <w:color w:val="EE0000"/>
              </w:rPr>
              <w:t xml:space="preserve">List of active policies </w:t>
            </w:r>
            <w:r w:rsidRPr="00FA6BC0">
              <w:rPr>
                <w:rFonts w:ascii="Georgia" w:hAnsi="Georgia"/>
              </w:rPr>
              <w:t>in freelook window, days elapsed/remaining</w:t>
            </w:r>
          </w:p>
          <w:p w14:paraId="7E515F04" w14:textId="77777777" w:rsidR="006F4491" w:rsidRDefault="006F4491" w:rsidP="006641B5">
            <w:pPr>
              <w:jc w:val="both"/>
              <w:rPr>
                <w:rFonts w:ascii="Georgia" w:hAnsi="Georgia"/>
              </w:rPr>
            </w:pPr>
          </w:p>
          <w:p w14:paraId="35984926" w14:textId="34588DBF" w:rsidR="006F4491" w:rsidRPr="00FA6BC0" w:rsidRDefault="006F4491" w:rsidP="006641B5">
            <w:pPr>
              <w:jc w:val="both"/>
              <w:rPr>
                <w:rFonts w:ascii="Georgia" w:hAnsi="Georgia"/>
              </w:rPr>
            </w:pPr>
            <w:r>
              <w:rPr>
                <w:rFonts w:ascii="Georgia" w:hAnsi="Georgia"/>
              </w:rPr>
              <w:t xml:space="preserve">Detailed report of sync and </w:t>
            </w:r>
            <w:proofErr w:type="spellStart"/>
            <w:r>
              <w:rPr>
                <w:rFonts w:ascii="Georgia" w:hAnsi="Georgia"/>
              </w:rPr>
              <w:t>non sync</w:t>
            </w:r>
            <w:proofErr w:type="spellEnd"/>
            <w:r>
              <w:rPr>
                <w:rFonts w:ascii="Georgia" w:hAnsi="Georgia"/>
              </w:rPr>
              <w:t xml:space="preserve"> data</w:t>
            </w:r>
          </w:p>
        </w:tc>
        <w:tc>
          <w:tcPr>
            <w:tcW w:w="2755" w:type="dxa"/>
          </w:tcPr>
          <w:p w14:paraId="2E3B18AA" w14:textId="46994CF6" w:rsidR="00025766" w:rsidRPr="00FA6BC0" w:rsidRDefault="00025766" w:rsidP="006641B5">
            <w:pPr>
              <w:jc w:val="both"/>
              <w:rPr>
                <w:rFonts w:ascii="Georgia" w:hAnsi="Georgia"/>
              </w:rPr>
            </w:pPr>
            <w:r w:rsidRPr="00FA6BC0">
              <w:rPr>
                <w:rFonts w:ascii="Georgia" w:hAnsi="Georgia"/>
              </w:rPr>
              <w:t>Daily</w:t>
            </w:r>
          </w:p>
        </w:tc>
      </w:tr>
      <w:tr w:rsidR="00025766" w:rsidRPr="00FA6BC0" w14:paraId="4E7F3202" w14:textId="77777777" w:rsidTr="006641B5">
        <w:trPr>
          <w:cnfStyle w:val="000000100000" w:firstRow="0" w:lastRow="0" w:firstColumn="0" w:lastColumn="0" w:oddVBand="0" w:evenVBand="0" w:oddHBand="1" w:evenHBand="0" w:firstRowFirstColumn="0" w:firstRowLastColumn="0" w:lastRowFirstColumn="0" w:lastRowLastColumn="0"/>
        </w:trPr>
        <w:tc>
          <w:tcPr>
            <w:tcW w:w="3080" w:type="dxa"/>
          </w:tcPr>
          <w:p w14:paraId="4725E8E8" w14:textId="00AE5777" w:rsidR="00025766" w:rsidRPr="00FA6BC0" w:rsidRDefault="00025766" w:rsidP="006641B5">
            <w:pPr>
              <w:jc w:val="both"/>
              <w:rPr>
                <w:rFonts w:ascii="Georgia" w:hAnsi="Georgia"/>
              </w:rPr>
            </w:pPr>
            <w:r w:rsidRPr="00FA6BC0">
              <w:rPr>
                <w:rFonts w:ascii="Georgia" w:hAnsi="Georgia"/>
              </w:rPr>
              <w:t>Cancellation Request Workflow Report</w:t>
            </w:r>
          </w:p>
        </w:tc>
        <w:tc>
          <w:tcPr>
            <w:tcW w:w="3407" w:type="dxa"/>
          </w:tcPr>
          <w:p w14:paraId="1464E227" w14:textId="3B5E1073" w:rsidR="00025766" w:rsidRPr="00FA6BC0" w:rsidRDefault="00025766" w:rsidP="006641B5">
            <w:pPr>
              <w:jc w:val="both"/>
              <w:rPr>
                <w:rFonts w:ascii="Georgia" w:hAnsi="Georgia"/>
              </w:rPr>
            </w:pPr>
            <w:r w:rsidRPr="006641B5">
              <w:rPr>
                <w:rFonts w:ascii="Georgia" w:hAnsi="Georgia"/>
                <w:color w:val="EE0000"/>
              </w:rPr>
              <w:t>Status of all incoming cancellation requests</w:t>
            </w:r>
            <w:r w:rsidRPr="00FA6BC0">
              <w:rPr>
                <w:rFonts w:ascii="Georgia" w:hAnsi="Georgia"/>
              </w:rPr>
              <w:t>, TAT, ageing</w:t>
            </w:r>
          </w:p>
        </w:tc>
        <w:tc>
          <w:tcPr>
            <w:tcW w:w="2755" w:type="dxa"/>
          </w:tcPr>
          <w:p w14:paraId="7D44ABC9" w14:textId="22A9E9AA" w:rsidR="00025766" w:rsidRPr="00FA6BC0" w:rsidRDefault="00025766" w:rsidP="006641B5">
            <w:pPr>
              <w:jc w:val="both"/>
              <w:rPr>
                <w:rFonts w:ascii="Georgia" w:hAnsi="Georgia"/>
              </w:rPr>
            </w:pPr>
            <w:r w:rsidRPr="00FA6BC0">
              <w:rPr>
                <w:rFonts w:ascii="Georgia" w:hAnsi="Georgia"/>
              </w:rPr>
              <w:t>Daily/Weekly</w:t>
            </w:r>
          </w:p>
        </w:tc>
      </w:tr>
      <w:tr w:rsidR="00025766" w:rsidRPr="00FA6BC0" w14:paraId="0BA38F18" w14:textId="77777777" w:rsidTr="006641B5">
        <w:tc>
          <w:tcPr>
            <w:tcW w:w="3080" w:type="dxa"/>
          </w:tcPr>
          <w:p w14:paraId="14929FBE" w14:textId="1CB5353B" w:rsidR="00025766" w:rsidRPr="00FA6BC0" w:rsidRDefault="00025766" w:rsidP="006641B5">
            <w:pPr>
              <w:jc w:val="both"/>
              <w:rPr>
                <w:rFonts w:ascii="Georgia" w:hAnsi="Georgia"/>
              </w:rPr>
            </w:pPr>
            <w:r w:rsidRPr="00FA6BC0">
              <w:rPr>
                <w:rFonts w:ascii="Georgia" w:hAnsi="Georgia"/>
              </w:rPr>
              <w:t>Refund Disbursement Ledger</w:t>
            </w:r>
          </w:p>
        </w:tc>
        <w:tc>
          <w:tcPr>
            <w:tcW w:w="3407" w:type="dxa"/>
          </w:tcPr>
          <w:p w14:paraId="5806E828" w14:textId="6EC7E409" w:rsidR="00025766" w:rsidRPr="00FA6BC0" w:rsidRDefault="00025766" w:rsidP="006641B5">
            <w:pPr>
              <w:jc w:val="both"/>
              <w:rPr>
                <w:rFonts w:ascii="Georgia" w:hAnsi="Georgia"/>
              </w:rPr>
            </w:pPr>
            <w:r w:rsidRPr="006641B5">
              <w:rPr>
                <w:rFonts w:ascii="Georgia" w:hAnsi="Georgia"/>
                <w:color w:val="EE0000"/>
              </w:rPr>
              <w:t>List of processed refunds</w:t>
            </w:r>
            <w:r w:rsidRPr="00FA6BC0">
              <w:rPr>
                <w:rFonts w:ascii="Georgia" w:hAnsi="Georgia"/>
              </w:rPr>
              <w:t>, amounts, payment modes, status</w:t>
            </w:r>
          </w:p>
        </w:tc>
        <w:tc>
          <w:tcPr>
            <w:tcW w:w="2755" w:type="dxa"/>
          </w:tcPr>
          <w:p w14:paraId="1C051FD9" w14:textId="058411AD" w:rsidR="00025766" w:rsidRPr="00FA6BC0" w:rsidRDefault="00025766" w:rsidP="006641B5">
            <w:pPr>
              <w:jc w:val="both"/>
              <w:rPr>
                <w:rFonts w:ascii="Georgia" w:hAnsi="Georgia"/>
              </w:rPr>
            </w:pPr>
            <w:r w:rsidRPr="00FA6BC0">
              <w:rPr>
                <w:rFonts w:ascii="Georgia" w:hAnsi="Georgia"/>
              </w:rPr>
              <w:t>Daily</w:t>
            </w:r>
          </w:p>
        </w:tc>
      </w:tr>
      <w:tr w:rsidR="00025766" w:rsidRPr="00FA6BC0" w14:paraId="51D3F6F2" w14:textId="77777777" w:rsidTr="006641B5">
        <w:trPr>
          <w:cnfStyle w:val="000000100000" w:firstRow="0" w:lastRow="0" w:firstColumn="0" w:lastColumn="0" w:oddVBand="0" w:evenVBand="0" w:oddHBand="1" w:evenHBand="0" w:firstRowFirstColumn="0" w:firstRowLastColumn="0" w:lastRowFirstColumn="0" w:lastRowLastColumn="0"/>
        </w:trPr>
        <w:tc>
          <w:tcPr>
            <w:tcW w:w="3080" w:type="dxa"/>
          </w:tcPr>
          <w:p w14:paraId="66009333" w14:textId="4BB58485" w:rsidR="00025766" w:rsidRPr="00FA6BC0" w:rsidRDefault="00025766" w:rsidP="006641B5">
            <w:pPr>
              <w:jc w:val="both"/>
              <w:rPr>
                <w:rFonts w:ascii="Georgia" w:hAnsi="Georgia"/>
              </w:rPr>
            </w:pPr>
            <w:r w:rsidRPr="00FA6BC0">
              <w:rPr>
                <w:rFonts w:ascii="Georgia" w:hAnsi="Georgia"/>
              </w:rPr>
              <w:t>Audit Trail Summary</w:t>
            </w:r>
          </w:p>
        </w:tc>
        <w:tc>
          <w:tcPr>
            <w:tcW w:w="3407" w:type="dxa"/>
          </w:tcPr>
          <w:p w14:paraId="3F1C0822" w14:textId="0DA9BDA8" w:rsidR="00025766" w:rsidRPr="00FA6BC0" w:rsidRDefault="00025766" w:rsidP="006641B5">
            <w:pPr>
              <w:jc w:val="both"/>
              <w:rPr>
                <w:rFonts w:ascii="Georgia" w:hAnsi="Georgia"/>
              </w:rPr>
            </w:pPr>
            <w:r w:rsidRPr="00FA6BC0">
              <w:rPr>
                <w:rFonts w:ascii="Georgia" w:hAnsi="Georgia"/>
              </w:rPr>
              <w:t xml:space="preserve">Chronological </w:t>
            </w:r>
            <w:r w:rsidRPr="006641B5">
              <w:rPr>
                <w:rFonts w:ascii="Georgia" w:hAnsi="Georgia"/>
                <w:color w:val="EE0000"/>
              </w:rPr>
              <w:t>log of all module events</w:t>
            </w:r>
            <w:r w:rsidRPr="00FA6BC0">
              <w:rPr>
                <w:rFonts w:ascii="Georgia" w:hAnsi="Georgia"/>
              </w:rPr>
              <w:t xml:space="preserve"> (creation, updates, reviews)</w:t>
            </w:r>
          </w:p>
        </w:tc>
        <w:tc>
          <w:tcPr>
            <w:tcW w:w="2755" w:type="dxa"/>
          </w:tcPr>
          <w:p w14:paraId="3170DCD0" w14:textId="43DD999E" w:rsidR="00025766" w:rsidRPr="00FA6BC0" w:rsidRDefault="00025766" w:rsidP="006641B5">
            <w:pPr>
              <w:jc w:val="both"/>
              <w:rPr>
                <w:rFonts w:ascii="Georgia" w:hAnsi="Georgia"/>
              </w:rPr>
            </w:pPr>
            <w:r w:rsidRPr="00FA6BC0">
              <w:rPr>
                <w:rFonts w:ascii="Georgia" w:hAnsi="Georgia"/>
              </w:rPr>
              <w:t>On demand/monthly</w:t>
            </w:r>
          </w:p>
        </w:tc>
      </w:tr>
      <w:tr w:rsidR="00025766" w:rsidRPr="00FA6BC0" w14:paraId="707D9007" w14:textId="77777777" w:rsidTr="006641B5">
        <w:tc>
          <w:tcPr>
            <w:tcW w:w="3080" w:type="dxa"/>
          </w:tcPr>
          <w:p w14:paraId="3EA49DFA" w14:textId="1C0B4CCA" w:rsidR="00025766" w:rsidRPr="00FA6BC0" w:rsidRDefault="00025766" w:rsidP="006641B5">
            <w:pPr>
              <w:jc w:val="both"/>
              <w:rPr>
                <w:rFonts w:ascii="Georgia" w:hAnsi="Georgia"/>
              </w:rPr>
            </w:pPr>
            <w:r w:rsidRPr="00FA6BC0">
              <w:rPr>
                <w:rFonts w:ascii="Georgia" w:hAnsi="Georgia"/>
              </w:rPr>
              <w:t>CPGRAMS Grievance Status</w:t>
            </w:r>
          </w:p>
        </w:tc>
        <w:tc>
          <w:tcPr>
            <w:tcW w:w="3407" w:type="dxa"/>
          </w:tcPr>
          <w:p w14:paraId="4C4D511E" w14:textId="788D98C0" w:rsidR="00025766" w:rsidRPr="00FA6BC0" w:rsidRDefault="00025766" w:rsidP="006641B5">
            <w:pPr>
              <w:jc w:val="both"/>
              <w:rPr>
                <w:rFonts w:ascii="Georgia" w:hAnsi="Georgia"/>
              </w:rPr>
            </w:pPr>
            <w:r w:rsidRPr="00FA6BC0">
              <w:rPr>
                <w:rFonts w:ascii="Georgia" w:hAnsi="Georgia"/>
              </w:rPr>
              <w:t xml:space="preserve">Open, closed, pending, </w:t>
            </w:r>
            <w:r w:rsidRPr="006641B5">
              <w:rPr>
                <w:rFonts w:ascii="Georgia" w:hAnsi="Georgia"/>
                <w:color w:val="EE0000"/>
              </w:rPr>
              <w:t xml:space="preserve">escalated complaints </w:t>
            </w:r>
            <w:r w:rsidRPr="00FA6BC0">
              <w:rPr>
                <w:rFonts w:ascii="Georgia" w:hAnsi="Georgia"/>
              </w:rPr>
              <w:t>with action history</w:t>
            </w:r>
          </w:p>
        </w:tc>
        <w:tc>
          <w:tcPr>
            <w:tcW w:w="2755" w:type="dxa"/>
          </w:tcPr>
          <w:p w14:paraId="4D2DC8CF" w14:textId="6B2A06DE" w:rsidR="00025766" w:rsidRPr="00FA6BC0" w:rsidRDefault="00025766" w:rsidP="006641B5">
            <w:pPr>
              <w:jc w:val="both"/>
              <w:rPr>
                <w:rFonts w:ascii="Georgia" w:hAnsi="Georgia"/>
              </w:rPr>
            </w:pPr>
            <w:r w:rsidRPr="00FA6BC0">
              <w:rPr>
                <w:rFonts w:ascii="Georgia" w:hAnsi="Georgia"/>
              </w:rPr>
              <w:t>Daily/Weekly</w:t>
            </w:r>
          </w:p>
        </w:tc>
      </w:tr>
      <w:tr w:rsidR="00025766" w:rsidRPr="00FA6BC0" w14:paraId="28521D47" w14:textId="77777777" w:rsidTr="006641B5">
        <w:trPr>
          <w:cnfStyle w:val="000000100000" w:firstRow="0" w:lastRow="0" w:firstColumn="0" w:lastColumn="0" w:oddVBand="0" w:evenVBand="0" w:oddHBand="1" w:evenHBand="0" w:firstRowFirstColumn="0" w:firstRowLastColumn="0" w:lastRowFirstColumn="0" w:lastRowLastColumn="0"/>
        </w:trPr>
        <w:tc>
          <w:tcPr>
            <w:tcW w:w="3080" w:type="dxa"/>
          </w:tcPr>
          <w:p w14:paraId="4B238F7D" w14:textId="7139E330" w:rsidR="00025766" w:rsidRPr="00FA6BC0" w:rsidRDefault="00025766" w:rsidP="006641B5">
            <w:pPr>
              <w:jc w:val="both"/>
              <w:rPr>
                <w:rFonts w:ascii="Georgia" w:hAnsi="Georgia"/>
              </w:rPr>
            </w:pPr>
            <w:r w:rsidRPr="00FA6BC0">
              <w:rPr>
                <w:rFonts w:ascii="Georgia" w:hAnsi="Georgia"/>
              </w:rPr>
              <w:t>Delivery Performance Analytics</w:t>
            </w:r>
          </w:p>
        </w:tc>
        <w:tc>
          <w:tcPr>
            <w:tcW w:w="3407" w:type="dxa"/>
          </w:tcPr>
          <w:p w14:paraId="2E447BD0" w14:textId="54CDA3B2" w:rsidR="00025766" w:rsidRPr="00FA6BC0" w:rsidRDefault="00025766" w:rsidP="006641B5">
            <w:pPr>
              <w:jc w:val="both"/>
              <w:rPr>
                <w:rFonts w:ascii="Georgia" w:hAnsi="Georgia"/>
              </w:rPr>
            </w:pPr>
            <w:r w:rsidRPr="006641B5">
              <w:rPr>
                <w:rFonts w:ascii="Georgia" w:hAnsi="Georgia"/>
                <w:color w:val="EE0000"/>
              </w:rPr>
              <w:t>KPIs such as first-attempt delivery r</w:t>
            </w:r>
            <w:r w:rsidRPr="00FA6BC0">
              <w:rPr>
                <w:rFonts w:ascii="Georgia" w:hAnsi="Georgia"/>
              </w:rPr>
              <w:t>ate, on-time delivery %, exception cases</w:t>
            </w:r>
          </w:p>
        </w:tc>
        <w:tc>
          <w:tcPr>
            <w:tcW w:w="2755" w:type="dxa"/>
          </w:tcPr>
          <w:p w14:paraId="144EA665" w14:textId="700DB5DC" w:rsidR="00025766" w:rsidRPr="00FA6BC0" w:rsidRDefault="00025766" w:rsidP="006641B5">
            <w:pPr>
              <w:jc w:val="both"/>
              <w:rPr>
                <w:rFonts w:ascii="Georgia" w:hAnsi="Georgia"/>
              </w:rPr>
            </w:pPr>
            <w:r w:rsidRPr="00FA6BC0">
              <w:rPr>
                <w:rFonts w:ascii="Georgia" w:hAnsi="Georgia"/>
              </w:rPr>
              <w:t>Monthly</w:t>
            </w:r>
          </w:p>
        </w:tc>
      </w:tr>
      <w:tr w:rsidR="00025766" w:rsidRPr="00FA6BC0" w14:paraId="67488C88" w14:textId="77777777" w:rsidTr="006641B5">
        <w:tc>
          <w:tcPr>
            <w:tcW w:w="3080" w:type="dxa"/>
          </w:tcPr>
          <w:p w14:paraId="6474663D" w14:textId="65442C60" w:rsidR="00025766" w:rsidRPr="00FA6BC0" w:rsidRDefault="00025766" w:rsidP="006641B5">
            <w:pPr>
              <w:jc w:val="both"/>
              <w:rPr>
                <w:rFonts w:ascii="Georgia" w:hAnsi="Georgia"/>
              </w:rPr>
            </w:pPr>
            <w:r w:rsidRPr="00FA6BC0">
              <w:rPr>
                <w:rFonts w:ascii="Georgia" w:hAnsi="Georgia"/>
              </w:rPr>
              <w:t>Exception/Manual Intervention Log</w:t>
            </w:r>
          </w:p>
        </w:tc>
        <w:tc>
          <w:tcPr>
            <w:tcW w:w="3407" w:type="dxa"/>
          </w:tcPr>
          <w:p w14:paraId="6083313D" w14:textId="03673918" w:rsidR="00025766" w:rsidRPr="00FA6BC0" w:rsidRDefault="00025766" w:rsidP="006641B5">
            <w:pPr>
              <w:jc w:val="both"/>
              <w:rPr>
                <w:rFonts w:ascii="Georgia" w:hAnsi="Georgia"/>
              </w:rPr>
            </w:pPr>
            <w:r w:rsidRPr="00FA6BC0">
              <w:rPr>
                <w:rFonts w:ascii="Georgia" w:hAnsi="Georgia"/>
              </w:rPr>
              <w:t>Details and justification for all overrides, delays, rejected/failed cases</w:t>
            </w:r>
          </w:p>
        </w:tc>
        <w:tc>
          <w:tcPr>
            <w:tcW w:w="2755" w:type="dxa"/>
          </w:tcPr>
          <w:p w14:paraId="2404CD66" w14:textId="396CF50B" w:rsidR="00025766" w:rsidRPr="00FA6BC0" w:rsidRDefault="00025766" w:rsidP="006641B5">
            <w:pPr>
              <w:jc w:val="both"/>
              <w:rPr>
                <w:rFonts w:ascii="Georgia" w:hAnsi="Georgia"/>
              </w:rPr>
            </w:pPr>
            <w:r w:rsidRPr="00FA6BC0">
              <w:rPr>
                <w:rFonts w:ascii="Georgia" w:hAnsi="Georgia"/>
              </w:rPr>
              <w:t>On demand</w:t>
            </w:r>
            <w:r w:rsidR="006641B5">
              <w:rPr>
                <w:rFonts w:ascii="Georgia" w:hAnsi="Georgia"/>
              </w:rPr>
              <w:t xml:space="preserve"> or as per requirement though </w:t>
            </w:r>
            <w:r w:rsidR="00C60895">
              <w:rPr>
                <w:rFonts w:ascii="Georgia" w:hAnsi="Georgia"/>
              </w:rPr>
              <w:t>backed by immediate superior.</w:t>
            </w:r>
          </w:p>
        </w:tc>
      </w:tr>
    </w:tbl>
    <w:p w14:paraId="0009B598" w14:textId="77777777" w:rsidR="00716D13" w:rsidRPr="00716D13" w:rsidRDefault="00716D13" w:rsidP="006641B5">
      <w:pPr>
        <w:jc w:val="both"/>
      </w:pPr>
    </w:p>
    <w:p w14:paraId="09FAEB34" w14:textId="74283C0E" w:rsidR="00B14421" w:rsidRPr="00B14421" w:rsidRDefault="00716D13" w:rsidP="006641B5">
      <w:pPr>
        <w:jc w:val="both"/>
        <w:rPr>
          <w:rFonts w:ascii="Georgia" w:hAnsi="Georgia"/>
        </w:rPr>
      </w:pPr>
      <w:r>
        <w:rPr>
          <w:rFonts w:ascii="Georgia" w:hAnsi="Georgia"/>
          <w:b/>
          <w:bCs/>
        </w:rPr>
        <w:t xml:space="preserve"> </w:t>
      </w:r>
    </w:p>
    <w:p w14:paraId="32B900DB" w14:textId="2BE8EFFB" w:rsidR="00653432" w:rsidRDefault="007D1FB9" w:rsidP="006641B5">
      <w:pPr>
        <w:jc w:val="both"/>
        <w:rPr>
          <w:rFonts w:ascii="Georgia" w:hAnsi="Georgia"/>
          <w:b/>
          <w:bCs/>
        </w:rPr>
      </w:pPr>
      <w:r>
        <w:rPr>
          <w:rFonts w:ascii="Georgia" w:hAnsi="Georgia"/>
          <w:b/>
          <w:bCs/>
        </w:rPr>
        <w:t xml:space="preserve"> </w:t>
      </w:r>
    </w:p>
    <w:p w14:paraId="27DDD62E" w14:textId="77777777" w:rsidR="00653432" w:rsidRDefault="00653432" w:rsidP="00FC3A25">
      <w:pPr>
        <w:jc w:val="both"/>
        <w:rPr>
          <w:rFonts w:ascii="Georgia" w:hAnsi="Georgia"/>
          <w:b/>
          <w:bCs/>
        </w:rPr>
      </w:pPr>
    </w:p>
    <w:sectPr w:rsidR="00653432" w:rsidSect="003A503C">
      <w:headerReference w:type="default" r:id="rId11"/>
      <w:footerReference w:type="default" r:id="rId12"/>
      <w:pgSz w:w="11906" w:h="16838"/>
      <w:pgMar w:top="1440" w:right="1440" w:bottom="1440" w:left="1440" w:header="708" w:footer="708" w:gutter="0"/>
      <w:pgNumType w:start="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Deepak Tripathi" w:date="2025-10-16T11:28:00Z" w:initials="DT">
    <w:p w14:paraId="36C7CACE" w14:textId="77777777" w:rsidR="00973B25" w:rsidRDefault="00973B25" w:rsidP="00973B25">
      <w:pPr>
        <w:pStyle w:val="CommentText"/>
      </w:pPr>
      <w:r>
        <w:rPr>
          <w:rStyle w:val="CommentReference"/>
        </w:rPr>
        <w:annotationRef/>
      </w:r>
      <w:r>
        <w:t>Master Circular on policy holder interest issued by IRDAI ,2024 has all the relevant rulings set up by IRDAI on the subject.</w:t>
      </w:r>
    </w:p>
  </w:comment>
  <w:comment w:id="1" w:author="Deepak Tripathi" w:date="2025-10-16T18:15:00Z" w:initials="DT">
    <w:p w14:paraId="26275C24" w14:textId="77777777" w:rsidR="00004B7A" w:rsidRDefault="00004B7A" w:rsidP="00004B7A">
      <w:pPr>
        <w:pStyle w:val="CommentText"/>
      </w:pPr>
      <w:r>
        <w:rPr>
          <w:rStyle w:val="CommentReference"/>
        </w:rPr>
        <w:annotationRef/>
      </w:r>
      <w:r>
        <w:t>Incentive refund SRS is connected /linked to this. Once a policy is cancelled under free look the Agent incentive generated has to be reversed</w:t>
      </w:r>
    </w:p>
  </w:comment>
  <w:comment w:id="2" w:author="Deepak Tripathi" w:date="2025-10-16T18:41:00Z" w:initials="DT">
    <w:p w14:paraId="14F4C53A" w14:textId="77777777" w:rsidR="009C2C9E" w:rsidRDefault="009C2C9E" w:rsidP="009C2C9E">
      <w:pPr>
        <w:pStyle w:val="CommentText"/>
      </w:pPr>
      <w:r>
        <w:rPr>
          <w:rStyle w:val="CommentReference"/>
        </w:rPr>
        <w:annotationRef/>
      </w:r>
      <w:r>
        <w:t xml:space="preserve">The </w:t>
      </w:r>
      <w:r>
        <w:rPr>
          <w:b/>
          <w:bCs/>
        </w:rPr>
        <w:t>duration</w:t>
      </w:r>
      <w:r>
        <w:t xml:space="preserve"> of this free look period changes depending on the </w:t>
      </w:r>
      <w:r>
        <w:rPr>
          <w:b/>
          <w:bCs/>
        </w:rPr>
        <w:t>sourcing channel</w:t>
      </w:r>
      <w:r>
        <w:t xml:space="preserve"> (the way the policy was sold):</w:t>
      </w:r>
    </w:p>
    <w:p w14:paraId="0D3EFD7E" w14:textId="77777777" w:rsidR="009C2C9E" w:rsidRDefault="009C2C9E" w:rsidP="009C2C9E">
      <w:pPr>
        <w:pStyle w:val="CommentText"/>
        <w:numPr>
          <w:ilvl w:val="0"/>
          <w:numId w:val="21"/>
        </w:numPr>
        <w:ind w:left="360"/>
      </w:pPr>
      <w:r>
        <w:rPr>
          <w:b/>
          <w:bCs/>
        </w:rPr>
        <w:t>Offline purchase (agent, branch, broker):</w:t>
      </w:r>
      <w:r>
        <w:br/>
        <w:t xml:space="preserve">Typically </w:t>
      </w:r>
      <w:r>
        <w:rPr>
          <w:b/>
          <w:bCs/>
        </w:rPr>
        <w:t>15 days</w:t>
      </w:r>
      <w:r>
        <w:t xml:space="preserve"> from the date of receiving the policy document.</w:t>
      </w:r>
    </w:p>
    <w:p w14:paraId="70B2401B" w14:textId="77777777" w:rsidR="009C2C9E" w:rsidRDefault="009C2C9E" w:rsidP="009C2C9E">
      <w:pPr>
        <w:pStyle w:val="CommentText"/>
        <w:numPr>
          <w:ilvl w:val="0"/>
          <w:numId w:val="21"/>
        </w:numPr>
        <w:ind w:left="360"/>
      </w:pPr>
      <w:r>
        <w:rPr>
          <w:b/>
          <w:bCs/>
        </w:rPr>
        <w:t>Distance marketing / Online / Digital channels:</w:t>
      </w:r>
      <w:r>
        <w:br/>
        <w:t xml:space="preserve">Typically </w:t>
      </w:r>
      <w:r>
        <w:rPr>
          <w:b/>
          <w:bCs/>
        </w:rPr>
        <w:t>30 days</w:t>
      </w:r>
      <w:r>
        <w:t xml:space="preserve"> from the date of receiving the policy document.</w:t>
      </w:r>
    </w:p>
  </w:comment>
  <w:comment w:id="3" w:author="Deepak Tripathi" w:date="2025-10-16T16:47:00Z" w:initials="DT">
    <w:p w14:paraId="57433BDB" w14:textId="50278C35" w:rsidR="00896907" w:rsidRDefault="00896907" w:rsidP="00896907">
      <w:pPr>
        <w:pStyle w:val="CommentText"/>
      </w:pPr>
      <w:r>
        <w:rPr>
          <w:rStyle w:val="CommentReference"/>
        </w:rPr>
        <w:annotationRef/>
      </w:r>
      <w:r>
        <w:t xml:space="preserve">Track Policy Bond Delivery </w:t>
      </w:r>
    </w:p>
    <w:p w14:paraId="495C1F0B" w14:textId="77777777" w:rsidR="00896907" w:rsidRDefault="00896907" w:rsidP="00896907">
      <w:pPr>
        <w:pStyle w:val="CommentText"/>
      </w:pPr>
    </w:p>
    <w:p w14:paraId="6E1FD02B" w14:textId="77777777" w:rsidR="00896907" w:rsidRDefault="00896907" w:rsidP="00896907">
      <w:pPr>
        <w:pStyle w:val="CommentText"/>
      </w:pPr>
      <w:r>
        <w:t xml:space="preserve">Freelook Period Automation </w:t>
      </w:r>
    </w:p>
    <w:p w14:paraId="55820665" w14:textId="77777777" w:rsidR="00896907" w:rsidRDefault="00896907" w:rsidP="00896907">
      <w:pPr>
        <w:pStyle w:val="CommentText"/>
      </w:pPr>
    </w:p>
    <w:p w14:paraId="783C256F" w14:textId="77777777" w:rsidR="00896907" w:rsidRDefault="00896907" w:rsidP="00896907">
      <w:pPr>
        <w:pStyle w:val="CommentText"/>
      </w:pPr>
      <w:r>
        <w:t xml:space="preserve">Handle Cancellations &amp; Refunds </w:t>
      </w:r>
    </w:p>
    <w:p w14:paraId="3674FDE0" w14:textId="77777777" w:rsidR="00896907" w:rsidRDefault="00896907" w:rsidP="00896907">
      <w:pPr>
        <w:pStyle w:val="CommentText"/>
      </w:pPr>
    </w:p>
    <w:p w14:paraId="413C393D" w14:textId="77777777" w:rsidR="00896907" w:rsidRDefault="00896907" w:rsidP="00896907">
      <w:pPr>
        <w:pStyle w:val="CommentText"/>
      </w:pPr>
      <w:r>
        <w:t>Sync data with:</w:t>
      </w:r>
    </w:p>
    <w:p w14:paraId="3E6CC236" w14:textId="77777777" w:rsidR="00896907" w:rsidRDefault="00896907" w:rsidP="00896907">
      <w:pPr>
        <w:pStyle w:val="CommentText"/>
        <w:numPr>
          <w:ilvl w:val="0"/>
          <w:numId w:val="20"/>
        </w:numPr>
      </w:pPr>
      <w:r>
        <w:t>India Post (delivery status)</w:t>
      </w:r>
    </w:p>
    <w:p w14:paraId="6D635E6B" w14:textId="77777777" w:rsidR="00896907" w:rsidRDefault="00896907" w:rsidP="00896907">
      <w:pPr>
        <w:pStyle w:val="CommentText"/>
        <w:numPr>
          <w:ilvl w:val="0"/>
          <w:numId w:val="20"/>
        </w:numPr>
      </w:pPr>
      <w:r>
        <w:t>CRM (customer requests)</w:t>
      </w:r>
    </w:p>
    <w:p w14:paraId="182A0FAE" w14:textId="77777777" w:rsidR="00896907" w:rsidRDefault="00896907" w:rsidP="00896907">
      <w:pPr>
        <w:pStyle w:val="CommentText"/>
        <w:numPr>
          <w:ilvl w:val="0"/>
          <w:numId w:val="20"/>
        </w:numPr>
      </w:pPr>
      <w:r>
        <w:t>CPGRAMS (grievances)</w:t>
      </w:r>
    </w:p>
    <w:p w14:paraId="7423CAE8" w14:textId="77777777" w:rsidR="00896907" w:rsidRDefault="00896907" w:rsidP="00896907">
      <w:pPr>
        <w:pStyle w:val="CommentText"/>
        <w:numPr>
          <w:ilvl w:val="0"/>
          <w:numId w:val="20"/>
        </w:numPr>
      </w:pPr>
      <w:r>
        <w:t>Accounts (refunds)</w:t>
      </w:r>
    </w:p>
  </w:comment>
  <w:comment w:id="4" w:author="Deepak Tripathi" w:date="2025-10-16T17:34:00Z" w:initials="DT">
    <w:p w14:paraId="7C21545B" w14:textId="77777777" w:rsidR="006313E5" w:rsidRDefault="006313E5" w:rsidP="006313E5">
      <w:pPr>
        <w:pStyle w:val="CommentText"/>
      </w:pPr>
      <w:r>
        <w:rPr>
          <w:rStyle w:val="CommentReference"/>
        </w:rPr>
        <w:annotationRef/>
      </w:r>
      <w:r>
        <w:t>New system integration with Digilocker shall also be required</w:t>
      </w:r>
    </w:p>
  </w:comment>
  <w:comment w:id="5" w:author="Deepak Tripathi" w:date="2025-10-16T16:41:00Z" w:initials="DT">
    <w:p w14:paraId="23BA46FF" w14:textId="4CFB2DBB" w:rsidR="004E7184" w:rsidRDefault="004E7184" w:rsidP="004E7184">
      <w:pPr>
        <w:pStyle w:val="CommentText"/>
      </w:pPr>
      <w:r>
        <w:rPr>
          <w:rStyle w:val="CommentReference"/>
        </w:rPr>
        <w:annotationRef/>
      </w:r>
      <w:r>
        <w:t>This SRS is further interlink with the refund of premium functionality/ onboarding of new customer SRS</w:t>
      </w:r>
    </w:p>
  </w:comment>
  <w:comment w:id="6" w:author="Deepak Tripathi" w:date="2025-10-16T18:21:00Z" w:initials="DT">
    <w:p w14:paraId="6753F21E" w14:textId="77777777" w:rsidR="006A665E" w:rsidRDefault="006A665E" w:rsidP="006A665E">
      <w:pPr>
        <w:pStyle w:val="CommentText"/>
      </w:pPr>
      <w:r>
        <w:rPr>
          <w:rStyle w:val="CommentReference"/>
        </w:rPr>
        <w:annotationRef/>
      </w:r>
      <w:r>
        <w:t>Reinsurance is available as of now in PLI/RPLI</w:t>
      </w:r>
    </w:p>
    <w:p w14:paraId="6F4C17DF" w14:textId="77777777" w:rsidR="006A665E" w:rsidRDefault="006A665E" w:rsidP="006A665E">
      <w:pPr>
        <w:pStyle w:val="CommentText"/>
      </w:pPr>
      <w:r>
        <w:t>Hence out of scope.</w:t>
      </w:r>
    </w:p>
  </w:comment>
  <w:comment w:id="7" w:author="Deepak Tripathi" w:date="2025-10-16T12:11:00Z" w:initials="DT">
    <w:p w14:paraId="1A0B258A" w14:textId="2C9D5862" w:rsidR="00405900" w:rsidRDefault="00405900" w:rsidP="00405900">
      <w:pPr>
        <w:pStyle w:val="CommentText"/>
      </w:pPr>
      <w:r>
        <w:rPr>
          <w:rStyle w:val="CommentReference"/>
        </w:rPr>
        <w:annotationRef/>
      </w:r>
      <w:r>
        <w:t xml:space="preserve">Webhook is real time data push from one system to another. In a SMS it is like system to person(via telecom) but in webhook it is system to system (via internet) </w:t>
      </w:r>
    </w:p>
  </w:comment>
  <w:comment w:id="8" w:author="Deepak Tripathi" w:date="2025-10-16T18:24:00Z" w:initials="DT">
    <w:p w14:paraId="79F6F816" w14:textId="77777777" w:rsidR="008630A6" w:rsidRDefault="008630A6" w:rsidP="008630A6">
      <w:pPr>
        <w:pStyle w:val="CommentText"/>
      </w:pPr>
      <w:r>
        <w:rPr>
          <w:rStyle w:val="CommentReference"/>
        </w:rPr>
        <w:annotationRef/>
      </w:r>
      <w:r>
        <w:rPr>
          <w:b/>
          <w:bCs/>
        </w:rPr>
        <w:t xml:space="preserve">when calculating refunds for freelook cancellations, the Goods and Services Tax (GST) portion of the premium is </w:t>
      </w:r>
      <w:r>
        <w:rPr>
          <w:b/>
          <w:bCs/>
          <w:i/>
          <w:iCs/>
        </w:rPr>
        <w:t>not</w:t>
      </w:r>
      <w:r>
        <w:rPr>
          <w:b/>
          <w:bCs/>
        </w:rPr>
        <w:t xml:space="preserve"> returned to the policyholder. Only the base premium (minus risk charges, stamp duty, medical fees, etc.) is refunded. Hence this SRS is interconnected with GST related /Reconcillation SRS as the case may be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6C7CACE" w15:done="0"/>
  <w15:commentEx w15:paraId="26275C24" w15:done="0"/>
  <w15:commentEx w15:paraId="70B2401B" w15:done="0"/>
  <w15:commentEx w15:paraId="7423CAE8" w15:done="0"/>
  <w15:commentEx w15:paraId="7C21545B" w15:done="0"/>
  <w15:commentEx w15:paraId="23BA46FF" w15:done="0"/>
  <w15:commentEx w15:paraId="6F4C17DF" w15:done="0"/>
  <w15:commentEx w15:paraId="1A0B258A" w15:done="0"/>
  <w15:commentEx w15:paraId="79F6F81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84A1770" w16cex:dateUtc="2025-10-16T05:58:00Z"/>
  <w16cex:commentExtensible w16cex:durableId="38991F31" w16cex:dateUtc="2025-10-16T12:45:00Z"/>
  <w16cex:commentExtensible w16cex:durableId="58AC798A" w16cex:dateUtc="2025-10-16T13:11:00Z"/>
  <w16cex:commentExtensible w16cex:durableId="6ADC62B8" w16cex:dateUtc="2025-10-16T11:17:00Z"/>
  <w16cex:commentExtensible w16cex:durableId="764854ED" w16cex:dateUtc="2025-10-16T12:04:00Z"/>
  <w16cex:commentExtensible w16cex:durableId="78468E7B" w16cex:dateUtc="2025-10-16T11:11:00Z"/>
  <w16cex:commentExtensible w16cex:durableId="2C5C706C" w16cex:dateUtc="2025-10-16T12:51:00Z"/>
  <w16cex:commentExtensible w16cex:durableId="6D2440CA" w16cex:dateUtc="2025-10-16T06:41:00Z"/>
  <w16cex:commentExtensible w16cex:durableId="60D399C8" w16cex:dateUtc="2025-10-16T12:5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6C7CACE" w16cid:durableId="684A1770"/>
  <w16cid:commentId w16cid:paraId="26275C24" w16cid:durableId="38991F31"/>
  <w16cid:commentId w16cid:paraId="70B2401B" w16cid:durableId="58AC798A"/>
  <w16cid:commentId w16cid:paraId="7423CAE8" w16cid:durableId="6ADC62B8"/>
  <w16cid:commentId w16cid:paraId="7C21545B" w16cid:durableId="764854ED"/>
  <w16cid:commentId w16cid:paraId="23BA46FF" w16cid:durableId="78468E7B"/>
  <w16cid:commentId w16cid:paraId="6F4C17DF" w16cid:durableId="2C5C706C"/>
  <w16cid:commentId w16cid:paraId="1A0B258A" w16cid:durableId="6D2440CA"/>
  <w16cid:commentId w16cid:paraId="79F6F816" w16cid:durableId="60D399C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E3963B" w14:textId="77777777" w:rsidR="00334731" w:rsidRDefault="00334731" w:rsidP="005F4CCE">
      <w:pPr>
        <w:spacing w:after="0" w:line="240" w:lineRule="auto"/>
      </w:pPr>
      <w:r>
        <w:separator/>
      </w:r>
    </w:p>
  </w:endnote>
  <w:endnote w:type="continuationSeparator" w:id="0">
    <w:p w14:paraId="53B21CDB" w14:textId="77777777" w:rsidR="00334731" w:rsidRDefault="00334731" w:rsidP="005F4C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31774451"/>
      <w:docPartObj>
        <w:docPartGallery w:val="Page Numbers (Bottom of Page)"/>
        <w:docPartUnique/>
      </w:docPartObj>
    </w:sdtPr>
    <w:sdtEndPr/>
    <w:sdtContent>
      <w:sdt>
        <w:sdtPr>
          <w:id w:val="-1769616900"/>
          <w:docPartObj>
            <w:docPartGallery w:val="Page Numbers (Top of Page)"/>
            <w:docPartUnique/>
          </w:docPartObj>
        </w:sdtPr>
        <w:sdtEndPr/>
        <w:sdtContent>
          <w:p w14:paraId="30D952DC" w14:textId="7048F2AB" w:rsidR="00E81FFB" w:rsidRDefault="00E81FFB">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2876DF65" w14:textId="77777777" w:rsidR="00E81FFB" w:rsidRDefault="00E81FF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CBC69F" w14:textId="77777777" w:rsidR="00334731" w:rsidRDefault="00334731" w:rsidP="005F4CCE">
      <w:pPr>
        <w:spacing w:after="0" w:line="240" w:lineRule="auto"/>
      </w:pPr>
      <w:r>
        <w:separator/>
      </w:r>
    </w:p>
  </w:footnote>
  <w:footnote w:type="continuationSeparator" w:id="0">
    <w:p w14:paraId="3BE90B3C" w14:textId="77777777" w:rsidR="00334731" w:rsidRDefault="00334731" w:rsidP="005F4CC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8F5607" w14:textId="3F3A87DC" w:rsidR="001F6B96" w:rsidRDefault="001F6B96">
    <w:pPr>
      <w:pStyle w:val="Header"/>
      <w:pBdr>
        <w:bottom w:val="single" w:sz="4" w:space="1" w:color="D9D9D9" w:themeColor="background1" w:themeShade="D9"/>
      </w:pBdr>
      <w:rPr>
        <w:b/>
        <w:bCs/>
      </w:rPr>
    </w:pPr>
  </w:p>
  <w:p w14:paraId="2783C6AF" w14:textId="77777777" w:rsidR="005F4CCE" w:rsidRDefault="005F4CC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73356"/>
    <w:multiLevelType w:val="multilevel"/>
    <w:tmpl w:val="48E4E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8D33D6"/>
    <w:multiLevelType w:val="hybridMultilevel"/>
    <w:tmpl w:val="8C1C778A"/>
    <w:lvl w:ilvl="0" w:tplc="49EC5F82">
      <w:start w:val="1"/>
      <w:numFmt w:val="bullet"/>
      <w:lvlText w:val=""/>
      <w:lvlJc w:val="left"/>
      <w:pPr>
        <w:ind w:left="1080" w:hanging="360"/>
      </w:pPr>
      <w:rPr>
        <w:rFonts w:ascii="Symbol" w:hAnsi="Symbol"/>
      </w:rPr>
    </w:lvl>
    <w:lvl w:ilvl="1" w:tplc="859C5588">
      <w:start w:val="1"/>
      <w:numFmt w:val="bullet"/>
      <w:lvlText w:val=""/>
      <w:lvlJc w:val="left"/>
      <w:pPr>
        <w:ind w:left="1080" w:hanging="360"/>
      </w:pPr>
      <w:rPr>
        <w:rFonts w:ascii="Symbol" w:hAnsi="Symbol"/>
      </w:rPr>
    </w:lvl>
    <w:lvl w:ilvl="2" w:tplc="9FE6BAF4">
      <w:start w:val="1"/>
      <w:numFmt w:val="bullet"/>
      <w:lvlText w:val=""/>
      <w:lvlJc w:val="left"/>
      <w:pPr>
        <w:ind w:left="1080" w:hanging="360"/>
      </w:pPr>
      <w:rPr>
        <w:rFonts w:ascii="Symbol" w:hAnsi="Symbol"/>
      </w:rPr>
    </w:lvl>
    <w:lvl w:ilvl="3" w:tplc="99CCCB36">
      <w:start w:val="1"/>
      <w:numFmt w:val="bullet"/>
      <w:lvlText w:val=""/>
      <w:lvlJc w:val="left"/>
      <w:pPr>
        <w:ind w:left="1080" w:hanging="360"/>
      </w:pPr>
      <w:rPr>
        <w:rFonts w:ascii="Symbol" w:hAnsi="Symbol"/>
      </w:rPr>
    </w:lvl>
    <w:lvl w:ilvl="4" w:tplc="51C8FF1C">
      <w:start w:val="1"/>
      <w:numFmt w:val="bullet"/>
      <w:lvlText w:val=""/>
      <w:lvlJc w:val="left"/>
      <w:pPr>
        <w:ind w:left="1080" w:hanging="360"/>
      </w:pPr>
      <w:rPr>
        <w:rFonts w:ascii="Symbol" w:hAnsi="Symbol"/>
      </w:rPr>
    </w:lvl>
    <w:lvl w:ilvl="5" w:tplc="7AD6C976">
      <w:start w:val="1"/>
      <w:numFmt w:val="bullet"/>
      <w:lvlText w:val=""/>
      <w:lvlJc w:val="left"/>
      <w:pPr>
        <w:ind w:left="1080" w:hanging="360"/>
      </w:pPr>
      <w:rPr>
        <w:rFonts w:ascii="Symbol" w:hAnsi="Symbol"/>
      </w:rPr>
    </w:lvl>
    <w:lvl w:ilvl="6" w:tplc="332A309E">
      <w:start w:val="1"/>
      <w:numFmt w:val="bullet"/>
      <w:lvlText w:val=""/>
      <w:lvlJc w:val="left"/>
      <w:pPr>
        <w:ind w:left="1080" w:hanging="360"/>
      </w:pPr>
      <w:rPr>
        <w:rFonts w:ascii="Symbol" w:hAnsi="Symbol"/>
      </w:rPr>
    </w:lvl>
    <w:lvl w:ilvl="7" w:tplc="9ED60352">
      <w:start w:val="1"/>
      <w:numFmt w:val="bullet"/>
      <w:lvlText w:val=""/>
      <w:lvlJc w:val="left"/>
      <w:pPr>
        <w:ind w:left="1080" w:hanging="360"/>
      </w:pPr>
      <w:rPr>
        <w:rFonts w:ascii="Symbol" w:hAnsi="Symbol"/>
      </w:rPr>
    </w:lvl>
    <w:lvl w:ilvl="8" w:tplc="D3A860E8">
      <w:start w:val="1"/>
      <w:numFmt w:val="bullet"/>
      <w:lvlText w:val=""/>
      <w:lvlJc w:val="left"/>
      <w:pPr>
        <w:ind w:left="1080" w:hanging="360"/>
      </w:pPr>
      <w:rPr>
        <w:rFonts w:ascii="Symbol" w:hAnsi="Symbol"/>
      </w:rPr>
    </w:lvl>
  </w:abstractNum>
  <w:abstractNum w:abstractNumId="2" w15:restartNumberingAfterBreak="0">
    <w:nsid w:val="0D9A014F"/>
    <w:multiLevelType w:val="multilevel"/>
    <w:tmpl w:val="A4D2A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E45BE2"/>
    <w:multiLevelType w:val="multilevel"/>
    <w:tmpl w:val="4D703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9E40D3"/>
    <w:multiLevelType w:val="multilevel"/>
    <w:tmpl w:val="3F60A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4E0586"/>
    <w:multiLevelType w:val="multilevel"/>
    <w:tmpl w:val="174E8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2334A7"/>
    <w:multiLevelType w:val="multilevel"/>
    <w:tmpl w:val="3F062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5040A8"/>
    <w:multiLevelType w:val="multilevel"/>
    <w:tmpl w:val="3C3AC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385A4A"/>
    <w:multiLevelType w:val="multilevel"/>
    <w:tmpl w:val="089A4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0C086D"/>
    <w:multiLevelType w:val="multilevel"/>
    <w:tmpl w:val="018CB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C30C90"/>
    <w:multiLevelType w:val="multilevel"/>
    <w:tmpl w:val="44387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1BE2ECC"/>
    <w:multiLevelType w:val="multilevel"/>
    <w:tmpl w:val="258CC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597421D"/>
    <w:multiLevelType w:val="multilevel"/>
    <w:tmpl w:val="0A3E6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E8D0A46"/>
    <w:multiLevelType w:val="multilevel"/>
    <w:tmpl w:val="B950C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F6B4628"/>
    <w:multiLevelType w:val="multilevel"/>
    <w:tmpl w:val="826A8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282611F"/>
    <w:multiLevelType w:val="multilevel"/>
    <w:tmpl w:val="4ECEC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7822B3C"/>
    <w:multiLevelType w:val="multilevel"/>
    <w:tmpl w:val="CDA81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8A37D55"/>
    <w:multiLevelType w:val="multilevel"/>
    <w:tmpl w:val="DCAC6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B881579"/>
    <w:multiLevelType w:val="multilevel"/>
    <w:tmpl w:val="D3FA9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D203A8E"/>
    <w:multiLevelType w:val="multilevel"/>
    <w:tmpl w:val="19809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4EE15BD"/>
    <w:multiLevelType w:val="hybridMultilevel"/>
    <w:tmpl w:val="644E5B08"/>
    <w:lvl w:ilvl="0" w:tplc="BEE6F04E">
      <w:start w:val="1"/>
      <w:numFmt w:val="bullet"/>
      <w:lvlText w:val=""/>
      <w:lvlJc w:val="left"/>
      <w:pPr>
        <w:ind w:left="1080" w:hanging="360"/>
      </w:pPr>
      <w:rPr>
        <w:rFonts w:ascii="Symbol" w:hAnsi="Symbol"/>
      </w:rPr>
    </w:lvl>
    <w:lvl w:ilvl="1" w:tplc="7B781F1A">
      <w:start w:val="1"/>
      <w:numFmt w:val="bullet"/>
      <w:lvlText w:val=""/>
      <w:lvlJc w:val="left"/>
      <w:pPr>
        <w:ind w:left="1080" w:hanging="360"/>
      </w:pPr>
      <w:rPr>
        <w:rFonts w:ascii="Symbol" w:hAnsi="Symbol"/>
      </w:rPr>
    </w:lvl>
    <w:lvl w:ilvl="2" w:tplc="691E3042">
      <w:start w:val="1"/>
      <w:numFmt w:val="bullet"/>
      <w:lvlText w:val=""/>
      <w:lvlJc w:val="left"/>
      <w:pPr>
        <w:ind w:left="1080" w:hanging="360"/>
      </w:pPr>
      <w:rPr>
        <w:rFonts w:ascii="Symbol" w:hAnsi="Symbol"/>
      </w:rPr>
    </w:lvl>
    <w:lvl w:ilvl="3" w:tplc="D8C450B0">
      <w:start w:val="1"/>
      <w:numFmt w:val="bullet"/>
      <w:lvlText w:val=""/>
      <w:lvlJc w:val="left"/>
      <w:pPr>
        <w:ind w:left="1080" w:hanging="360"/>
      </w:pPr>
      <w:rPr>
        <w:rFonts w:ascii="Symbol" w:hAnsi="Symbol"/>
      </w:rPr>
    </w:lvl>
    <w:lvl w:ilvl="4" w:tplc="05B8AD36">
      <w:start w:val="1"/>
      <w:numFmt w:val="bullet"/>
      <w:lvlText w:val=""/>
      <w:lvlJc w:val="left"/>
      <w:pPr>
        <w:ind w:left="1080" w:hanging="360"/>
      </w:pPr>
      <w:rPr>
        <w:rFonts w:ascii="Symbol" w:hAnsi="Symbol"/>
      </w:rPr>
    </w:lvl>
    <w:lvl w:ilvl="5" w:tplc="6CE404DE">
      <w:start w:val="1"/>
      <w:numFmt w:val="bullet"/>
      <w:lvlText w:val=""/>
      <w:lvlJc w:val="left"/>
      <w:pPr>
        <w:ind w:left="1080" w:hanging="360"/>
      </w:pPr>
      <w:rPr>
        <w:rFonts w:ascii="Symbol" w:hAnsi="Symbol"/>
      </w:rPr>
    </w:lvl>
    <w:lvl w:ilvl="6" w:tplc="FFFAC966">
      <w:start w:val="1"/>
      <w:numFmt w:val="bullet"/>
      <w:lvlText w:val=""/>
      <w:lvlJc w:val="left"/>
      <w:pPr>
        <w:ind w:left="1080" w:hanging="360"/>
      </w:pPr>
      <w:rPr>
        <w:rFonts w:ascii="Symbol" w:hAnsi="Symbol"/>
      </w:rPr>
    </w:lvl>
    <w:lvl w:ilvl="7" w:tplc="0576B93E">
      <w:start w:val="1"/>
      <w:numFmt w:val="bullet"/>
      <w:lvlText w:val=""/>
      <w:lvlJc w:val="left"/>
      <w:pPr>
        <w:ind w:left="1080" w:hanging="360"/>
      </w:pPr>
      <w:rPr>
        <w:rFonts w:ascii="Symbol" w:hAnsi="Symbol"/>
      </w:rPr>
    </w:lvl>
    <w:lvl w:ilvl="8" w:tplc="2FA88D32">
      <w:start w:val="1"/>
      <w:numFmt w:val="bullet"/>
      <w:lvlText w:val=""/>
      <w:lvlJc w:val="left"/>
      <w:pPr>
        <w:ind w:left="1080" w:hanging="360"/>
      </w:pPr>
      <w:rPr>
        <w:rFonts w:ascii="Symbol" w:hAnsi="Symbol"/>
      </w:rPr>
    </w:lvl>
  </w:abstractNum>
  <w:num w:numId="1" w16cid:durableId="497355759">
    <w:abstractNumId w:val="16"/>
  </w:num>
  <w:num w:numId="2" w16cid:durableId="1095438966">
    <w:abstractNumId w:val="0"/>
  </w:num>
  <w:num w:numId="3" w16cid:durableId="77675711">
    <w:abstractNumId w:val="14"/>
  </w:num>
  <w:num w:numId="4" w16cid:durableId="1600286825">
    <w:abstractNumId w:val="8"/>
  </w:num>
  <w:num w:numId="5" w16cid:durableId="889070407">
    <w:abstractNumId w:val="6"/>
  </w:num>
  <w:num w:numId="6" w16cid:durableId="1458640443">
    <w:abstractNumId w:val="2"/>
  </w:num>
  <w:num w:numId="7" w16cid:durableId="1968660847">
    <w:abstractNumId w:val="3"/>
  </w:num>
  <w:num w:numId="8" w16cid:durableId="1782064095">
    <w:abstractNumId w:val="4"/>
  </w:num>
  <w:num w:numId="9" w16cid:durableId="2045980262">
    <w:abstractNumId w:val="18"/>
  </w:num>
  <w:num w:numId="10" w16cid:durableId="186601605">
    <w:abstractNumId w:val="10"/>
  </w:num>
  <w:num w:numId="11" w16cid:durableId="1500121141">
    <w:abstractNumId w:val="11"/>
  </w:num>
  <w:num w:numId="12" w16cid:durableId="866063863">
    <w:abstractNumId w:val="5"/>
  </w:num>
  <w:num w:numId="13" w16cid:durableId="1451826233">
    <w:abstractNumId w:val="17"/>
  </w:num>
  <w:num w:numId="14" w16cid:durableId="1878077597">
    <w:abstractNumId w:val="15"/>
  </w:num>
  <w:num w:numId="15" w16cid:durableId="1681656628">
    <w:abstractNumId w:val="9"/>
  </w:num>
  <w:num w:numId="16" w16cid:durableId="2070761331">
    <w:abstractNumId w:val="19"/>
  </w:num>
  <w:num w:numId="17" w16cid:durableId="1680084263">
    <w:abstractNumId w:val="7"/>
  </w:num>
  <w:num w:numId="18" w16cid:durableId="654604948">
    <w:abstractNumId w:val="13"/>
  </w:num>
  <w:num w:numId="19" w16cid:durableId="776296491">
    <w:abstractNumId w:val="12"/>
  </w:num>
  <w:num w:numId="20" w16cid:durableId="2519123">
    <w:abstractNumId w:val="1"/>
  </w:num>
  <w:num w:numId="21" w16cid:durableId="413672521">
    <w:abstractNumId w:val="2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eepak Tripathi">
    <w15:presenceInfo w15:providerId="Windows Live" w15:userId="8154f0e7d86bb5b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F7528E"/>
    <w:rsid w:val="00004B7A"/>
    <w:rsid w:val="00014478"/>
    <w:rsid w:val="000233AA"/>
    <w:rsid w:val="00025766"/>
    <w:rsid w:val="0003164A"/>
    <w:rsid w:val="000C2196"/>
    <w:rsid w:val="000D2D7B"/>
    <w:rsid w:val="000D35DF"/>
    <w:rsid w:val="00107B62"/>
    <w:rsid w:val="00112A4D"/>
    <w:rsid w:val="001325D5"/>
    <w:rsid w:val="00132791"/>
    <w:rsid w:val="0014064A"/>
    <w:rsid w:val="001672EE"/>
    <w:rsid w:val="001826DB"/>
    <w:rsid w:val="001B4986"/>
    <w:rsid w:val="001D2003"/>
    <w:rsid w:val="001F6B96"/>
    <w:rsid w:val="0025129F"/>
    <w:rsid w:val="00264A82"/>
    <w:rsid w:val="0027051D"/>
    <w:rsid w:val="002807C5"/>
    <w:rsid w:val="002865B0"/>
    <w:rsid w:val="002A4745"/>
    <w:rsid w:val="002C3D16"/>
    <w:rsid w:val="002C451E"/>
    <w:rsid w:val="002D775F"/>
    <w:rsid w:val="002E0D7D"/>
    <w:rsid w:val="00300931"/>
    <w:rsid w:val="003337BF"/>
    <w:rsid w:val="00334731"/>
    <w:rsid w:val="0037137F"/>
    <w:rsid w:val="003A4E7A"/>
    <w:rsid w:val="003A503C"/>
    <w:rsid w:val="003C72A5"/>
    <w:rsid w:val="003D63CC"/>
    <w:rsid w:val="00401693"/>
    <w:rsid w:val="00404968"/>
    <w:rsid w:val="00405900"/>
    <w:rsid w:val="00423160"/>
    <w:rsid w:val="00472BD1"/>
    <w:rsid w:val="00477472"/>
    <w:rsid w:val="00494F84"/>
    <w:rsid w:val="004A0428"/>
    <w:rsid w:val="004E0747"/>
    <w:rsid w:val="004E3992"/>
    <w:rsid w:val="004E7184"/>
    <w:rsid w:val="00504FE8"/>
    <w:rsid w:val="00535F09"/>
    <w:rsid w:val="00591E1D"/>
    <w:rsid w:val="005A360C"/>
    <w:rsid w:val="005F4CCE"/>
    <w:rsid w:val="006070A2"/>
    <w:rsid w:val="00612E21"/>
    <w:rsid w:val="00623443"/>
    <w:rsid w:val="006313E5"/>
    <w:rsid w:val="00637E7E"/>
    <w:rsid w:val="00645F13"/>
    <w:rsid w:val="00653432"/>
    <w:rsid w:val="00656597"/>
    <w:rsid w:val="006641B5"/>
    <w:rsid w:val="00666C59"/>
    <w:rsid w:val="006723A8"/>
    <w:rsid w:val="006916A8"/>
    <w:rsid w:val="006A665E"/>
    <w:rsid w:val="006F4491"/>
    <w:rsid w:val="00715DFA"/>
    <w:rsid w:val="00716D13"/>
    <w:rsid w:val="00721A71"/>
    <w:rsid w:val="00730DA0"/>
    <w:rsid w:val="00732D6A"/>
    <w:rsid w:val="00753F0C"/>
    <w:rsid w:val="00761DE2"/>
    <w:rsid w:val="00782223"/>
    <w:rsid w:val="00791672"/>
    <w:rsid w:val="007A19FC"/>
    <w:rsid w:val="007A300A"/>
    <w:rsid w:val="007D1FB9"/>
    <w:rsid w:val="00833875"/>
    <w:rsid w:val="008630A6"/>
    <w:rsid w:val="00866B01"/>
    <w:rsid w:val="00896907"/>
    <w:rsid w:val="0090163D"/>
    <w:rsid w:val="00954E1E"/>
    <w:rsid w:val="00973B25"/>
    <w:rsid w:val="009844CE"/>
    <w:rsid w:val="0099461F"/>
    <w:rsid w:val="00997C22"/>
    <w:rsid w:val="009B5CB2"/>
    <w:rsid w:val="009B6F18"/>
    <w:rsid w:val="009C2560"/>
    <w:rsid w:val="009C25F7"/>
    <w:rsid w:val="009C2C9E"/>
    <w:rsid w:val="009D2133"/>
    <w:rsid w:val="009E2E02"/>
    <w:rsid w:val="009E34E7"/>
    <w:rsid w:val="009F30FF"/>
    <w:rsid w:val="00A839BC"/>
    <w:rsid w:val="00AA008A"/>
    <w:rsid w:val="00AA4782"/>
    <w:rsid w:val="00AD114E"/>
    <w:rsid w:val="00AD2E1F"/>
    <w:rsid w:val="00B14421"/>
    <w:rsid w:val="00B30730"/>
    <w:rsid w:val="00B3655F"/>
    <w:rsid w:val="00BC042A"/>
    <w:rsid w:val="00BD6BB7"/>
    <w:rsid w:val="00C02D25"/>
    <w:rsid w:val="00C3069A"/>
    <w:rsid w:val="00C60895"/>
    <w:rsid w:val="00C701F9"/>
    <w:rsid w:val="00CA14D9"/>
    <w:rsid w:val="00CD0D51"/>
    <w:rsid w:val="00D03A2C"/>
    <w:rsid w:val="00D95DD4"/>
    <w:rsid w:val="00DC04A3"/>
    <w:rsid w:val="00DE5962"/>
    <w:rsid w:val="00E53D2D"/>
    <w:rsid w:val="00E81FFB"/>
    <w:rsid w:val="00E86364"/>
    <w:rsid w:val="00E9184A"/>
    <w:rsid w:val="00E91A58"/>
    <w:rsid w:val="00EC6621"/>
    <w:rsid w:val="00ED6E1D"/>
    <w:rsid w:val="00EE00B8"/>
    <w:rsid w:val="00F07B82"/>
    <w:rsid w:val="00F16610"/>
    <w:rsid w:val="00F17C6E"/>
    <w:rsid w:val="00F31275"/>
    <w:rsid w:val="00F33034"/>
    <w:rsid w:val="00F332B9"/>
    <w:rsid w:val="00F3374D"/>
    <w:rsid w:val="00F33BF0"/>
    <w:rsid w:val="00F7528E"/>
    <w:rsid w:val="00F7770E"/>
    <w:rsid w:val="00FA6BC0"/>
    <w:rsid w:val="00FB439C"/>
    <w:rsid w:val="00FC20EA"/>
    <w:rsid w:val="00FC3A25"/>
    <w:rsid w:val="00FD1969"/>
    <w:rsid w:val="00FE095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90EFCD"/>
  <w15:chartTrackingRefBased/>
  <w15:docId w15:val="{5E105A37-06BC-43F5-98E7-8FC5AF9B48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528E"/>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unhideWhenUsed/>
    <w:qFormat/>
    <w:rsid w:val="00F7528E"/>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unhideWhenUsed/>
    <w:qFormat/>
    <w:rsid w:val="00F7528E"/>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F7528E"/>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F7528E"/>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F752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52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52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52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528E"/>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rsid w:val="00F7528E"/>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rsid w:val="00F7528E"/>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F7528E"/>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F7528E"/>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F752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52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52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528E"/>
    <w:rPr>
      <w:rFonts w:eastAsiaTheme="majorEastAsia" w:cstheme="majorBidi"/>
      <w:color w:val="272727" w:themeColor="text1" w:themeTint="D8"/>
    </w:rPr>
  </w:style>
  <w:style w:type="paragraph" w:styleId="Title">
    <w:name w:val="Title"/>
    <w:basedOn w:val="Normal"/>
    <w:next w:val="Normal"/>
    <w:link w:val="TitleChar"/>
    <w:uiPriority w:val="10"/>
    <w:qFormat/>
    <w:rsid w:val="00F752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52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528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52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528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7528E"/>
    <w:rPr>
      <w:i/>
      <w:iCs/>
      <w:color w:val="404040" w:themeColor="text1" w:themeTint="BF"/>
    </w:rPr>
  </w:style>
  <w:style w:type="paragraph" w:styleId="ListParagraph">
    <w:name w:val="List Paragraph"/>
    <w:basedOn w:val="Normal"/>
    <w:uiPriority w:val="34"/>
    <w:qFormat/>
    <w:rsid w:val="00F7528E"/>
    <w:pPr>
      <w:ind w:left="720"/>
      <w:contextualSpacing/>
    </w:pPr>
  </w:style>
  <w:style w:type="character" w:styleId="IntenseEmphasis">
    <w:name w:val="Intense Emphasis"/>
    <w:basedOn w:val="DefaultParagraphFont"/>
    <w:uiPriority w:val="21"/>
    <w:qFormat/>
    <w:rsid w:val="00F7528E"/>
    <w:rPr>
      <w:i/>
      <w:iCs/>
      <w:color w:val="365F91" w:themeColor="accent1" w:themeShade="BF"/>
    </w:rPr>
  </w:style>
  <w:style w:type="paragraph" w:styleId="IntenseQuote">
    <w:name w:val="Intense Quote"/>
    <w:basedOn w:val="Normal"/>
    <w:next w:val="Normal"/>
    <w:link w:val="IntenseQuoteChar"/>
    <w:uiPriority w:val="30"/>
    <w:qFormat/>
    <w:rsid w:val="00F7528E"/>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F7528E"/>
    <w:rPr>
      <w:i/>
      <w:iCs/>
      <w:color w:val="365F91" w:themeColor="accent1" w:themeShade="BF"/>
    </w:rPr>
  </w:style>
  <w:style w:type="character" w:styleId="IntenseReference">
    <w:name w:val="Intense Reference"/>
    <w:basedOn w:val="DefaultParagraphFont"/>
    <w:uiPriority w:val="32"/>
    <w:qFormat/>
    <w:rsid w:val="00F7528E"/>
    <w:rPr>
      <w:b/>
      <w:bCs/>
      <w:smallCaps/>
      <w:color w:val="365F91" w:themeColor="accent1" w:themeShade="BF"/>
      <w:spacing w:val="5"/>
    </w:rPr>
  </w:style>
  <w:style w:type="character" w:styleId="CommentReference">
    <w:name w:val="annotation reference"/>
    <w:basedOn w:val="DefaultParagraphFont"/>
    <w:uiPriority w:val="99"/>
    <w:semiHidden/>
    <w:unhideWhenUsed/>
    <w:rsid w:val="00973B25"/>
    <w:rPr>
      <w:sz w:val="16"/>
      <w:szCs w:val="16"/>
    </w:rPr>
  </w:style>
  <w:style w:type="paragraph" w:styleId="CommentText">
    <w:name w:val="annotation text"/>
    <w:basedOn w:val="Normal"/>
    <w:link w:val="CommentTextChar"/>
    <w:uiPriority w:val="99"/>
    <w:unhideWhenUsed/>
    <w:rsid w:val="00973B25"/>
    <w:pPr>
      <w:spacing w:line="240" w:lineRule="auto"/>
    </w:pPr>
    <w:rPr>
      <w:sz w:val="20"/>
      <w:szCs w:val="20"/>
    </w:rPr>
  </w:style>
  <w:style w:type="character" w:customStyle="1" w:styleId="CommentTextChar">
    <w:name w:val="Comment Text Char"/>
    <w:basedOn w:val="DefaultParagraphFont"/>
    <w:link w:val="CommentText"/>
    <w:uiPriority w:val="99"/>
    <w:rsid w:val="00973B25"/>
    <w:rPr>
      <w:sz w:val="20"/>
      <w:szCs w:val="20"/>
    </w:rPr>
  </w:style>
  <w:style w:type="paragraph" w:styleId="CommentSubject">
    <w:name w:val="annotation subject"/>
    <w:basedOn w:val="CommentText"/>
    <w:next w:val="CommentText"/>
    <w:link w:val="CommentSubjectChar"/>
    <w:uiPriority w:val="99"/>
    <w:semiHidden/>
    <w:unhideWhenUsed/>
    <w:rsid w:val="00973B25"/>
    <w:rPr>
      <w:b/>
      <w:bCs/>
    </w:rPr>
  </w:style>
  <w:style w:type="character" w:customStyle="1" w:styleId="CommentSubjectChar">
    <w:name w:val="Comment Subject Char"/>
    <w:basedOn w:val="CommentTextChar"/>
    <w:link w:val="CommentSubject"/>
    <w:uiPriority w:val="99"/>
    <w:semiHidden/>
    <w:rsid w:val="00973B25"/>
    <w:rPr>
      <w:b/>
      <w:bCs/>
      <w:sz w:val="20"/>
      <w:szCs w:val="20"/>
    </w:rPr>
  </w:style>
  <w:style w:type="paragraph" w:styleId="Header">
    <w:name w:val="header"/>
    <w:basedOn w:val="Normal"/>
    <w:link w:val="HeaderChar"/>
    <w:uiPriority w:val="99"/>
    <w:unhideWhenUsed/>
    <w:rsid w:val="005F4CCE"/>
    <w:pPr>
      <w:tabs>
        <w:tab w:val="center" w:pos="4513"/>
        <w:tab w:val="right" w:pos="9026"/>
      </w:tabs>
      <w:spacing w:after="0" w:line="240" w:lineRule="auto"/>
    </w:pPr>
  </w:style>
  <w:style w:type="character" w:customStyle="1" w:styleId="HeaderChar">
    <w:name w:val="Header Char"/>
    <w:basedOn w:val="DefaultParagraphFont"/>
    <w:link w:val="Header"/>
    <w:uiPriority w:val="99"/>
    <w:rsid w:val="005F4CCE"/>
  </w:style>
  <w:style w:type="paragraph" w:styleId="Footer">
    <w:name w:val="footer"/>
    <w:basedOn w:val="Normal"/>
    <w:link w:val="FooterChar"/>
    <w:uiPriority w:val="99"/>
    <w:unhideWhenUsed/>
    <w:rsid w:val="005F4CCE"/>
    <w:pPr>
      <w:tabs>
        <w:tab w:val="center" w:pos="4513"/>
        <w:tab w:val="right" w:pos="9026"/>
      </w:tabs>
      <w:spacing w:after="0" w:line="240" w:lineRule="auto"/>
    </w:pPr>
  </w:style>
  <w:style w:type="character" w:customStyle="1" w:styleId="FooterChar">
    <w:name w:val="Footer Char"/>
    <w:basedOn w:val="DefaultParagraphFont"/>
    <w:link w:val="Footer"/>
    <w:uiPriority w:val="99"/>
    <w:rsid w:val="005F4CCE"/>
  </w:style>
  <w:style w:type="paragraph" w:styleId="NormalWeb">
    <w:name w:val="Normal (Web)"/>
    <w:basedOn w:val="Normal"/>
    <w:uiPriority w:val="99"/>
    <w:semiHidden/>
    <w:unhideWhenUsed/>
    <w:rsid w:val="00612E21"/>
    <w:rPr>
      <w:rFonts w:ascii="Times New Roman" w:hAnsi="Times New Roman" w:cs="Times New Roman"/>
      <w:sz w:val="24"/>
      <w:szCs w:val="24"/>
    </w:rPr>
  </w:style>
  <w:style w:type="table" w:styleId="TableGrid">
    <w:name w:val="Table Grid"/>
    <w:basedOn w:val="TableNormal"/>
    <w:uiPriority w:val="59"/>
    <w:rsid w:val="0002576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025766"/>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Spacing">
    <w:name w:val="No Spacing"/>
    <w:link w:val="NoSpacingChar"/>
    <w:uiPriority w:val="1"/>
    <w:qFormat/>
    <w:rsid w:val="003A503C"/>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3A503C"/>
    <w:rPr>
      <w:rFonts w:eastAsiaTheme="minorEastAsia"/>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ntTable" Target="fontTable.xml"/><Relationship Id="rId18"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oter" Target="footer1.xml"/><Relationship Id="rId17" Type="http://schemas.openxmlformats.org/officeDocument/2006/relationships/customXml" Target="../customXml/item2.xml"/><Relationship Id="rId2" Type="http://schemas.openxmlformats.org/officeDocument/2006/relationships/styles" Target="styles.xml"/><Relationship Id="rId16" Type="http://schemas.openxmlformats.org/officeDocument/2006/relationships/customXml" Target="../customXml/item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theme" Target="theme/theme1.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A1195F1F6EC8E458A972EF30F031694" ma:contentTypeVersion="12" ma:contentTypeDescription="Create a new document." ma:contentTypeScope="" ma:versionID="8ae200333c71d20492e79600eaf33082">
  <xsd:schema xmlns:xsd="http://www.w3.org/2001/XMLSchema" xmlns:xs="http://www.w3.org/2001/XMLSchema" xmlns:p="http://schemas.microsoft.com/office/2006/metadata/properties" xmlns:ns2="bf00c294-d5a3-4266-a194-2e8112f4ca87" xmlns:ns3="184ac332-7daa-401e-b77a-0274b9bfe811" targetNamespace="http://schemas.microsoft.com/office/2006/metadata/properties" ma:root="true" ma:fieldsID="ab5ff8343048edd4e0642c0ac2dcf3a3" ns2:_="" ns3:_="">
    <xsd:import namespace="bf00c294-d5a3-4266-a194-2e8112f4ca87"/>
    <xsd:import namespace="184ac332-7daa-401e-b77a-0274b9bfe81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GenerationTime" minOccurs="0"/>
                <xsd:element ref="ns2:MediaServiceEventHashCode" minOccurs="0"/>
                <xsd:element ref="ns2:MediaServiceDateTaken"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f00c294-d5a3-4266-a194-2e8112f4ca8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33ef62f9-2e07-484b-bd79-00aec90129fe"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84ac332-7daa-401e-b77a-0274b9bfe811"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acc9add9-531f-4539-872e-ef26c9faac47}" ma:internalName="TaxCatchAll" ma:showField="CatchAllData" ma:web="184ac332-7daa-401e-b77a-0274b9bfe81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184ac332-7daa-401e-b77a-0274b9bfe811" xsi:nil="true"/>
    <lcf76f155ced4ddcb4097134ff3c332f xmlns="bf00c294-d5a3-4266-a194-2e8112f4ca87">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6D9E581-EE3B-4DC9-ACCA-DB2968D8FF6B}"/>
</file>

<file path=customXml/itemProps2.xml><?xml version="1.0" encoding="utf-8"?>
<ds:datastoreItem xmlns:ds="http://schemas.openxmlformats.org/officeDocument/2006/customXml" ds:itemID="{3299C737-7A4E-42B3-B740-79A1FF2C51BD}"/>
</file>

<file path=customXml/itemProps3.xml><?xml version="1.0" encoding="utf-8"?>
<ds:datastoreItem xmlns:ds="http://schemas.openxmlformats.org/officeDocument/2006/customXml" ds:itemID="{0EDB2540-7755-4EBA-A96B-4D0EA2AE9199}"/>
</file>

<file path=docProps/app.xml><?xml version="1.0" encoding="utf-8"?>
<Properties xmlns="http://schemas.openxmlformats.org/officeDocument/2006/extended-properties" xmlns:vt="http://schemas.openxmlformats.org/officeDocument/2006/docPropsVTypes">
  <Template>Normal</Template>
  <TotalTime>240</TotalTime>
  <Pages>9</Pages>
  <Words>1746</Words>
  <Characters>10742</Characters>
  <Application>Microsoft Office Word</Application>
  <DocSecurity>0</DocSecurity>
  <Lines>282</Lines>
  <Paragraphs>180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Prepared by: Deepak Tripathi (IP Operations, PLI Directorate |   Version: Initial | Date: 16/10/2025. This Document has been prepared on the personal capacity and as per role delegated vide PLI Directorate letter No 56-14/2025-LI(IMS2.0) dated 07.10.25 / 10.10.25 &amp; is subject to change. The Ideas/Matrix/Work flow has been copied from the Insurance Ombudsman Rules 2017 and similar prevalent best practices.</dc:creator>
  <cp:keywords/>
  <dc:description/>
  <cp:lastModifiedBy>Deepak Tripathi</cp:lastModifiedBy>
  <cp:revision>133</cp:revision>
  <dcterms:created xsi:type="dcterms:W3CDTF">2025-10-16T05:41:00Z</dcterms:created>
  <dcterms:modified xsi:type="dcterms:W3CDTF">2025-10-16T13:19:00Z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0x010100EA1195F1F6EC8E458A972EF30F031694</vt:lpwstr>
  </property>
</Properties>
</file>