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000000"/>
          <w:sz w:val="22"/>
          <w:szCs w:val="22"/>
        </w:rPr>
      </w:pPr>
      <w:r w:rsidDel="00000000" w:rsidR="00000000" w:rsidRPr="00000000">
        <w:rPr>
          <w:rtl w:val="0"/>
        </w:rPr>
      </w:r>
    </w:p>
    <w:p w:rsidR="00000000" w:rsidDel="00000000" w:rsidP="00000000" w:rsidRDefault="00000000" w:rsidRPr="00000000" w14:paraId="00000002">
      <w:pPr>
        <w:rPr>
          <w:b w:val="1"/>
          <w:color w:val="000000"/>
          <w:sz w:val="22"/>
          <w:szCs w:val="22"/>
        </w:rPr>
      </w:pPr>
      <w:r w:rsidDel="00000000" w:rsidR="00000000" w:rsidRPr="00000000">
        <w:rPr>
          <w:rtl w:val="0"/>
        </w:rPr>
      </w:r>
    </w:p>
    <w:p w:rsidR="00000000" w:rsidDel="00000000" w:rsidP="00000000" w:rsidRDefault="00000000" w:rsidRPr="00000000" w14:paraId="00000003">
      <w:pPr>
        <w:rPr>
          <w:b w:val="1"/>
          <w:color w:val="000000"/>
          <w:sz w:val="22"/>
          <w:szCs w:val="22"/>
        </w:rPr>
      </w:pPr>
      <w:r w:rsidDel="00000000" w:rsidR="00000000" w:rsidRPr="00000000">
        <w:rPr>
          <w:rtl w:val="0"/>
        </w:rPr>
      </w:r>
    </w:p>
    <w:p w:rsidR="00000000" w:rsidDel="00000000" w:rsidP="00000000" w:rsidRDefault="00000000" w:rsidRPr="00000000" w14:paraId="00000004">
      <w:pPr>
        <w:rPr>
          <w:b w:val="1"/>
          <w:color w:val="000000"/>
          <w:sz w:val="22"/>
          <w:szCs w:val="22"/>
        </w:rPr>
      </w:pPr>
      <w:r w:rsidDel="00000000" w:rsidR="00000000" w:rsidRPr="00000000">
        <w:rPr>
          <w:rtl w:val="0"/>
        </w:rPr>
      </w:r>
    </w:p>
    <w:p w:rsidR="00000000" w:rsidDel="00000000" w:rsidP="00000000" w:rsidRDefault="00000000" w:rsidRPr="00000000" w14:paraId="00000005">
      <w:pPr>
        <w:rPr>
          <w:b w:val="1"/>
          <w:color w:val="000000"/>
          <w:sz w:val="22"/>
          <w:szCs w:val="22"/>
        </w:rPr>
      </w:pPr>
      <w:r w:rsidDel="00000000" w:rsidR="00000000" w:rsidRPr="00000000">
        <w:rPr>
          <w:rtl w:val="0"/>
        </w:rPr>
      </w:r>
    </w:p>
    <w:p w:rsidR="00000000" w:rsidDel="00000000" w:rsidP="00000000" w:rsidRDefault="00000000" w:rsidRPr="00000000" w14:paraId="00000006">
      <w:pPr>
        <w:rPr>
          <w:b w:val="1"/>
          <w:color w:val="000000"/>
          <w:sz w:val="22"/>
          <w:szCs w:val="22"/>
        </w:rPr>
      </w:pPr>
      <w:r w:rsidDel="00000000" w:rsidR="00000000" w:rsidRPr="00000000">
        <w:rPr>
          <w:rtl w:val="0"/>
        </w:rPr>
      </w:r>
    </w:p>
    <w:p w:rsidR="00000000" w:rsidDel="00000000" w:rsidP="00000000" w:rsidRDefault="00000000" w:rsidRPr="00000000" w14:paraId="00000007">
      <w:pPr>
        <w:rPr>
          <w:b w:val="1"/>
          <w:color w:val="000000"/>
          <w:sz w:val="22"/>
          <w:szCs w:val="22"/>
        </w:rPr>
      </w:pPr>
      <w:r w:rsidDel="00000000" w:rsidR="00000000" w:rsidRPr="00000000">
        <w:rPr>
          <w:rtl w:val="0"/>
        </w:rPr>
      </w:r>
    </w:p>
    <w:p w:rsidR="00000000" w:rsidDel="00000000" w:rsidP="00000000" w:rsidRDefault="00000000" w:rsidRPr="00000000" w14:paraId="00000008">
      <w:pPr>
        <w:pStyle w:val="Title"/>
        <w:spacing w:after="0" w:lineRule="auto"/>
        <w:jc w:val="center"/>
        <w:rPr/>
      </w:pPr>
      <w:r w:rsidDel="00000000" w:rsidR="00000000" w:rsidRPr="00000000">
        <w:rPr>
          <w:rtl w:val="0"/>
        </w:rPr>
        <w:t xml:space="preserve">Postal Life Insurance</w:t>
      </w:r>
    </w:p>
    <w:p w:rsidR="00000000" w:rsidDel="00000000" w:rsidP="00000000" w:rsidRDefault="00000000" w:rsidRPr="00000000" w14:paraId="00000009">
      <w:pPr>
        <w:pStyle w:val="Title"/>
        <w:spacing w:after="0" w:lineRule="auto"/>
        <w:jc w:val="center"/>
        <w:rPr/>
      </w:pPr>
      <w:r w:rsidDel="00000000" w:rsidR="00000000" w:rsidRPr="00000000">
        <w:rPr>
          <w:rtl w:val="0"/>
        </w:rPr>
        <w:t xml:space="preserve">Department of Post</w:t>
      </w:r>
    </w:p>
    <w:p w:rsidR="00000000" w:rsidDel="00000000" w:rsidP="00000000" w:rsidRDefault="00000000" w:rsidRPr="00000000" w14:paraId="0000000A">
      <w:pPr>
        <w:pStyle w:val="Title"/>
        <w:jc w:val="center"/>
        <w:rPr>
          <w:sz w:val="52"/>
          <w:szCs w:val="52"/>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Title"/>
        <w:jc w:val="center"/>
        <w:rPr>
          <w:b w:val="1"/>
          <w:color w:val="215e99"/>
          <w:sz w:val="48"/>
          <w:szCs w:val="48"/>
        </w:rPr>
      </w:pPr>
      <w:r w:rsidDel="00000000" w:rsidR="00000000" w:rsidRPr="00000000">
        <w:rPr>
          <w:b w:val="1"/>
          <w:color w:val="215e99"/>
          <w:sz w:val="48"/>
          <w:szCs w:val="48"/>
          <w:rtl w:val="0"/>
        </w:rPr>
        <w:t xml:space="preserve">Software Requirements Specification (SRS)/ Functional Requirements Specification (FRS)</w:t>
      </w:r>
    </w:p>
    <w:p w:rsidR="00000000" w:rsidDel="00000000" w:rsidP="00000000" w:rsidRDefault="00000000" w:rsidRPr="00000000" w14:paraId="0000000D">
      <w:pPr>
        <w:pStyle w:val="Subtitle"/>
        <w:jc w:val="center"/>
        <w:rPr>
          <w:rFonts w:ascii="Play" w:cs="Play" w:eastAsia="Play" w:hAnsi="Play"/>
          <w:b w:val="1"/>
          <w:color w:val="0e2841"/>
          <w:sz w:val="40"/>
          <w:szCs w:val="40"/>
        </w:rPr>
      </w:pPr>
      <w:r w:rsidDel="00000000" w:rsidR="00000000" w:rsidRPr="00000000">
        <w:rPr>
          <w:rFonts w:ascii="Play" w:cs="Play" w:eastAsia="Play" w:hAnsi="Play"/>
          <w:b w:val="1"/>
          <w:color w:val="0e2841"/>
          <w:sz w:val="40"/>
          <w:szCs w:val="40"/>
          <w:rtl w:val="0"/>
        </w:rPr>
        <w:t xml:space="preserve">Duplicate Policy Bond</w:t>
      </w:r>
    </w:p>
    <w:p w:rsidR="00000000" w:rsidDel="00000000" w:rsidP="00000000" w:rsidRDefault="00000000" w:rsidRPr="00000000" w14:paraId="0000000E">
      <w:pPr>
        <w:pStyle w:val="Subtitle"/>
        <w:rPr>
          <w:sz w:val="22"/>
          <w:szCs w:val="22"/>
        </w:rPr>
      </w:pPr>
      <w:r w:rsidDel="00000000" w:rsidR="00000000" w:rsidRPr="00000000">
        <w:rPr>
          <w:sz w:val="22"/>
          <w:szCs w:val="22"/>
          <w:rtl w:val="0"/>
        </w:rPr>
        <w:br w:type="textWrapping"/>
      </w:r>
    </w:p>
    <w:p w:rsidR="00000000" w:rsidDel="00000000" w:rsidP="00000000" w:rsidRDefault="00000000" w:rsidRPr="00000000" w14:paraId="0000000F">
      <w:pPr>
        <w:rPr>
          <w:color w:val="000000"/>
          <w:sz w:val="22"/>
          <w:szCs w:val="22"/>
        </w:rPr>
      </w:pPr>
      <w:r w:rsidDel="00000000" w:rsidR="00000000" w:rsidRPr="00000000">
        <w:rPr>
          <w:rtl w:val="0"/>
        </w:rPr>
      </w:r>
    </w:p>
    <w:p w:rsidR="00000000" w:rsidDel="00000000" w:rsidP="00000000" w:rsidRDefault="00000000" w:rsidRPr="00000000" w14:paraId="00000010">
      <w:pPr>
        <w:rPr>
          <w:color w:val="000000"/>
          <w:sz w:val="22"/>
          <w:szCs w:val="22"/>
        </w:rPr>
      </w:pPr>
      <w:r w:rsidDel="00000000" w:rsidR="00000000" w:rsidRPr="00000000">
        <w:rPr>
          <w:rtl w:val="0"/>
        </w:rPr>
      </w:r>
    </w:p>
    <w:p w:rsidR="00000000" w:rsidDel="00000000" w:rsidP="00000000" w:rsidRDefault="00000000" w:rsidRPr="00000000" w14:paraId="00000011">
      <w:pPr>
        <w:rPr>
          <w:color w:val="000000"/>
          <w:sz w:val="22"/>
          <w:szCs w:val="22"/>
        </w:rPr>
      </w:pPr>
      <w:r w:rsidDel="00000000" w:rsidR="00000000" w:rsidRPr="00000000">
        <w:rPr>
          <w:rtl w:val="0"/>
        </w:rPr>
      </w:r>
    </w:p>
    <w:p w:rsidR="00000000" w:rsidDel="00000000" w:rsidP="00000000" w:rsidRDefault="00000000" w:rsidRPr="00000000" w14:paraId="00000012">
      <w:pPr>
        <w:rPr>
          <w:color w:val="000000"/>
          <w:sz w:val="22"/>
          <w:szCs w:val="22"/>
        </w:rPr>
      </w:pPr>
      <w:r w:rsidDel="00000000" w:rsidR="00000000" w:rsidRPr="00000000">
        <w:rPr>
          <w:rtl w:val="0"/>
        </w:rPr>
      </w:r>
    </w:p>
    <w:p w:rsidR="00000000" w:rsidDel="00000000" w:rsidP="00000000" w:rsidRDefault="00000000" w:rsidRPr="00000000" w14:paraId="00000013">
      <w:pPr>
        <w:rPr>
          <w:color w:val="000000"/>
          <w:sz w:val="22"/>
          <w:szCs w:val="22"/>
        </w:rPr>
      </w:pPr>
      <w:r w:rsidDel="00000000" w:rsidR="00000000" w:rsidRPr="00000000">
        <w:rPr>
          <w:rtl w:val="0"/>
        </w:rPr>
      </w:r>
    </w:p>
    <w:p w:rsidR="00000000" w:rsidDel="00000000" w:rsidP="00000000" w:rsidRDefault="00000000" w:rsidRPr="00000000" w14:paraId="00000014">
      <w:pPr>
        <w:rPr>
          <w:color w:val="000000"/>
          <w:sz w:val="22"/>
          <w:szCs w:val="22"/>
        </w:rPr>
      </w:pPr>
      <w:r w:rsidDel="00000000" w:rsidR="00000000" w:rsidRPr="00000000">
        <w:rPr>
          <w:rtl w:val="0"/>
        </w:rPr>
      </w:r>
    </w:p>
    <w:p w:rsidR="00000000" w:rsidDel="00000000" w:rsidP="00000000" w:rsidRDefault="00000000" w:rsidRPr="00000000" w14:paraId="00000015">
      <w:pPr>
        <w:rPr>
          <w:color w:val="000000"/>
          <w:sz w:val="22"/>
          <w:szCs w:val="22"/>
        </w:rPr>
      </w:pPr>
      <w:r w:rsidDel="00000000" w:rsidR="00000000" w:rsidRPr="00000000">
        <w:rPr>
          <w:rtl w:val="0"/>
        </w:rPr>
      </w:r>
    </w:p>
    <w:p w:rsidR="00000000" w:rsidDel="00000000" w:rsidP="00000000" w:rsidRDefault="00000000" w:rsidRPr="00000000" w14:paraId="00000016">
      <w:pPr>
        <w:rPr>
          <w:color w:val="000000"/>
          <w:sz w:val="22"/>
          <w:szCs w:val="22"/>
        </w:rPr>
      </w:pPr>
      <w:r w:rsidDel="00000000" w:rsidR="00000000" w:rsidRPr="00000000">
        <w:rPr>
          <w:rtl w:val="0"/>
        </w:rPr>
      </w:r>
    </w:p>
    <w:p w:rsidR="00000000" w:rsidDel="00000000" w:rsidP="00000000" w:rsidRDefault="00000000" w:rsidRPr="00000000" w14:paraId="00000017">
      <w:pPr>
        <w:rPr>
          <w:color w:val="000000"/>
          <w:sz w:val="22"/>
          <w:szCs w:val="22"/>
        </w:rPr>
      </w:pPr>
      <w:r w:rsidDel="00000000" w:rsidR="00000000" w:rsidRPr="00000000">
        <w:rPr>
          <w:rtl w:val="0"/>
        </w:rPr>
      </w:r>
    </w:p>
    <w:p w:rsidR="00000000" w:rsidDel="00000000" w:rsidP="00000000" w:rsidRDefault="00000000" w:rsidRPr="00000000" w14:paraId="00000018">
      <w:pPr>
        <w:rPr>
          <w:color w:val="000000"/>
          <w:sz w:val="22"/>
          <w:szCs w:val="22"/>
        </w:rPr>
      </w:pPr>
      <w:r w:rsidDel="00000000" w:rsidR="00000000" w:rsidRPr="00000000">
        <w:rPr>
          <w:rtl w:val="0"/>
        </w:rPr>
      </w:r>
    </w:p>
    <w:p w:rsidR="00000000" w:rsidDel="00000000" w:rsidP="00000000" w:rsidRDefault="00000000" w:rsidRPr="00000000" w14:paraId="00000019">
      <w:pPr>
        <w:rPr>
          <w:color w:val="000000"/>
          <w:sz w:val="22"/>
          <w:szCs w:val="22"/>
        </w:rPr>
      </w:pPr>
      <w:r w:rsidDel="00000000" w:rsidR="00000000" w:rsidRPr="00000000">
        <w:rPr>
          <w:rtl w:val="0"/>
        </w:rPr>
      </w:r>
    </w:p>
    <w:p w:rsidR="00000000" w:rsidDel="00000000" w:rsidP="00000000" w:rsidRDefault="00000000" w:rsidRPr="00000000" w14:paraId="0000001A">
      <w:pPr>
        <w:rPr>
          <w:color w:val="000000"/>
          <w:sz w:val="22"/>
          <w:szCs w:val="22"/>
        </w:rPr>
      </w:pPr>
      <w:r w:rsidDel="00000000" w:rsidR="00000000" w:rsidRPr="00000000">
        <w:rPr>
          <w:rtl w:val="0"/>
        </w:rPr>
      </w:r>
    </w:p>
    <w:p w:rsidR="00000000" w:rsidDel="00000000" w:rsidP="00000000" w:rsidRDefault="00000000" w:rsidRPr="00000000" w14:paraId="0000001B">
      <w:pPr>
        <w:rPr>
          <w:color w:val="000000"/>
          <w:sz w:val="22"/>
          <w:szCs w:val="22"/>
        </w:rPr>
      </w:pPr>
      <w:r w:rsidDel="00000000" w:rsidR="00000000" w:rsidRPr="00000000">
        <w:rPr>
          <w:rtl w:val="0"/>
        </w:rPr>
      </w:r>
    </w:p>
    <w:p w:rsidR="00000000" w:rsidDel="00000000" w:rsidP="00000000" w:rsidRDefault="00000000" w:rsidRPr="00000000" w14:paraId="0000001C">
      <w:pPr>
        <w:rPr>
          <w:color w:val="000000"/>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color="0f4761" w:space="10" w:sz="4" w:val="single"/>
          <w:left w:space="0" w:sz="0" w:val="nil"/>
          <w:bottom w:color="0f4761" w:space="10" w:sz="4" w:val="single"/>
          <w:right w:space="0" w:sz="0" w:val="nil"/>
          <w:between w:space="0" w:sz="0" w:val="nil"/>
        </w:pBdr>
        <w:shd w:fill="auto" w:val="clear"/>
        <w:spacing w:after="360" w:before="360" w:line="278.00000000000006" w:lineRule="auto"/>
        <w:ind w:left="864" w:right="864" w:firstLine="0"/>
        <w:jc w:val="center"/>
        <w:rPr>
          <w:rFonts w:ascii="Aptos" w:cs="Aptos" w:eastAsia="Aptos" w:hAnsi="Aptos"/>
          <w:b w:val="0"/>
          <w:i w:val="1"/>
          <w:smallCaps w:val="0"/>
          <w:strike w:val="0"/>
          <w:color w:val="0f4761"/>
          <w:sz w:val="32"/>
          <w:szCs w:val="32"/>
          <w:u w:val="none"/>
          <w:shd w:fill="auto" w:val="clear"/>
          <w:vertAlign w:val="baseline"/>
        </w:rPr>
      </w:pPr>
      <w:r w:rsidDel="00000000" w:rsidR="00000000" w:rsidRPr="00000000">
        <w:rPr>
          <w:rFonts w:ascii="Aptos" w:cs="Aptos" w:eastAsia="Aptos" w:hAnsi="Aptos"/>
          <w:b w:val="0"/>
          <w:i w:val="1"/>
          <w:smallCaps w:val="0"/>
          <w:strike w:val="0"/>
          <w:color w:val="0f4761"/>
          <w:sz w:val="32"/>
          <w:szCs w:val="32"/>
          <w:u w:val="none"/>
          <w:shd w:fill="auto" w:val="clear"/>
          <w:vertAlign w:val="baseline"/>
          <w:rtl w:val="0"/>
        </w:rPr>
        <w:t xml:space="preserve">INTERNAL APPROVAL FORM</w:t>
      </w:r>
    </w:p>
    <w:p w:rsidR="00000000" w:rsidDel="00000000" w:rsidP="00000000" w:rsidRDefault="00000000" w:rsidRPr="00000000" w14:paraId="0000001E">
      <w:pPr>
        <w:rPr>
          <w:b w:val="1"/>
          <w:color w:val="000000"/>
          <w:sz w:val="22"/>
          <w:szCs w:val="22"/>
        </w:rPr>
      </w:pPr>
      <w:r w:rsidDel="00000000" w:rsidR="00000000" w:rsidRPr="00000000">
        <w:rPr>
          <w:rtl w:val="0"/>
        </w:rPr>
      </w:r>
    </w:p>
    <w:p w:rsidR="00000000" w:rsidDel="00000000" w:rsidP="00000000" w:rsidRDefault="00000000" w:rsidRPr="00000000" w14:paraId="0000001F">
      <w:pPr>
        <w:rPr>
          <w:b w:val="1"/>
          <w:color w:val="000000"/>
          <w:sz w:val="22"/>
          <w:szCs w:val="22"/>
        </w:rPr>
      </w:pPr>
      <w:r w:rsidDel="00000000" w:rsidR="00000000" w:rsidRPr="00000000">
        <w:rPr>
          <w:b w:val="1"/>
          <w:color w:val="000000"/>
          <w:sz w:val="22"/>
          <w:szCs w:val="22"/>
          <w:rtl w:val="0"/>
        </w:rPr>
        <w:t xml:space="preserve">Project Name: </w:t>
      </w:r>
      <w:r w:rsidDel="00000000" w:rsidR="00000000" w:rsidRPr="00000000">
        <w:rPr>
          <w:color w:val="000000"/>
          <w:sz w:val="22"/>
          <w:szCs w:val="22"/>
          <w:rtl w:val="0"/>
        </w:rPr>
        <w:t xml:space="preserve">Duplicate Policy Bond</w:t>
      </w:r>
      <w:r w:rsidDel="00000000" w:rsidR="00000000" w:rsidRPr="00000000">
        <w:rPr>
          <w:rtl w:val="0"/>
        </w:rPr>
      </w:r>
    </w:p>
    <w:p w:rsidR="00000000" w:rsidDel="00000000" w:rsidP="00000000" w:rsidRDefault="00000000" w:rsidRPr="00000000" w14:paraId="00000020">
      <w:pPr>
        <w:rPr>
          <w:b w:val="1"/>
          <w:color w:val="000000"/>
          <w:sz w:val="22"/>
          <w:szCs w:val="22"/>
        </w:rPr>
      </w:pPr>
      <w:r w:rsidDel="00000000" w:rsidR="00000000" w:rsidRPr="00000000">
        <w:rPr>
          <w:b w:val="1"/>
          <w:color w:val="000000"/>
          <w:sz w:val="22"/>
          <w:szCs w:val="22"/>
          <w:rtl w:val="0"/>
        </w:rPr>
        <w:t xml:space="preserve">Version: 1.0</w:t>
      </w:r>
    </w:p>
    <w:p w:rsidR="00000000" w:rsidDel="00000000" w:rsidP="00000000" w:rsidRDefault="00000000" w:rsidRPr="00000000" w14:paraId="00000021">
      <w:pPr>
        <w:rPr>
          <w:b w:val="1"/>
          <w:color w:val="000000"/>
          <w:sz w:val="22"/>
          <w:szCs w:val="22"/>
        </w:rPr>
      </w:pPr>
      <w:r w:rsidDel="00000000" w:rsidR="00000000" w:rsidRPr="00000000">
        <w:rPr>
          <w:b w:val="1"/>
          <w:color w:val="000000"/>
          <w:sz w:val="22"/>
          <w:szCs w:val="22"/>
          <w:rtl w:val="0"/>
        </w:rPr>
        <w:t xml:space="preserve">Submitted on: </w:t>
      </w:r>
    </w:p>
    <w:tbl>
      <w:tblPr>
        <w:tblStyle w:val="Table1"/>
        <w:tblW w:w="9067.0" w:type="dxa"/>
        <w:jc w:val="left"/>
        <w:tblLayout w:type="fixed"/>
        <w:tblLook w:val="0400"/>
      </w:tblPr>
      <w:tblGrid>
        <w:gridCol w:w="1537"/>
        <w:gridCol w:w="5121"/>
        <w:gridCol w:w="2409"/>
        <w:tblGridChange w:id="0">
          <w:tblGrid>
            <w:gridCol w:w="1537"/>
            <w:gridCol w:w="5121"/>
            <w:gridCol w:w="2409"/>
          </w:tblGrid>
        </w:tblGridChange>
      </w:tblGrid>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3">
            <w:pPr>
              <w:rPr>
                <w:b w:val="1"/>
                <w:color w:val="000000"/>
                <w:sz w:val="22"/>
                <w:szCs w:val="22"/>
              </w:rPr>
            </w:pPr>
            <w:r w:rsidDel="00000000" w:rsidR="00000000" w:rsidRPr="00000000">
              <w:rPr>
                <w:b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4">
            <w:pPr>
              <w:rPr>
                <w:b w:val="1"/>
                <w:color w:val="000000"/>
                <w:sz w:val="22"/>
                <w:szCs w:val="22"/>
              </w:rPr>
            </w:pPr>
            <w:r w:rsidDel="00000000" w:rsidR="00000000" w:rsidRPr="00000000">
              <w:rPr>
                <w:b w:val="1"/>
                <w:color w:val="000000"/>
                <w:sz w:val="22"/>
                <w:szCs w:val="22"/>
                <w:rtl w:val="0"/>
              </w:rPr>
              <w:t xml:space="preserve">Date</w:t>
            </w:r>
          </w:p>
        </w:tc>
      </w:tr>
      <w:tr>
        <w:trPr>
          <w:cantSplit w:val="0"/>
          <w:trHeight w:val="54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5">
            <w:pPr>
              <w:rPr>
                <w:b w:val="1"/>
                <w:color w:val="000000"/>
                <w:sz w:val="22"/>
                <w:szCs w:val="22"/>
              </w:rPr>
            </w:pPr>
            <w:r w:rsidDel="00000000" w:rsidR="00000000" w:rsidRPr="00000000">
              <w:rPr>
                <w:b w:val="1"/>
                <w:color w:val="000000"/>
                <w:sz w:val="22"/>
                <w:szCs w:val="22"/>
                <w:rtl w:val="0"/>
              </w:rPr>
              <w:t xml:space="preserve">Approved By: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6">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7">
            <w:pPr>
              <w:rPr>
                <w:b w:val="1"/>
                <w:color w:val="000000"/>
                <w:sz w:val="22"/>
                <w:szCs w:val="22"/>
              </w:rPr>
            </w:pPr>
            <w:r w:rsidDel="00000000" w:rsidR="00000000" w:rsidRPr="00000000">
              <w:rPr>
                <w:rtl w:val="0"/>
              </w:rPr>
            </w:r>
          </w:p>
        </w:tc>
      </w:tr>
      <w:tr>
        <w:trPr>
          <w:cantSplit w:val="0"/>
          <w:trHeight w:val="54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8">
            <w:pPr>
              <w:rPr>
                <w:b w:val="1"/>
                <w:color w:val="000000"/>
                <w:sz w:val="22"/>
                <w:szCs w:val="22"/>
              </w:rPr>
            </w:pPr>
            <w:r w:rsidDel="00000000" w:rsidR="00000000" w:rsidRPr="00000000">
              <w:rPr>
                <w:b w:val="1"/>
                <w:color w:val="000000"/>
                <w:sz w:val="22"/>
                <w:szCs w:val="22"/>
                <w:rtl w:val="0"/>
              </w:rPr>
              <w:t xml:space="preserve">Reviewed By: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9">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A">
            <w:pPr>
              <w:rPr>
                <w:b w:val="1"/>
                <w:color w:val="000000"/>
                <w:sz w:val="22"/>
                <w:szCs w:val="22"/>
              </w:rPr>
            </w:pPr>
            <w:r w:rsidDel="00000000" w:rsidR="00000000" w:rsidRPr="00000000">
              <w:rPr>
                <w:rtl w:val="0"/>
              </w:rPr>
            </w:r>
          </w:p>
        </w:tc>
      </w:tr>
      <w:tr>
        <w:trPr>
          <w:cantSplit w:val="0"/>
          <w:trHeight w:val="53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B">
            <w:pPr>
              <w:rPr>
                <w:b w:val="1"/>
                <w:color w:val="000000"/>
                <w:sz w:val="22"/>
                <w:szCs w:val="22"/>
              </w:rPr>
            </w:pPr>
            <w:r w:rsidDel="00000000" w:rsidR="00000000" w:rsidRPr="00000000">
              <w:rPr>
                <w:b w:val="1"/>
                <w:color w:val="000000"/>
                <w:sz w:val="22"/>
                <w:szCs w:val="22"/>
                <w:rtl w:val="0"/>
              </w:rPr>
              <w:t xml:space="preserve">Prepared By: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C">
            <w:pPr>
              <w:rPr>
                <w:b w:val="1"/>
                <w:color w:val="000000"/>
                <w:sz w:val="22"/>
                <w:szCs w:val="22"/>
              </w:rPr>
            </w:pPr>
            <w:r w:rsidDel="00000000" w:rsidR="00000000" w:rsidRPr="00000000">
              <w:rPr>
                <w:rtl w:val="0"/>
              </w:rPr>
            </w:r>
          </w:p>
          <w:p w:rsidR="00000000" w:rsidDel="00000000" w:rsidP="00000000" w:rsidRDefault="00000000" w:rsidRPr="00000000" w14:paraId="0000002D">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E">
            <w:pPr>
              <w:rPr>
                <w:b w:val="1"/>
                <w:color w:val="000000"/>
                <w:sz w:val="22"/>
                <w:szCs w:val="22"/>
              </w:rPr>
            </w:pPr>
            <w:r w:rsidDel="00000000" w:rsidR="00000000" w:rsidRPr="00000000">
              <w:rPr>
                <w:rtl w:val="0"/>
              </w:rPr>
            </w:r>
          </w:p>
        </w:tc>
      </w:tr>
    </w:tbl>
    <w:p w:rsidR="00000000" w:rsidDel="00000000" w:rsidP="00000000" w:rsidRDefault="00000000" w:rsidRPr="00000000" w14:paraId="0000002F">
      <w:pPr>
        <w:rPr>
          <w:b w:val="1"/>
          <w:color w:val="000000"/>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color="0f4761" w:space="10" w:sz="4" w:val="single"/>
          <w:left w:space="0" w:sz="0" w:val="nil"/>
          <w:bottom w:color="0f4761" w:space="10" w:sz="4" w:val="single"/>
          <w:right w:space="0" w:sz="0" w:val="nil"/>
          <w:between w:space="0" w:sz="0" w:val="nil"/>
        </w:pBdr>
        <w:shd w:fill="auto" w:val="clear"/>
        <w:spacing w:after="360" w:before="360" w:line="278.00000000000006" w:lineRule="auto"/>
        <w:ind w:left="864" w:right="864" w:firstLine="0"/>
        <w:jc w:val="center"/>
        <w:rPr>
          <w:rFonts w:ascii="Aptos" w:cs="Aptos" w:eastAsia="Aptos" w:hAnsi="Aptos"/>
          <w:b w:val="0"/>
          <w:i w:val="1"/>
          <w:smallCaps w:val="0"/>
          <w:strike w:val="0"/>
          <w:color w:val="0f4761"/>
          <w:sz w:val="32"/>
          <w:szCs w:val="32"/>
          <w:u w:val="none"/>
          <w:shd w:fill="auto" w:val="clear"/>
          <w:vertAlign w:val="baseline"/>
        </w:rPr>
      </w:pPr>
      <w:r w:rsidDel="00000000" w:rsidR="00000000" w:rsidRPr="00000000">
        <w:rPr>
          <w:rFonts w:ascii="Aptos" w:cs="Aptos" w:eastAsia="Aptos" w:hAnsi="Aptos"/>
          <w:b w:val="0"/>
          <w:i w:val="1"/>
          <w:smallCaps w:val="0"/>
          <w:strike w:val="0"/>
          <w:color w:val="0f4761"/>
          <w:sz w:val="32"/>
          <w:szCs w:val="32"/>
          <w:u w:val="none"/>
          <w:shd w:fill="auto" w:val="clear"/>
          <w:vertAlign w:val="baseline"/>
          <w:rtl w:val="0"/>
        </w:rPr>
        <w:t xml:space="preserve">VERSION CONTROL LOG</w:t>
      </w:r>
    </w:p>
    <w:tbl>
      <w:tblPr>
        <w:tblStyle w:val="Table2"/>
        <w:tblW w:w="9067.0" w:type="dxa"/>
        <w:jc w:val="left"/>
        <w:tblLayout w:type="fixed"/>
        <w:tblLook w:val="0400"/>
      </w:tblPr>
      <w:tblGrid>
        <w:gridCol w:w="1282"/>
        <w:gridCol w:w="914"/>
        <w:gridCol w:w="1872"/>
        <w:gridCol w:w="4999"/>
        <w:tblGridChange w:id="0">
          <w:tblGrid>
            <w:gridCol w:w="1282"/>
            <w:gridCol w:w="914"/>
            <w:gridCol w:w="1872"/>
            <w:gridCol w:w="49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rPr>
                <w:b w:val="1"/>
                <w:color w:val="000000"/>
                <w:sz w:val="22"/>
                <w:szCs w:val="22"/>
              </w:rPr>
            </w:pPr>
            <w:r w:rsidDel="00000000" w:rsidR="00000000" w:rsidRPr="00000000">
              <w:rPr>
                <w:b w:val="1"/>
                <w:color w:val="000000"/>
                <w:sz w:val="22"/>
                <w:szCs w:val="22"/>
                <w:rtl w:val="0"/>
              </w:rPr>
              <w:t xml:space="preserve">Version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rPr>
                <w:b w:val="1"/>
                <w:color w:val="000000"/>
                <w:sz w:val="22"/>
                <w:szCs w:val="22"/>
              </w:rPr>
            </w:pPr>
            <w:r w:rsidDel="00000000" w:rsidR="00000000" w:rsidRPr="00000000">
              <w:rPr>
                <w:b w:val="1"/>
                <w:color w:val="000000"/>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rPr>
                <w:b w:val="1"/>
                <w:color w:val="000000"/>
                <w:sz w:val="22"/>
                <w:szCs w:val="22"/>
              </w:rPr>
            </w:pPr>
            <w:r w:rsidDel="00000000" w:rsidR="00000000" w:rsidRPr="00000000">
              <w:rPr>
                <w:b w:val="1"/>
                <w:color w:val="000000"/>
                <w:sz w:val="22"/>
                <w:szCs w:val="22"/>
                <w:rtl w:val="0"/>
              </w:rPr>
              <w:t xml:space="preserve">Prepared By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rPr>
                <w:b w:val="1"/>
                <w:color w:val="000000"/>
                <w:sz w:val="22"/>
                <w:szCs w:val="22"/>
              </w:rPr>
            </w:pPr>
            <w:r w:rsidDel="00000000" w:rsidR="00000000" w:rsidRPr="00000000">
              <w:rPr>
                <w:b w:val="1"/>
                <w:color w:val="000000"/>
                <w:sz w:val="22"/>
                <w:szCs w:val="22"/>
                <w:rtl w:val="0"/>
              </w:rPr>
              <w:t xml:space="preserve">Remarks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rPr>
                <w:b w:val="1"/>
                <w:color w:val="000000"/>
                <w:sz w:val="22"/>
                <w:szCs w:val="22"/>
              </w:rPr>
            </w:pPr>
            <w:r w:rsidDel="00000000" w:rsidR="00000000" w:rsidRPr="00000000">
              <w:rPr>
                <w:b w:val="1"/>
                <w:color w:val="000000"/>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rPr>
                <w:b w:val="1"/>
                <w:color w:val="00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rPr>
                <w:b w:val="1"/>
                <w:color w:val="00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E">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rPr>
                <w:b w:val="1"/>
                <w:color w:val="00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rPr>
                <w:b w:val="1"/>
                <w:color w:val="000000"/>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rPr>
                <w:b w:val="1"/>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rPr>
                <w:b w:val="1"/>
                <w:color w:val="000000"/>
                <w:sz w:val="22"/>
                <w:szCs w:val="22"/>
              </w:rPr>
            </w:pPr>
            <w:r w:rsidDel="00000000" w:rsidR="00000000" w:rsidRPr="00000000">
              <w:rPr>
                <w:rtl w:val="0"/>
              </w:rPr>
            </w:r>
          </w:p>
        </w:tc>
      </w:tr>
    </w:tbl>
    <w:p w:rsidR="00000000" w:rsidDel="00000000" w:rsidP="00000000" w:rsidRDefault="00000000" w:rsidRPr="00000000" w14:paraId="00000049">
      <w:pPr>
        <w:rPr>
          <w:b w:val="1"/>
          <w:color w:val="000000"/>
          <w:sz w:val="22"/>
          <w:szCs w:val="22"/>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i w:val="0"/>
          <w:smallCaps w:val="0"/>
          <w:strike w:val="0"/>
          <w:color w:val="0f4761"/>
          <w:sz w:val="40"/>
          <w:szCs w:val="40"/>
          <w:u w:val="none"/>
          <w:shd w:fill="auto" w:val="clear"/>
          <w:vertAlign w:val="baseline"/>
        </w:rPr>
      </w:pPr>
      <w:r w:rsidDel="00000000" w:rsidR="00000000" w:rsidRPr="00000000">
        <w:rPr>
          <w:rFonts w:ascii="Play" w:cs="Play" w:eastAsia="Play" w:hAnsi="Play"/>
          <w:b w:val="0"/>
          <w:i w:val="0"/>
          <w:smallCaps w:val="0"/>
          <w:strike w:val="0"/>
          <w:color w:val="0f4761"/>
          <w:sz w:val="40"/>
          <w:szCs w:val="40"/>
          <w:u w:val="none"/>
          <w:shd w:fill="auto" w:val="clear"/>
          <w:vertAlign w:val="baseline"/>
          <w:rtl w:val="0"/>
        </w:rPr>
        <w:t xml:space="preserve">Table of Contents</w:t>
      </w:r>
    </w:p>
    <w:p w:rsidR="00000000" w:rsidDel="00000000" w:rsidP="00000000" w:rsidRDefault="00000000" w:rsidRPr="00000000" w14:paraId="0000004D">
      <w:pPr>
        <w:rPr/>
      </w:pPr>
      <w:r w:rsidDel="00000000" w:rsidR="00000000" w:rsidRPr="00000000">
        <w:rPr>
          <w:rtl w:val="0"/>
        </w:rPr>
      </w:r>
    </w:p>
    <w:sdt>
      <w:sdtPr>
        <w:id w:val="284385707"/>
        <w:docPartObj>
          <w:docPartGallery w:val="Table of Contents"/>
          <w:docPartUnique w:val="1"/>
        </w:docPartObj>
      </w:sdtPr>
      <w:sdtContent>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pl2iccq1h3j">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1. Executive Summary</w:t>
            </w:r>
          </w:hyperlink>
          <w:hyperlink w:anchor="_pl2iccq1h3j">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jbwtjf7po2le">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2. Project Scope</w:t>
            </w:r>
          </w:hyperlink>
          <w:hyperlink w:anchor="_jbwtjf7po2le">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17eotx9smydd">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3. Business Requirements</w:t>
            </w:r>
          </w:hyperlink>
          <w:hyperlink w:anchor="_17eotx9smydd">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ssarspfwiu21">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4. Functional Requirements Specification</w:t>
            </w:r>
          </w:hyperlink>
          <w:hyperlink w:anchor="_ssarspfwiu21">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729hpc3yf6ud">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4.1 Non-Financial Service Request Indexing page</w:t>
              <w:tab/>
              <w:t xml:space="preserve">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2b4wxi8cgur2">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4.2 Duplicate Policy Bond Page</w:t>
              <w:tab/>
              <w:t xml:space="preserve">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19bkarx6mkz5">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5. Attachments</w:t>
            </w:r>
          </w:hyperlink>
          <w:hyperlink w:anchor="_19bkarx6mkz5">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rPr>
          <w:b w:val="1"/>
        </w:rPr>
      </w:pPr>
      <w:bookmarkStart w:colFirst="0" w:colLast="0" w:name="_pl2iccq1h3j" w:id="0"/>
      <w:bookmarkEnd w:id="0"/>
      <w:r w:rsidDel="00000000" w:rsidR="00000000" w:rsidRPr="00000000">
        <w:rPr>
          <w:b w:val="1"/>
          <w:rtl w:val="0"/>
        </w:rPr>
        <w:t xml:space="preserve">1. Executive Summary</w:t>
      </w:r>
    </w:p>
    <w:p w:rsidR="00000000" w:rsidDel="00000000" w:rsidP="00000000" w:rsidRDefault="00000000" w:rsidRPr="00000000" w14:paraId="00000059">
      <w:pPr>
        <w:jc w:val="both"/>
        <w:rPr/>
      </w:pPr>
      <w:r w:rsidDel="00000000" w:rsidR="00000000" w:rsidRPr="00000000">
        <w:rPr>
          <w:rtl w:val="0"/>
        </w:rPr>
        <w:t xml:space="preserve">This document outlines the functional and non-functional requirements for implementing the Duplicate Policy Bond feature in Insurance Management System. The goal is to digitize and streamline the issuance of duplicate policy bonds, ensuring security, traceability, and compliance.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b w:val="1"/>
        </w:rPr>
      </w:pPr>
      <w:bookmarkStart w:colFirst="0" w:colLast="0" w:name="_jbwtjf7po2le" w:id="1"/>
      <w:bookmarkEnd w:id="1"/>
      <w:r w:rsidDel="00000000" w:rsidR="00000000" w:rsidRPr="00000000">
        <w:rPr>
          <w:b w:val="1"/>
          <w:rtl w:val="0"/>
        </w:rPr>
        <w:t xml:space="preserve">2. Project Scope</w:t>
      </w:r>
    </w:p>
    <w:p w:rsidR="00000000" w:rsidDel="00000000" w:rsidP="00000000" w:rsidRDefault="00000000" w:rsidRPr="00000000" w14:paraId="0000005C">
      <w:pPr>
        <w:jc w:val="both"/>
        <w:rPr/>
      </w:pPr>
      <w:r w:rsidDel="00000000" w:rsidR="00000000" w:rsidRPr="00000000">
        <w:rPr>
          <w:rtl w:val="0"/>
        </w:rPr>
        <w:t xml:space="preserve">The feature will allow customers to request duplicate policy bonds through multiple channels, enable secure identity verification, automate approval workflows, and ensure secure issuance and dispatch of the duplicate bond.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b w:val="1"/>
        </w:rPr>
      </w:pPr>
      <w:bookmarkStart w:colFirst="0" w:colLast="0" w:name="_17eotx9smydd" w:id="2"/>
      <w:bookmarkEnd w:id="2"/>
      <w:r w:rsidDel="00000000" w:rsidR="00000000" w:rsidRPr="00000000">
        <w:rPr>
          <w:b w:val="1"/>
          <w:rtl w:val="0"/>
        </w:rPr>
        <w:t xml:space="preserve">3. Business Requirements</w:t>
      </w:r>
    </w:p>
    <w:p w:rsidR="00000000" w:rsidDel="00000000" w:rsidP="00000000" w:rsidRDefault="00000000" w:rsidRPr="00000000" w14:paraId="0000005F">
      <w:pPr>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7608"/>
        <w:tblGridChange w:id="0">
          <w:tblGrid>
            <w:gridCol w:w="1418"/>
            <w:gridCol w:w="7608"/>
          </w:tblGrid>
        </w:tblGridChange>
      </w:tblGrid>
      <w:tr>
        <w:trPr>
          <w:cantSplit w:val="0"/>
          <w:trHeight w:val="300" w:hRule="atLeast"/>
          <w:tblHeader w:val="0"/>
        </w:trPr>
        <w:tc>
          <w:tcPr>
            <w:shd w:fill="c00000" w:val="clear"/>
          </w:tcPr>
          <w:p w:rsidR="00000000" w:rsidDel="00000000" w:rsidP="00000000" w:rsidRDefault="00000000" w:rsidRPr="00000000" w14:paraId="00000060">
            <w:pPr>
              <w:rPr>
                <w:rFonts w:ascii="Aptos Narrow" w:cs="Aptos Narrow" w:eastAsia="Aptos Narrow" w:hAnsi="Aptos Narrow"/>
                <w:b w:val="1"/>
                <w:color w:val="ffffff"/>
              </w:rPr>
            </w:pPr>
            <w:r w:rsidDel="00000000" w:rsidR="00000000" w:rsidRPr="00000000">
              <w:rPr>
                <w:rFonts w:ascii="Aptos Narrow" w:cs="Aptos Narrow" w:eastAsia="Aptos Narrow" w:hAnsi="Aptos Narrow"/>
                <w:b w:val="1"/>
                <w:color w:val="ffffff"/>
                <w:rtl w:val="0"/>
              </w:rPr>
              <w:t xml:space="preserve">ID</w:t>
            </w:r>
          </w:p>
        </w:tc>
        <w:tc>
          <w:tcPr>
            <w:shd w:fill="c00000" w:val="clear"/>
          </w:tcPr>
          <w:p w:rsidR="00000000" w:rsidDel="00000000" w:rsidP="00000000" w:rsidRDefault="00000000" w:rsidRPr="00000000" w14:paraId="00000061">
            <w:pPr>
              <w:rPr>
                <w:rFonts w:ascii="Aptos Narrow" w:cs="Aptos Narrow" w:eastAsia="Aptos Narrow" w:hAnsi="Aptos Narrow"/>
                <w:b w:val="1"/>
                <w:color w:val="ffffff"/>
              </w:rPr>
            </w:pPr>
            <w:r w:rsidDel="00000000" w:rsidR="00000000" w:rsidRPr="00000000">
              <w:rPr>
                <w:rFonts w:ascii="Aptos Narrow" w:cs="Aptos Narrow" w:eastAsia="Aptos Narrow" w:hAnsi="Aptos Narrow"/>
                <w:b w:val="1"/>
                <w:color w:val="ffffff"/>
                <w:rtl w:val="0"/>
              </w:rPr>
              <w:t xml:space="preserve">Requirements</w:t>
            </w:r>
          </w:p>
        </w:tc>
      </w:tr>
      <w:tr>
        <w:trPr>
          <w:cantSplit w:val="0"/>
          <w:trHeight w:val="300" w:hRule="atLeast"/>
          <w:tblHeader w:val="0"/>
        </w:trPr>
        <w:tc>
          <w:tcPr/>
          <w:p w:rsidR="00000000" w:rsidDel="00000000" w:rsidP="00000000" w:rsidRDefault="00000000" w:rsidRPr="00000000" w14:paraId="00000062">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FS_DPB_001</w:t>
            </w:r>
          </w:p>
        </w:tc>
        <w:tc>
          <w:tcPr/>
          <w:p w:rsidR="00000000" w:rsidDel="00000000" w:rsidP="00000000" w:rsidRDefault="00000000" w:rsidRPr="00000000" w14:paraId="00000063">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Enable customers to request duplicate bonds via portal</w:t>
            </w:r>
            <w:r w:rsidDel="00000000" w:rsidR="00000000" w:rsidRPr="00000000">
              <w:rPr>
                <w:rFonts w:ascii="Aptos Narrow" w:cs="Aptos Narrow" w:eastAsia="Aptos Narrow" w:hAnsi="Aptos Narrow"/>
                <w:rtl w:val="0"/>
              </w:rPr>
              <w:t xml:space="preserve">, mobile app, agent portal and app, </w:t>
            </w:r>
            <w:r w:rsidDel="00000000" w:rsidR="00000000" w:rsidRPr="00000000">
              <w:rPr>
                <w:rFonts w:ascii="Aptos Narrow" w:cs="Aptos Narrow" w:eastAsia="Aptos Narrow" w:hAnsi="Aptos Narrow"/>
                <w:color w:val="000000"/>
                <w:rtl w:val="0"/>
              </w:rPr>
              <w:t xml:space="preserve">or branch, capturing essential policy and identity details.</w:t>
            </w:r>
          </w:p>
        </w:tc>
      </w:tr>
      <w:tr>
        <w:trPr>
          <w:cantSplit w:val="0"/>
          <w:trHeight w:val="300" w:hRule="atLeast"/>
          <w:tblHeader w:val="0"/>
        </w:trPr>
        <w:tc>
          <w:tcPr/>
          <w:p w:rsidR="00000000" w:rsidDel="00000000" w:rsidP="00000000" w:rsidRDefault="00000000" w:rsidRPr="00000000" w14:paraId="00000064">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FS_DPB_002</w:t>
            </w:r>
          </w:p>
        </w:tc>
        <w:tc>
          <w:tcPr/>
          <w:p w:rsidR="00000000" w:rsidDel="00000000" w:rsidP="00000000" w:rsidRDefault="00000000" w:rsidRPr="00000000" w14:paraId="00000065">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Verify identity using OTP/eKYC and allow digital upload and validation of FIR and indemnity documents.</w:t>
            </w:r>
          </w:p>
        </w:tc>
      </w:tr>
      <w:tr>
        <w:trPr>
          <w:cantSplit w:val="0"/>
          <w:trHeight w:val="300" w:hRule="atLeast"/>
          <w:tblHeader w:val="0"/>
        </w:trPr>
        <w:tc>
          <w:tcPr/>
          <w:p w:rsidR="00000000" w:rsidDel="00000000" w:rsidP="00000000" w:rsidRDefault="00000000" w:rsidRPr="00000000" w14:paraId="00000066">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FS_DPB_003</w:t>
            </w:r>
          </w:p>
        </w:tc>
        <w:tc>
          <w:tcPr/>
          <w:p w:rsidR="00000000" w:rsidDel="00000000" w:rsidP="00000000" w:rsidRDefault="00000000" w:rsidRPr="00000000" w14:paraId="00000067">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Generate duplicate bonds with digital watermark and signature, maintaining version history for traceability.</w:t>
            </w:r>
          </w:p>
        </w:tc>
      </w:tr>
      <w:tr>
        <w:trPr>
          <w:cantSplit w:val="0"/>
          <w:trHeight w:val="300" w:hRule="atLeast"/>
          <w:tblHeader w:val="0"/>
        </w:trPr>
        <w:tc>
          <w:tcPr/>
          <w:p w:rsidR="00000000" w:rsidDel="00000000" w:rsidP="00000000" w:rsidRDefault="00000000" w:rsidRPr="00000000" w14:paraId="00000068">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FS_DPB_004</w:t>
            </w:r>
          </w:p>
        </w:tc>
        <w:tc>
          <w:tcPr/>
          <w:p w:rsidR="00000000" w:rsidDel="00000000" w:rsidP="00000000" w:rsidRDefault="00000000" w:rsidRPr="00000000" w14:paraId="00000069">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Provide both digital and physical dispatch modes with integrated tracking through India Post systems.</w:t>
            </w:r>
          </w:p>
        </w:tc>
      </w:tr>
      <w:tr>
        <w:trPr>
          <w:cantSplit w:val="0"/>
          <w:trHeight w:val="300" w:hRule="atLeast"/>
          <w:tblHeader w:val="0"/>
        </w:trPr>
        <w:tc>
          <w:tcPr/>
          <w:p w:rsidR="00000000" w:rsidDel="00000000" w:rsidP="00000000" w:rsidRDefault="00000000" w:rsidRPr="00000000" w14:paraId="0000006A">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FS_DPB_005</w:t>
            </w:r>
          </w:p>
        </w:tc>
        <w:tc>
          <w:tcPr/>
          <w:p w:rsidR="00000000" w:rsidDel="00000000" w:rsidP="00000000" w:rsidRDefault="00000000" w:rsidRPr="00000000" w14:paraId="0000006B">
            <w:pP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Ensure complete audit trails and retain records for compliance standards.</w:t>
            </w:r>
          </w:p>
        </w:tc>
      </w:tr>
    </w:tbl>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pStyle w:val="Heading2"/>
        <w:rPr>
          <w:b w:val="1"/>
        </w:rPr>
      </w:pPr>
      <w:bookmarkStart w:colFirst="0" w:colLast="0" w:name="_ssarspfwiu21" w:id="3"/>
      <w:bookmarkEnd w:id="3"/>
      <w:r w:rsidDel="00000000" w:rsidR="00000000" w:rsidRPr="00000000">
        <w:rPr>
          <w:b w:val="1"/>
          <w:rtl w:val="0"/>
        </w:rPr>
        <w:t xml:space="preserve">4. Functional Requirements Specification</w:t>
      </w:r>
    </w:p>
    <w:p w:rsidR="00000000" w:rsidDel="00000000" w:rsidP="00000000" w:rsidRDefault="00000000" w:rsidRPr="00000000" w14:paraId="0000006E">
      <w:pPr>
        <w:jc w:val="center"/>
        <w:rPr>
          <w:b w:val="1"/>
        </w:rPr>
      </w:pPr>
      <w:r w:rsidDel="00000000" w:rsidR="00000000" w:rsidRPr="00000000">
        <w:rPr>
          <w:b w:val="1"/>
          <w:rtl w:val="0"/>
        </w:rPr>
        <w:t xml:space="preserve">Flow Diagram for Duplicate Policy Bond Process:</w:t>
      </w:r>
      <w:r w:rsidDel="00000000" w:rsidR="00000000" w:rsidRPr="00000000">
        <w:rPr/>
        <w:drawing>
          <wp:inline distB="0" distT="0" distL="0" distR="0">
            <wp:extent cx="2897236" cy="4734083"/>
            <wp:effectExtent b="0" l="0" r="0" t="0"/>
            <wp:docPr descr="A diagram of a process flow&#10;&#10;AI-generated content may be incorrect." id="2" name="image2.png"/>
            <a:graphic>
              <a:graphicData uri="http://schemas.openxmlformats.org/drawingml/2006/picture">
                <pic:pic>
                  <pic:nvPicPr>
                    <pic:cNvPr descr="A diagram of a process flow&#10;&#10;AI-generated content may be incorrect." id="0" name="image2.png"/>
                    <pic:cNvPicPr preferRelativeResize="0"/>
                  </pic:nvPicPr>
                  <pic:blipFill>
                    <a:blip r:embed="rId6"/>
                    <a:srcRect b="0" l="0" r="0" t="0"/>
                    <a:stretch>
                      <a:fillRect/>
                    </a:stretch>
                  </pic:blipFill>
                  <pic:spPr>
                    <a:xfrm>
                      <a:off x="0" y="0"/>
                      <a:ext cx="2897236" cy="473408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pStyle w:val="Heading2"/>
        <w:rPr/>
      </w:pPr>
      <w:bookmarkStart w:colFirst="0" w:colLast="0" w:name="_729hpc3yf6ud" w:id="4"/>
      <w:bookmarkEnd w:id="4"/>
      <w:r w:rsidDel="00000000" w:rsidR="00000000" w:rsidRPr="00000000">
        <w:rPr>
          <w:rtl w:val="0"/>
        </w:rPr>
        <w:t xml:space="preserve">4.1 Non-Financial Service Request Indexing page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Purpose: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create Non-Financial Service Request for Duplicate Policy Bond Page.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Fields:</w:t>
      </w:r>
    </w:p>
    <w:p w:rsidR="00000000" w:rsidDel="00000000" w:rsidP="00000000" w:rsidRDefault="00000000" w:rsidRPr="00000000" w14:paraId="0000007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Request Type: Option should include service request type like Duplicate Policy Bond, etc.</w:t>
      </w:r>
    </w:p>
    <w:p w:rsidR="00000000" w:rsidDel="00000000" w:rsidP="00000000" w:rsidRDefault="00000000" w:rsidRPr="00000000" w14:paraId="0000007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Service Request Date: Calendar: Date on which service request is indexed.</w:t>
      </w:r>
    </w:p>
    <w:p w:rsidR="00000000" w:rsidDel="00000000" w:rsidP="00000000" w:rsidRDefault="00000000" w:rsidRPr="00000000" w14:paraId="0000007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Policy Number: Text</w:t>
      </w:r>
    </w:p>
    <w:p w:rsidR="00000000" w:rsidDel="00000000" w:rsidP="00000000" w:rsidRDefault="00000000" w:rsidRPr="00000000" w14:paraId="0000007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Office Code: Text: Facility ID of the office where request is getting indexed </w:t>
      </w:r>
    </w:p>
    <w:p w:rsidR="00000000" w:rsidDel="00000000" w:rsidP="00000000" w:rsidRDefault="00000000" w:rsidRPr="00000000" w14:paraId="0000007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Service Request Channel: Text: Channel for the service request like RICT, CP etc.</w:t>
      </w:r>
    </w:p>
    <w:p w:rsidR="00000000" w:rsidDel="00000000" w:rsidP="00000000" w:rsidRDefault="00000000" w:rsidRPr="00000000" w14:paraId="0000007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Username: Text: Emp ID of the user indexing the request</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Rules: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Request should get created and CPC User should be able to open the details.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pPr>
      <w:bookmarkStart w:colFirst="0" w:colLast="0" w:name="_2b4wxi8cgur2" w:id="5"/>
      <w:bookmarkEnd w:id="5"/>
      <w:r w:rsidDel="00000000" w:rsidR="00000000" w:rsidRPr="00000000">
        <w:rPr>
          <w:rtl w:val="0"/>
        </w:rPr>
        <w:t xml:space="preserve">4.2 Duplicate Policy Bond Page</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Purpose: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send the Duplicate Policy Bond for the Policy.</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Field:</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Request Type: Auto-Populated</w:t>
      </w:r>
    </w:p>
    <w:p w:rsidR="00000000" w:rsidDel="00000000" w:rsidP="00000000" w:rsidRDefault="00000000" w:rsidRPr="00000000" w14:paraId="0000008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Ticket No.: Auto-Populated</w:t>
      </w:r>
    </w:p>
    <w:p w:rsidR="00000000" w:rsidDel="00000000" w:rsidP="00000000" w:rsidRDefault="00000000" w:rsidRPr="00000000" w14:paraId="0000008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Policy Number (auto-validated)</w:t>
      </w:r>
    </w:p>
    <w:p w:rsidR="00000000" w:rsidDel="00000000" w:rsidP="00000000" w:rsidRDefault="00000000" w:rsidRPr="00000000" w14:paraId="0000008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Request Date: Calendar: Editable</w:t>
      </w:r>
    </w:p>
    <w:p w:rsidR="00000000" w:rsidDel="00000000" w:rsidP="00000000" w:rsidRDefault="00000000" w:rsidRPr="00000000" w14:paraId="0000008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Reason: Dropdown: Options for issuing duplicate policy bond like Destroyed due to Fire, etc.</w:t>
      </w:r>
    </w:p>
    <w:p w:rsidR="00000000" w:rsidDel="00000000" w:rsidP="00000000" w:rsidRDefault="00000000" w:rsidRPr="00000000" w14:paraId="0000008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Fee Received: Checkbox</w:t>
      </w:r>
    </w:p>
    <w:p w:rsidR="00000000" w:rsidDel="00000000" w:rsidP="00000000" w:rsidRDefault="00000000" w:rsidRPr="00000000" w14:paraId="0000008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List of Documents: Multiple checkboxes for ‘ID and Address Proof’, ‘Indemnity Bond’, ‘Copy of FIR’, ‘Certificate from fire authorities’, ‘Certificate of Unit Commanding officer’, ‘Copy of Notice of loss published in Newspaper’, ‘Waive Documents’.</w:t>
      </w:r>
    </w:p>
    <w:p w:rsidR="00000000" w:rsidDel="00000000" w:rsidP="00000000" w:rsidRDefault="00000000" w:rsidRPr="00000000" w14:paraId="0000008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Add Documents: button: Option to upload the documents.</w:t>
      </w:r>
    </w:p>
    <w:p w:rsidR="00000000" w:rsidDel="00000000" w:rsidP="00000000" w:rsidRDefault="00000000" w:rsidRPr="00000000" w14:paraId="0000008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Add Comments: Button: Option to add comments after clicking this button</w:t>
      </w:r>
    </w:p>
    <w:p w:rsidR="00000000" w:rsidDel="00000000" w:rsidP="00000000" w:rsidRDefault="00000000" w:rsidRPr="00000000" w14:paraId="0000008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Submit: Button  </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Rules: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Clicking on Submit button should generate a downloadable PDF of Policy Bond which can be printed and given to Customer.</w:t>
      </w:r>
    </w:p>
    <w:p w:rsidR="00000000" w:rsidDel="00000000" w:rsidP="00000000" w:rsidRDefault="00000000" w:rsidRPr="00000000" w14:paraId="0000008B">
      <w:pPr>
        <w:jc w:val="center"/>
        <w:rPr/>
      </w:pPr>
      <w:r w:rsidDel="00000000" w:rsidR="00000000" w:rsidRPr="00000000">
        <w:rPr>
          <w:rtl w:val="0"/>
        </w:rPr>
      </w:r>
    </w:p>
    <w:p w:rsidR="00000000" w:rsidDel="00000000" w:rsidP="00000000" w:rsidRDefault="00000000" w:rsidRPr="00000000" w14:paraId="0000008C">
      <w:pPr>
        <w:pStyle w:val="Heading2"/>
        <w:rPr>
          <w:b w:val="1"/>
        </w:rPr>
      </w:pPr>
      <w:bookmarkStart w:colFirst="0" w:colLast="0" w:name="_19bkarx6mkz5" w:id="6"/>
      <w:bookmarkEnd w:id="6"/>
      <w:r w:rsidDel="00000000" w:rsidR="00000000" w:rsidRPr="00000000">
        <w:rPr>
          <w:b w:val="1"/>
          <w:rtl w:val="0"/>
        </w:rPr>
        <w:t xml:space="preserve">5. Attachments</w:t>
      </w:r>
    </w:p>
    <w:p w:rsidR="00000000" w:rsidDel="00000000" w:rsidP="00000000" w:rsidRDefault="00000000" w:rsidRPr="00000000" w14:paraId="0000008D">
      <w:pPr>
        <w:rPr/>
      </w:pPr>
      <w:r w:rsidDel="00000000" w:rsidR="00000000" w:rsidRPr="00000000">
        <w:rPr>
          <w:rtl w:val="0"/>
        </w:rPr>
        <w:t xml:space="preserve">The following documents can be referred.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Arial"/>
  <w:font w:name="Aptos Narrow"/>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mc:AlternateContent>
        <mc:Choice Requires="wps">
          <w:drawing>
            <wp:anchor allowOverlap="1" behindDoc="0" distB="0" distT="0" distL="118745" distR="118745" hidden="0" layoutInCell="1" locked="0" relativeHeight="0" simplePos="0">
              <wp:simplePos x="0" y="0"/>
              <wp:positionH relativeFrom="margin">
                <wp:posOffset>-503554</wp:posOffset>
              </wp:positionH>
              <wp:positionV relativeFrom="page">
                <wp:posOffset>480059</wp:posOffset>
              </wp:positionV>
              <wp:extent cx="5930900" cy="269875"/>
              <wp:effectExtent b="0" l="0" r="0" t="0"/>
              <wp:wrapSquare wrapText="bothSides" distB="0" distT="0" distL="118745" distR="118745"/>
              <wp:docPr id="1" name=""/>
              <a:graphic>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val="1"/>
                              <w:bCs w:val="1"/>
                              <w:kern w:val="0"/>
                            </w:rPr>
                            <w:alias w:val="Title"/>
                            <w:dataBinding w:prefixMappings="xmlns:ns0='http://purl.org/dc/elements/1.1/' xmlns:ns1='http://schemas.openxmlformats.org/package/2006/metadata/core-properties' " w:storeItemID="{6C3C8BC8-F283-45AE-878A-BAB7291924A1}" w:xpath="/ns1:coreProperties[1]/ns0:title[1]"/>
                            <w:id w:val="1189017394"/>
                            <w:tag w:val=""/>
                            <w:text/>
                          </w:sdtPr>
                          <w:sdtEndPr/>
                          <w:sdtContent>
                            <w:p w:rsidR="00DE0FDC" w:rsidDel="00000000" w:rsidP="00072B9B" w:rsidRDefault="00FC7039" w:rsidRPr="00072B9B" w14:paraId="7B690C2A" w14:textId="25C3BC35">
                              <w:pPr>
                                <w:pStyle w:val="Header"/>
                                <w:jc w:val="both"/>
                                <w:rPr>
                                  <w:b w:val="1"/>
                                  <w:bCs w:val="1"/>
                                  <w:caps w:val="1"/>
                                  <w:color w:val="ffffff" w:themeColor="background1"/>
                                </w:rPr>
                              </w:pPr>
                              <w:r w:rsidDel="00000000" w:rsidR="00000000" w:rsidRPr="00000000">
                                <w:rPr>
                                  <w:b w:val="1"/>
                                  <w:bCs w:val="1"/>
                                  <w:kern w:val="0"/>
                                </w:rPr>
                                <w:t xml:space="preserve">SRS/FRS- </w:t>
                              </w:r>
                              <w:r w:rsidDel="00000000" w:rsidR="005E508C" w:rsidRPr="00000000">
                                <w:rPr>
                                  <w:b w:val="1"/>
                                  <w:bCs w:val="1"/>
                                  <w:kern w:val="0"/>
                                </w:rPr>
                                <w:t>Duplicate Policy Bond</w:t>
                              </w:r>
                            </w:p>
                          </w:sdtContent>
                        </w:sdt>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8745" distR="118745" hidden="0" layoutInCell="1" locked="0" relativeHeight="0" simplePos="0">
              <wp:simplePos x="0" y="0"/>
              <wp:positionH relativeFrom="margin">
                <wp:posOffset>-503554</wp:posOffset>
              </wp:positionH>
              <wp:positionV relativeFrom="page">
                <wp:posOffset>480059</wp:posOffset>
              </wp:positionV>
              <wp:extent cx="5930900" cy="269875"/>
              <wp:effectExtent b="0" l="0" r="0" t="0"/>
              <wp:wrapSquare wrapText="bothSides" distB="0" distT="0" distL="118745" distR="118745"/>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30900" cy="26987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5358765</wp:posOffset>
          </wp:positionH>
          <wp:positionV relativeFrom="paragraph">
            <wp:posOffset>-102450</wp:posOffset>
          </wp:positionV>
          <wp:extent cx="933450" cy="611505"/>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933450" cy="61150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widowControl w:val="0"/>
      <w:spacing w:after="0" w:line="240" w:lineRule="auto"/>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