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62B04D26" w:rsidR="00072B9B" w:rsidRPr="00771506" w:rsidRDefault="00695130"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India Post Payments Bank (IPPB)</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6BCF6D4E"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695130">
        <w:rPr>
          <w:color w:val="000000" w:themeColor="text1"/>
          <w:sz w:val="22"/>
          <w:szCs w:val="22"/>
        </w:rPr>
        <w:t>India Post Payments Bank (IPPB)</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3735C2C8" w14:textId="618C4FDC" w:rsidR="00EE6A74"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937995" w:history="1">
                <w:r w:rsidR="00EE6A74" w:rsidRPr="00B22DAA">
                  <w:rPr>
                    <w:rStyle w:val="Hyperlink"/>
                    <w:b/>
                    <w:bCs/>
                    <w:noProof/>
                  </w:rPr>
                  <w:t>1. Executive Summary</w:t>
                </w:r>
                <w:r w:rsidR="00EE6A74">
                  <w:rPr>
                    <w:noProof/>
                    <w:webHidden/>
                  </w:rPr>
                  <w:tab/>
                </w:r>
                <w:r w:rsidR="00EE6A74">
                  <w:rPr>
                    <w:noProof/>
                    <w:webHidden/>
                  </w:rPr>
                  <w:fldChar w:fldCharType="begin"/>
                </w:r>
                <w:r w:rsidR="00EE6A74">
                  <w:rPr>
                    <w:noProof/>
                    <w:webHidden/>
                  </w:rPr>
                  <w:instrText xml:space="preserve"> PAGEREF _Toc213937995 \h </w:instrText>
                </w:r>
                <w:r w:rsidR="00EE6A74">
                  <w:rPr>
                    <w:noProof/>
                    <w:webHidden/>
                  </w:rPr>
                </w:r>
                <w:r w:rsidR="00EE6A74">
                  <w:rPr>
                    <w:noProof/>
                    <w:webHidden/>
                  </w:rPr>
                  <w:fldChar w:fldCharType="separate"/>
                </w:r>
                <w:r w:rsidR="00EE6A74">
                  <w:rPr>
                    <w:noProof/>
                    <w:webHidden/>
                  </w:rPr>
                  <w:t>4</w:t>
                </w:r>
                <w:r w:rsidR="00EE6A74">
                  <w:rPr>
                    <w:noProof/>
                    <w:webHidden/>
                  </w:rPr>
                  <w:fldChar w:fldCharType="end"/>
                </w:r>
              </w:hyperlink>
            </w:p>
            <w:p w14:paraId="247E32F2" w14:textId="661B60F8" w:rsidR="00EE6A74" w:rsidRDefault="00EE6A74">
              <w:pPr>
                <w:pStyle w:val="TOC2"/>
                <w:tabs>
                  <w:tab w:val="right" w:leader="dot" w:pos="9016"/>
                </w:tabs>
                <w:rPr>
                  <w:rFonts w:eastAsiaTheme="minorEastAsia"/>
                  <w:noProof/>
                  <w:lang w:eastAsia="en-IN"/>
                </w:rPr>
              </w:pPr>
              <w:hyperlink w:anchor="_Toc213937996" w:history="1">
                <w:r w:rsidRPr="00B22DAA">
                  <w:rPr>
                    <w:rStyle w:val="Hyperlink"/>
                    <w:b/>
                    <w:bCs/>
                    <w:noProof/>
                  </w:rPr>
                  <w:t>2. Project Scope</w:t>
                </w:r>
                <w:r>
                  <w:rPr>
                    <w:noProof/>
                    <w:webHidden/>
                  </w:rPr>
                  <w:tab/>
                </w:r>
                <w:r>
                  <w:rPr>
                    <w:noProof/>
                    <w:webHidden/>
                  </w:rPr>
                  <w:fldChar w:fldCharType="begin"/>
                </w:r>
                <w:r>
                  <w:rPr>
                    <w:noProof/>
                    <w:webHidden/>
                  </w:rPr>
                  <w:instrText xml:space="preserve"> PAGEREF _Toc213937996 \h </w:instrText>
                </w:r>
                <w:r>
                  <w:rPr>
                    <w:noProof/>
                    <w:webHidden/>
                  </w:rPr>
                </w:r>
                <w:r>
                  <w:rPr>
                    <w:noProof/>
                    <w:webHidden/>
                  </w:rPr>
                  <w:fldChar w:fldCharType="separate"/>
                </w:r>
                <w:r>
                  <w:rPr>
                    <w:noProof/>
                    <w:webHidden/>
                  </w:rPr>
                  <w:t>4</w:t>
                </w:r>
                <w:r>
                  <w:rPr>
                    <w:noProof/>
                    <w:webHidden/>
                  </w:rPr>
                  <w:fldChar w:fldCharType="end"/>
                </w:r>
              </w:hyperlink>
            </w:p>
            <w:p w14:paraId="187541E9" w14:textId="6A57378E" w:rsidR="00EE6A74" w:rsidRDefault="00EE6A74">
              <w:pPr>
                <w:pStyle w:val="TOC2"/>
                <w:tabs>
                  <w:tab w:val="right" w:leader="dot" w:pos="9016"/>
                </w:tabs>
                <w:rPr>
                  <w:rFonts w:eastAsiaTheme="minorEastAsia"/>
                  <w:noProof/>
                  <w:lang w:eastAsia="en-IN"/>
                </w:rPr>
              </w:pPr>
              <w:hyperlink w:anchor="_Toc213937997" w:history="1">
                <w:r w:rsidRPr="00B22DAA">
                  <w:rPr>
                    <w:rStyle w:val="Hyperlink"/>
                    <w:b/>
                    <w:bCs/>
                    <w:noProof/>
                  </w:rPr>
                  <w:t>3. Business Requirements</w:t>
                </w:r>
                <w:r>
                  <w:rPr>
                    <w:noProof/>
                    <w:webHidden/>
                  </w:rPr>
                  <w:tab/>
                </w:r>
                <w:r>
                  <w:rPr>
                    <w:noProof/>
                    <w:webHidden/>
                  </w:rPr>
                  <w:fldChar w:fldCharType="begin"/>
                </w:r>
                <w:r>
                  <w:rPr>
                    <w:noProof/>
                    <w:webHidden/>
                  </w:rPr>
                  <w:instrText xml:space="preserve"> PAGEREF _Toc213937997 \h </w:instrText>
                </w:r>
                <w:r>
                  <w:rPr>
                    <w:noProof/>
                    <w:webHidden/>
                  </w:rPr>
                </w:r>
                <w:r>
                  <w:rPr>
                    <w:noProof/>
                    <w:webHidden/>
                  </w:rPr>
                  <w:fldChar w:fldCharType="separate"/>
                </w:r>
                <w:r>
                  <w:rPr>
                    <w:noProof/>
                    <w:webHidden/>
                  </w:rPr>
                  <w:t>4</w:t>
                </w:r>
                <w:r>
                  <w:rPr>
                    <w:noProof/>
                    <w:webHidden/>
                  </w:rPr>
                  <w:fldChar w:fldCharType="end"/>
                </w:r>
              </w:hyperlink>
            </w:p>
            <w:p w14:paraId="656E52DF" w14:textId="74A91A4F" w:rsidR="00EE6A74" w:rsidRDefault="00EE6A74">
              <w:pPr>
                <w:pStyle w:val="TOC2"/>
                <w:tabs>
                  <w:tab w:val="right" w:leader="dot" w:pos="9016"/>
                </w:tabs>
                <w:rPr>
                  <w:rFonts w:eastAsiaTheme="minorEastAsia"/>
                  <w:noProof/>
                  <w:lang w:eastAsia="en-IN"/>
                </w:rPr>
              </w:pPr>
              <w:hyperlink w:anchor="_Toc213937998" w:history="1">
                <w:r w:rsidRPr="00B22DAA">
                  <w:rPr>
                    <w:rStyle w:val="Hyperlink"/>
                    <w:b/>
                    <w:bCs/>
                    <w:noProof/>
                  </w:rPr>
                  <w:t>4. Functional Requirements Specification</w:t>
                </w:r>
                <w:r>
                  <w:rPr>
                    <w:noProof/>
                    <w:webHidden/>
                  </w:rPr>
                  <w:tab/>
                </w:r>
                <w:r>
                  <w:rPr>
                    <w:noProof/>
                    <w:webHidden/>
                  </w:rPr>
                  <w:fldChar w:fldCharType="begin"/>
                </w:r>
                <w:r>
                  <w:rPr>
                    <w:noProof/>
                    <w:webHidden/>
                  </w:rPr>
                  <w:instrText xml:space="preserve"> PAGEREF _Toc213937998 \h </w:instrText>
                </w:r>
                <w:r>
                  <w:rPr>
                    <w:noProof/>
                    <w:webHidden/>
                  </w:rPr>
                </w:r>
                <w:r>
                  <w:rPr>
                    <w:noProof/>
                    <w:webHidden/>
                  </w:rPr>
                  <w:fldChar w:fldCharType="separate"/>
                </w:r>
                <w:r>
                  <w:rPr>
                    <w:noProof/>
                    <w:webHidden/>
                  </w:rPr>
                  <w:t>6</w:t>
                </w:r>
                <w:r>
                  <w:rPr>
                    <w:noProof/>
                    <w:webHidden/>
                  </w:rPr>
                  <w:fldChar w:fldCharType="end"/>
                </w:r>
              </w:hyperlink>
            </w:p>
            <w:p w14:paraId="546E1CF0" w14:textId="75A96903" w:rsidR="00EE6A74" w:rsidRDefault="00EE6A7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37999" w:history="1">
                <w:r w:rsidRPr="00B22DAA">
                  <w:rPr>
                    <w:rStyle w:val="Hyperlink"/>
                    <w:noProof/>
                  </w:rPr>
                  <w:t>4.1 Standing Instructions</w:t>
                </w:r>
                <w:r>
                  <w:rPr>
                    <w:noProof/>
                    <w:webHidden/>
                  </w:rPr>
                  <w:tab/>
                </w:r>
                <w:r>
                  <w:rPr>
                    <w:noProof/>
                    <w:webHidden/>
                  </w:rPr>
                  <w:fldChar w:fldCharType="begin"/>
                </w:r>
                <w:r>
                  <w:rPr>
                    <w:noProof/>
                    <w:webHidden/>
                  </w:rPr>
                  <w:instrText xml:space="preserve"> PAGEREF _Toc213937999 \h </w:instrText>
                </w:r>
                <w:r>
                  <w:rPr>
                    <w:noProof/>
                    <w:webHidden/>
                  </w:rPr>
                </w:r>
                <w:r>
                  <w:rPr>
                    <w:noProof/>
                    <w:webHidden/>
                  </w:rPr>
                  <w:fldChar w:fldCharType="separate"/>
                </w:r>
                <w:r>
                  <w:rPr>
                    <w:noProof/>
                    <w:webHidden/>
                  </w:rPr>
                  <w:t>6</w:t>
                </w:r>
                <w:r>
                  <w:rPr>
                    <w:noProof/>
                    <w:webHidden/>
                  </w:rPr>
                  <w:fldChar w:fldCharType="end"/>
                </w:r>
              </w:hyperlink>
            </w:p>
            <w:p w14:paraId="1F58FA8E" w14:textId="357096CA" w:rsidR="00EE6A74" w:rsidRDefault="00EE6A7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38000" w:history="1">
                <w:r w:rsidRPr="00B22DAA">
                  <w:rPr>
                    <w:rStyle w:val="Hyperlink"/>
                    <w:noProof/>
                  </w:rPr>
                  <w:t>4.2 IPPB Mobile Banking</w:t>
                </w:r>
                <w:r>
                  <w:rPr>
                    <w:noProof/>
                    <w:webHidden/>
                  </w:rPr>
                  <w:tab/>
                </w:r>
                <w:r>
                  <w:rPr>
                    <w:noProof/>
                    <w:webHidden/>
                  </w:rPr>
                  <w:fldChar w:fldCharType="begin"/>
                </w:r>
                <w:r>
                  <w:rPr>
                    <w:noProof/>
                    <w:webHidden/>
                  </w:rPr>
                  <w:instrText xml:space="preserve"> PAGEREF _Toc213938000 \h </w:instrText>
                </w:r>
                <w:r>
                  <w:rPr>
                    <w:noProof/>
                    <w:webHidden/>
                  </w:rPr>
                </w:r>
                <w:r>
                  <w:rPr>
                    <w:noProof/>
                    <w:webHidden/>
                  </w:rPr>
                  <w:fldChar w:fldCharType="separate"/>
                </w:r>
                <w:r>
                  <w:rPr>
                    <w:noProof/>
                    <w:webHidden/>
                  </w:rPr>
                  <w:t>7</w:t>
                </w:r>
                <w:r>
                  <w:rPr>
                    <w:noProof/>
                    <w:webHidden/>
                  </w:rPr>
                  <w:fldChar w:fldCharType="end"/>
                </w:r>
              </w:hyperlink>
            </w:p>
            <w:p w14:paraId="3390EB7C" w14:textId="5E71E5E5" w:rsidR="00EE6A74" w:rsidRDefault="00EE6A7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38001" w:history="1">
                <w:r w:rsidRPr="00B22DAA">
                  <w:rPr>
                    <w:rStyle w:val="Hyperlink"/>
                    <w:noProof/>
                  </w:rPr>
                  <w:t>4.3 IPPB Micro-ATM</w:t>
                </w:r>
                <w:r>
                  <w:rPr>
                    <w:noProof/>
                    <w:webHidden/>
                  </w:rPr>
                  <w:tab/>
                </w:r>
                <w:r>
                  <w:rPr>
                    <w:noProof/>
                    <w:webHidden/>
                  </w:rPr>
                  <w:fldChar w:fldCharType="begin"/>
                </w:r>
                <w:r>
                  <w:rPr>
                    <w:noProof/>
                    <w:webHidden/>
                  </w:rPr>
                  <w:instrText xml:space="preserve"> PAGEREF _Toc213938001 \h </w:instrText>
                </w:r>
                <w:r>
                  <w:rPr>
                    <w:noProof/>
                    <w:webHidden/>
                  </w:rPr>
                </w:r>
                <w:r>
                  <w:rPr>
                    <w:noProof/>
                    <w:webHidden/>
                  </w:rPr>
                  <w:fldChar w:fldCharType="separate"/>
                </w:r>
                <w:r>
                  <w:rPr>
                    <w:noProof/>
                    <w:webHidden/>
                  </w:rPr>
                  <w:t>8</w:t>
                </w:r>
                <w:r>
                  <w:rPr>
                    <w:noProof/>
                    <w:webHidden/>
                  </w:rPr>
                  <w:fldChar w:fldCharType="end"/>
                </w:r>
              </w:hyperlink>
            </w:p>
            <w:p w14:paraId="59A6BBFA" w14:textId="167794E8" w:rsidR="00EE6A74" w:rsidRDefault="00EE6A74">
              <w:pPr>
                <w:pStyle w:val="TOC2"/>
                <w:tabs>
                  <w:tab w:val="right" w:leader="dot" w:pos="9016"/>
                </w:tabs>
                <w:rPr>
                  <w:rFonts w:eastAsiaTheme="minorEastAsia"/>
                  <w:noProof/>
                  <w:lang w:eastAsia="en-IN"/>
                </w:rPr>
              </w:pPr>
              <w:hyperlink w:anchor="_Toc213938002" w:history="1">
                <w:r w:rsidRPr="00B22DAA">
                  <w:rPr>
                    <w:rStyle w:val="Hyperlink"/>
                    <w:b/>
                    <w:bCs/>
                    <w:noProof/>
                  </w:rPr>
                  <w:t>5. Attachments</w:t>
                </w:r>
                <w:r>
                  <w:rPr>
                    <w:noProof/>
                    <w:webHidden/>
                  </w:rPr>
                  <w:tab/>
                </w:r>
                <w:r>
                  <w:rPr>
                    <w:noProof/>
                    <w:webHidden/>
                  </w:rPr>
                  <w:fldChar w:fldCharType="begin"/>
                </w:r>
                <w:r>
                  <w:rPr>
                    <w:noProof/>
                    <w:webHidden/>
                  </w:rPr>
                  <w:instrText xml:space="preserve"> PAGEREF _Toc213938002 \h </w:instrText>
                </w:r>
                <w:r>
                  <w:rPr>
                    <w:noProof/>
                    <w:webHidden/>
                  </w:rPr>
                </w:r>
                <w:r>
                  <w:rPr>
                    <w:noProof/>
                    <w:webHidden/>
                  </w:rPr>
                  <w:fldChar w:fldCharType="separate"/>
                </w:r>
                <w:r>
                  <w:rPr>
                    <w:noProof/>
                    <w:webHidden/>
                  </w:rPr>
                  <w:t>9</w:t>
                </w:r>
                <w:r>
                  <w:rPr>
                    <w:noProof/>
                    <w:webHidden/>
                  </w:rPr>
                  <w:fldChar w:fldCharType="end"/>
                </w:r>
              </w:hyperlink>
            </w:p>
            <w:p w14:paraId="4E639A76" w14:textId="6C864E0B"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937995"/>
      <w:r>
        <w:rPr>
          <w:b/>
          <w:bCs/>
        </w:rPr>
        <w:lastRenderedPageBreak/>
        <w:t xml:space="preserve">1. </w:t>
      </w:r>
      <w:r w:rsidR="00293231" w:rsidRPr="00293231">
        <w:rPr>
          <w:b/>
          <w:bCs/>
        </w:rPr>
        <w:t>Executive Summary</w:t>
      </w:r>
      <w:bookmarkEnd w:id="0"/>
    </w:p>
    <w:p w14:paraId="1C9D4D15" w14:textId="05A14EA1" w:rsidR="00293231" w:rsidRDefault="0054674C" w:rsidP="00C404C8">
      <w:pPr>
        <w:jc w:val="both"/>
      </w:pPr>
      <w:r w:rsidRPr="0054674C">
        <w:t>The purpose of this document is to define the requirements for integrating the Postal Life Insurance (PLI) Insurance Management System (IMS) Billing and Collection Module with India Post Payments Bank (IPPB). The integration will enable premium collection and loan repayment through IPPB’s digital and assisted channels, including Standing Instructions (SI), Mobile Banking (M-Banking), and Micro-ATM.</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937996"/>
      <w:r>
        <w:rPr>
          <w:b/>
          <w:bCs/>
        </w:rPr>
        <w:t>2</w:t>
      </w:r>
      <w:r w:rsidR="00F11EF6" w:rsidRPr="00A70F12">
        <w:rPr>
          <w:b/>
          <w:bCs/>
        </w:rPr>
        <w:t>. </w:t>
      </w:r>
      <w:r w:rsidR="0032493F">
        <w:rPr>
          <w:b/>
          <w:bCs/>
        </w:rPr>
        <w:t>Project Scope</w:t>
      </w:r>
      <w:bookmarkEnd w:id="1"/>
    </w:p>
    <w:p w14:paraId="60B96CD5" w14:textId="222BA860" w:rsidR="00E42CE9" w:rsidRDefault="004B5FA4" w:rsidP="003828E7">
      <w:r>
        <w:t xml:space="preserve">This </w:t>
      </w:r>
      <w:r w:rsidR="00932518">
        <w:t>Integration</w:t>
      </w:r>
      <w:r>
        <w:t xml:space="preserve"> </w:t>
      </w:r>
      <w:r w:rsidR="00932518">
        <w:t>aims to</w:t>
      </w:r>
      <w:r>
        <w:t>:</w:t>
      </w:r>
    </w:p>
    <w:p w14:paraId="01AAD678" w14:textId="77777777" w:rsidR="00932518" w:rsidRDefault="00932518" w:rsidP="00932518">
      <w:pPr>
        <w:pStyle w:val="ListParagraph"/>
        <w:numPr>
          <w:ilvl w:val="0"/>
          <w:numId w:val="22"/>
        </w:numPr>
      </w:pPr>
      <w:r>
        <w:t>Facilitate seamless premium and loan repayment transactions.</w:t>
      </w:r>
    </w:p>
    <w:p w14:paraId="11F27670" w14:textId="77777777" w:rsidR="00932518" w:rsidRDefault="00932518" w:rsidP="00932518">
      <w:pPr>
        <w:pStyle w:val="ListParagraph"/>
        <w:numPr>
          <w:ilvl w:val="0"/>
          <w:numId w:val="22"/>
        </w:numPr>
      </w:pPr>
      <w:r>
        <w:t>Provide real-time policy validation and payment acknowledgment.</w:t>
      </w:r>
    </w:p>
    <w:p w14:paraId="4AB82EA9" w14:textId="24DE1AD0" w:rsidR="000A0A6D" w:rsidRDefault="00932518" w:rsidP="00932518">
      <w:pPr>
        <w:pStyle w:val="ListParagraph"/>
        <w:numPr>
          <w:ilvl w:val="0"/>
          <w:numId w:val="22"/>
        </w:numPr>
      </w:pPr>
      <w:r>
        <w:t>Enhance customer experience through notifications, multilingual support, and offline capabilities.</w:t>
      </w:r>
    </w:p>
    <w:p w14:paraId="524774CA" w14:textId="77777777" w:rsidR="00932518" w:rsidRPr="009A543F" w:rsidRDefault="00932518" w:rsidP="00932518"/>
    <w:p w14:paraId="4EE71289" w14:textId="54203012" w:rsidR="00480576" w:rsidRDefault="007854FC" w:rsidP="009D1EAB">
      <w:pPr>
        <w:pStyle w:val="Heading2"/>
        <w:rPr>
          <w:b/>
          <w:bCs/>
        </w:rPr>
      </w:pPr>
      <w:bookmarkStart w:id="2" w:name="_Toc213937997"/>
      <w:r>
        <w:rPr>
          <w:b/>
          <w:bCs/>
        </w:rPr>
        <w:t>3</w:t>
      </w:r>
      <w:r w:rsidR="00480576" w:rsidRPr="00016207">
        <w:rPr>
          <w:b/>
          <w:bCs/>
        </w:rPr>
        <w:t>. </w:t>
      </w:r>
      <w:r w:rsidR="00A17E24">
        <w:rPr>
          <w:b/>
          <w:bCs/>
        </w:rPr>
        <w:t xml:space="preserve">Business </w:t>
      </w:r>
      <w:r w:rsidR="00F30072">
        <w:rPr>
          <w:b/>
          <w:bCs/>
        </w:rPr>
        <w:t>Requirements</w:t>
      </w:r>
      <w:bookmarkEnd w:id="2"/>
    </w:p>
    <w:p w14:paraId="27A51EDE" w14:textId="77777777" w:rsidR="00A65A4C" w:rsidRPr="00A65A4C" w:rsidRDefault="00A65A4C" w:rsidP="00A65A4C"/>
    <w:tbl>
      <w:tblPr>
        <w:tblStyle w:val="TableGrid"/>
        <w:tblW w:w="0" w:type="auto"/>
        <w:tblLayout w:type="fixed"/>
        <w:tblLook w:val="04A0" w:firstRow="1" w:lastRow="0" w:firstColumn="1" w:lastColumn="0" w:noHBand="0" w:noVBand="1"/>
      </w:tblPr>
      <w:tblGrid>
        <w:gridCol w:w="1696"/>
        <w:gridCol w:w="2268"/>
        <w:gridCol w:w="5052"/>
      </w:tblGrid>
      <w:tr w:rsidR="00FE67CA" w:rsidRPr="00385A42" w14:paraId="358E9674" w14:textId="77777777" w:rsidTr="00385A42">
        <w:trPr>
          <w:trHeight w:val="300"/>
        </w:trPr>
        <w:tc>
          <w:tcPr>
            <w:tcW w:w="1696" w:type="dxa"/>
            <w:shd w:val="clear" w:color="auto" w:fill="C00000"/>
            <w:noWrap/>
            <w:hideMark/>
          </w:tcPr>
          <w:p w14:paraId="3AD858A9" w14:textId="77777777" w:rsidR="00FE67CA" w:rsidRPr="00385A42" w:rsidRDefault="00FE67CA" w:rsidP="00217360">
            <w:pPr>
              <w:rPr>
                <w:rFonts w:asciiTheme="minorHAnsi" w:eastAsia="Times New Roman" w:hAnsiTheme="minorHAnsi" w:cs="Times New Roman"/>
                <w:b/>
                <w:bCs/>
                <w:color w:val="FFFFFF" w:themeColor="background1"/>
                <w:sz w:val="24"/>
                <w:szCs w:val="24"/>
              </w:rPr>
            </w:pPr>
            <w:r w:rsidRPr="00385A42">
              <w:rPr>
                <w:rFonts w:asciiTheme="minorHAnsi" w:eastAsia="Times New Roman" w:hAnsiTheme="minorHAnsi" w:cs="Times New Roman"/>
                <w:b/>
                <w:bCs/>
                <w:color w:val="FFFFFF" w:themeColor="background1"/>
                <w:sz w:val="24"/>
                <w:szCs w:val="24"/>
              </w:rPr>
              <w:t>ID</w:t>
            </w:r>
          </w:p>
        </w:tc>
        <w:tc>
          <w:tcPr>
            <w:tcW w:w="2268" w:type="dxa"/>
            <w:shd w:val="clear" w:color="auto" w:fill="C00000"/>
          </w:tcPr>
          <w:p w14:paraId="44A050C2" w14:textId="65D80C9C" w:rsidR="00FE67CA" w:rsidRPr="00385A42" w:rsidRDefault="00FE67CA" w:rsidP="00217360">
            <w:pPr>
              <w:rPr>
                <w:rFonts w:asciiTheme="minorHAnsi" w:eastAsia="Times New Roman" w:hAnsiTheme="minorHAnsi" w:cs="Times New Roman"/>
                <w:b/>
                <w:bCs/>
                <w:color w:val="FFFFFF" w:themeColor="background1"/>
                <w:sz w:val="24"/>
                <w:szCs w:val="24"/>
              </w:rPr>
            </w:pPr>
            <w:r w:rsidRPr="00385A42">
              <w:rPr>
                <w:rFonts w:asciiTheme="minorHAnsi" w:eastAsia="Times New Roman" w:hAnsiTheme="minorHAnsi" w:cs="Times New Roman"/>
                <w:b/>
                <w:bCs/>
                <w:color w:val="FFFFFF" w:themeColor="background1"/>
                <w:sz w:val="24"/>
                <w:szCs w:val="24"/>
              </w:rPr>
              <w:t>Functionality</w:t>
            </w:r>
          </w:p>
        </w:tc>
        <w:tc>
          <w:tcPr>
            <w:tcW w:w="5052" w:type="dxa"/>
            <w:shd w:val="clear" w:color="auto" w:fill="C00000"/>
            <w:noWrap/>
            <w:hideMark/>
          </w:tcPr>
          <w:p w14:paraId="18CE1880" w14:textId="3DF6EAF3" w:rsidR="00FE67CA" w:rsidRPr="00385A42" w:rsidRDefault="00FE67CA" w:rsidP="00217360">
            <w:pPr>
              <w:rPr>
                <w:rFonts w:asciiTheme="minorHAnsi" w:eastAsia="Times New Roman" w:hAnsiTheme="minorHAnsi" w:cs="Times New Roman"/>
                <w:b/>
                <w:bCs/>
                <w:color w:val="FFFFFF" w:themeColor="background1"/>
                <w:sz w:val="24"/>
                <w:szCs w:val="24"/>
              </w:rPr>
            </w:pPr>
            <w:r w:rsidRPr="00385A42">
              <w:rPr>
                <w:rFonts w:asciiTheme="minorHAnsi" w:eastAsia="Times New Roman" w:hAnsiTheme="minorHAnsi" w:cs="Times New Roman"/>
                <w:b/>
                <w:bCs/>
                <w:color w:val="FFFFFF" w:themeColor="background1"/>
                <w:sz w:val="24"/>
                <w:szCs w:val="24"/>
              </w:rPr>
              <w:t>Requirements</w:t>
            </w:r>
          </w:p>
        </w:tc>
      </w:tr>
      <w:tr w:rsidR="00FE67CA" w:rsidRPr="00385A42" w14:paraId="504CD3F4" w14:textId="77777777" w:rsidTr="00385A42">
        <w:trPr>
          <w:trHeight w:val="300"/>
        </w:trPr>
        <w:tc>
          <w:tcPr>
            <w:tcW w:w="1696" w:type="dxa"/>
            <w:noWrap/>
            <w:hideMark/>
          </w:tcPr>
          <w:p w14:paraId="3A2EC392" w14:textId="45AF4A97"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FS_IPPB_001</w:t>
            </w:r>
          </w:p>
        </w:tc>
        <w:tc>
          <w:tcPr>
            <w:tcW w:w="2268" w:type="dxa"/>
          </w:tcPr>
          <w:p w14:paraId="735B1596" w14:textId="501C389C" w:rsidR="00FE67CA" w:rsidRPr="00385A42" w:rsidRDefault="00E53006"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Standing Instructions (SI)</w:t>
            </w:r>
          </w:p>
        </w:tc>
        <w:tc>
          <w:tcPr>
            <w:tcW w:w="5052" w:type="dxa"/>
            <w:noWrap/>
          </w:tcPr>
          <w:p w14:paraId="2F11934E" w14:textId="6B2486FA"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Customers must be able to register Standing Instructions for PLI/RPLI premium payments through IPPB Mobile App.</w:t>
            </w:r>
          </w:p>
        </w:tc>
      </w:tr>
      <w:tr w:rsidR="00FE67CA" w:rsidRPr="00385A42" w14:paraId="61EDEA66" w14:textId="77777777" w:rsidTr="00385A42">
        <w:trPr>
          <w:trHeight w:val="300"/>
        </w:trPr>
        <w:tc>
          <w:tcPr>
            <w:tcW w:w="1696" w:type="dxa"/>
            <w:noWrap/>
            <w:hideMark/>
          </w:tcPr>
          <w:p w14:paraId="2E6C0F75" w14:textId="4C7A139E"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FS_IPPB_002</w:t>
            </w:r>
          </w:p>
        </w:tc>
        <w:tc>
          <w:tcPr>
            <w:tcW w:w="2268" w:type="dxa"/>
          </w:tcPr>
          <w:p w14:paraId="49885EAD" w14:textId="3BAFFBA8" w:rsidR="00FE67CA" w:rsidRPr="00385A42" w:rsidRDefault="00E53006"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Standing Instructions (SI)</w:t>
            </w:r>
          </w:p>
        </w:tc>
        <w:tc>
          <w:tcPr>
            <w:tcW w:w="5052" w:type="dxa"/>
            <w:noWrap/>
          </w:tcPr>
          <w:p w14:paraId="0299D0DA" w14:textId="5EB464B5"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System should fetch and validate policy details in real-time from IMS using Policy Number and Date of Birth.</w:t>
            </w:r>
          </w:p>
        </w:tc>
      </w:tr>
      <w:tr w:rsidR="00FE67CA" w:rsidRPr="00385A42" w14:paraId="3181E1C6" w14:textId="77777777" w:rsidTr="00385A42">
        <w:trPr>
          <w:trHeight w:val="300"/>
        </w:trPr>
        <w:tc>
          <w:tcPr>
            <w:tcW w:w="1696" w:type="dxa"/>
            <w:noWrap/>
            <w:hideMark/>
          </w:tcPr>
          <w:p w14:paraId="7F463587" w14:textId="315F3E19"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FS_IPPB_003</w:t>
            </w:r>
          </w:p>
        </w:tc>
        <w:tc>
          <w:tcPr>
            <w:tcW w:w="2268" w:type="dxa"/>
          </w:tcPr>
          <w:p w14:paraId="26139FED" w14:textId="695626A8" w:rsidR="00FE67CA" w:rsidRPr="00385A42" w:rsidRDefault="00E53006"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Standing Instructions (SI)</w:t>
            </w:r>
          </w:p>
        </w:tc>
        <w:tc>
          <w:tcPr>
            <w:tcW w:w="5052" w:type="dxa"/>
            <w:noWrap/>
          </w:tcPr>
          <w:p w14:paraId="43807128" w14:textId="46B4EDCD"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Customers should be able to set SI validity period and first debit date (configurable options: 5/10/15/20).</w:t>
            </w:r>
          </w:p>
        </w:tc>
      </w:tr>
      <w:tr w:rsidR="00FE67CA" w:rsidRPr="00385A42" w14:paraId="2BE6E4B9" w14:textId="77777777" w:rsidTr="00385A42">
        <w:trPr>
          <w:trHeight w:val="300"/>
        </w:trPr>
        <w:tc>
          <w:tcPr>
            <w:tcW w:w="1696" w:type="dxa"/>
            <w:noWrap/>
            <w:hideMark/>
          </w:tcPr>
          <w:p w14:paraId="5EBF4564" w14:textId="3FD49D1A"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FS_IPPB_004</w:t>
            </w:r>
          </w:p>
        </w:tc>
        <w:tc>
          <w:tcPr>
            <w:tcW w:w="2268" w:type="dxa"/>
          </w:tcPr>
          <w:p w14:paraId="42D07AEC" w14:textId="2915F7F0" w:rsidR="00FE67CA" w:rsidRPr="00385A42" w:rsidRDefault="00E53006"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Standing Instructions (SI)</w:t>
            </w:r>
          </w:p>
        </w:tc>
        <w:tc>
          <w:tcPr>
            <w:tcW w:w="5052" w:type="dxa"/>
            <w:noWrap/>
          </w:tcPr>
          <w:p w14:paraId="6AD5ECB6" w14:textId="70067557"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Provide confirmation of SI registration with reference number and timestamp.</w:t>
            </w:r>
          </w:p>
        </w:tc>
      </w:tr>
      <w:tr w:rsidR="00FE67CA" w:rsidRPr="00385A42" w14:paraId="5656971C" w14:textId="77777777" w:rsidTr="00385A42">
        <w:trPr>
          <w:trHeight w:val="300"/>
        </w:trPr>
        <w:tc>
          <w:tcPr>
            <w:tcW w:w="1696" w:type="dxa"/>
            <w:noWrap/>
            <w:hideMark/>
          </w:tcPr>
          <w:p w14:paraId="53E1688B" w14:textId="115D755C"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FS_IPPB_005</w:t>
            </w:r>
          </w:p>
        </w:tc>
        <w:tc>
          <w:tcPr>
            <w:tcW w:w="2268" w:type="dxa"/>
          </w:tcPr>
          <w:p w14:paraId="43E8E0AB" w14:textId="4AD58429" w:rsidR="00FE67CA" w:rsidRPr="00385A42" w:rsidRDefault="00E53006"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Standing Instructions (SI)</w:t>
            </w:r>
          </w:p>
        </w:tc>
        <w:tc>
          <w:tcPr>
            <w:tcW w:w="5052" w:type="dxa"/>
            <w:noWrap/>
          </w:tcPr>
          <w:p w14:paraId="09748673" w14:textId="6062A88C"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Enable auto-renewal of SI post-expiry based on customer consent.</w:t>
            </w:r>
          </w:p>
        </w:tc>
      </w:tr>
      <w:tr w:rsidR="00FE67CA" w:rsidRPr="00385A42" w14:paraId="4375A2EB" w14:textId="77777777" w:rsidTr="00385A42">
        <w:trPr>
          <w:trHeight w:val="300"/>
        </w:trPr>
        <w:tc>
          <w:tcPr>
            <w:tcW w:w="1696" w:type="dxa"/>
            <w:noWrap/>
          </w:tcPr>
          <w:p w14:paraId="4643BC12" w14:textId="1962A416"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FS_IPPB_006</w:t>
            </w:r>
          </w:p>
        </w:tc>
        <w:tc>
          <w:tcPr>
            <w:tcW w:w="2268" w:type="dxa"/>
          </w:tcPr>
          <w:p w14:paraId="59691864" w14:textId="7C3BE7CA" w:rsidR="00FE67CA" w:rsidRPr="00385A42" w:rsidRDefault="00E53006"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Standing Instructions (SI)</w:t>
            </w:r>
          </w:p>
        </w:tc>
        <w:tc>
          <w:tcPr>
            <w:tcW w:w="5052" w:type="dxa"/>
            <w:noWrap/>
          </w:tcPr>
          <w:p w14:paraId="324CB2D7" w14:textId="107AFDD9"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Display summary of active SIs on IPPB dashboard.</w:t>
            </w:r>
          </w:p>
        </w:tc>
      </w:tr>
      <w:tr w:rsidR="00FE67CA" w:rsidRPr="00385A42" w14:paraId="13782007" w14:textId="77777777" w:rsidTr="00385A42">
        <w:trPr>
          <w:trHeight w:val="300"/>
        </w:trPr>
        <w:tc>
          <w:tcPr>
            <w:tcW w:w="1696" w:type="dxa"/>
            <w:noWrap/>
          </w:tcPr>
          <w:p w14:paraId="12F7EFC9" w14:textId="5B575E1A"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FS_IPPB_007</w:t>
            </w:r>
          </w:p>
        </w:tc>
        <w:tc>
          <w:tcPr>
            <w:tcW w:w="2268" w:type="dxa"/>
          </w:tcPr>
          <w:p w14:paraId="102B2C49" w14:textId="21383ADA" w:rsidR="00FE67CA" w:rsidRPr="00385A42" w:rsidRDefault="00E53006"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Standing Instructions (SI)</w:t>
            </w:r>
          </w:p>
        </w:tc>
        <w:tc>
          <w:tcPr>
            <w:tcW w:w="5052" w:type="dxa"/>
            <w:noWrap/>
          </w:tcPr>
          <w:p w14:paraId="1534539B" w14:textId="56E45203"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Send push notifications for SI activation, upcoming debit reminders, and expiry alerts.</w:t>
            </w:r>
          </w:p>
        </w:tc>
      </w:tr>
      <w:tr w:rsidR="00FE67CA" w:rsidRPr="00385A42" w14:paraId="0D986E27" w14:textId="77777777" w:rsidTr="00385A42">
        <w:trPr>
          <w:trHeight w:val="300"/>
        </w:trPr>
        <w:tc>
          <w:tcPr>
            <w:tcW w:w="1696" w:type="dxa"/>
            <w:noWrap/>
          </w:tcPr>
          <w:p w14:paraId="0271614C" w14:textId="636FEB00"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FS_IPPB_008</w:t>
            </w:r>
          </w:p>
        </w:tc>
        <w:tc>
          <w:tcPr>
            <w:tcW w:w="2268" w:type="dxa"/>
          </w:tcPr>
          <w:p w14:paraId="2F8B8D2B" w14:textId="56618E23" w:rsidR="00FE67CA" w:rsidRPr="00385A42" w:rsidRDefault="00B87349"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Premium Payment via Mobile Banking</w:t>
            </w:r>
          </w:p>
        </w:tc>
        <w:tc>
          <w:tcPr>
            <w:tcW w:w="5052" w:type="dxa"/>
            <w:noWrap/>
          </w:tcPr>
          <w:p w14:paraId="0424A9F2" w14:textId="0B0DE80A"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Customers must be able to pay PLI/RPLI premiums and loan repayments through IPPB Mobile App.</w:t>
            </w:r>
          </w:p>
        </w:tc>
      </w:tr>
      <w:tr w:rsidR="00FE67CA" w:rsidRPr="00385A42" w14:paraId="484B5ADD" w14:textId="77777777" w:rsidTr="00385A42">
        <w:trPr>
          <w:trHeight w:val="300"/>
        </w:trPr>
        <w:tc>
          <w:tcPr>
            <w:tcW w:w="1696" w:type="dxa"/>
            <w:noWrap/>
          </w:tcPr>
          <w:p w14:paraId="2BC67B5A" w14:textId="79271012"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FS_IPPB_009</w:t>
            </w:r>
          </w:p>
        </w:tc>
        <w:tc>
          <w:tcPr>
            <w:tcW w:w="2268" w:type="dxa"/>
          </w:tcPr>
          <w:p w14:paraId="5EA6D47C" w14:textId="1E36E3F3" w:rsidR="00FE67CA" w:rsidRPr="00385A42" w:rsidRDefault="00B87349"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 xml:space="preserve">Premium Payment </w:t>
            </w:r>
            <w:r w:rsidRPr="00385A42">
              <w:rPr>
                <w:rFonts w:asciiTheme="minorHAnsi" w:eastAsia="Times New Roman" w:hAnsiTheme="minorHAnsi" w:cs="Times New Roman"/>
                <w:color w:val="000000"/>
                <w:sz w:val="24"/>
                <w:szCs w:val="24"/>
              </w:rPr>
              <w:lastRenderedPageBreak/>
              <w:t>via Mobile Banking</w:t>
            </w:r>
          </w:p>
        </w:tc>
        <w:tc>
          <w:tcPr>
            <w:tcW w:w="5052" w:type="dxa"/>
            <w:noWrap/>
          </w:tcPr>
          <w:p w14:paraId="0667699D" w14:textId="1F000404"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lastRenderedPageBreak/>
              <w:t xml:space="preserve">System should fetch policy/loan details in </w:t>
            </w:r>
            <w:r w:rsidRPr="00385A42">
              <w:rPr>
                <w:rFonts w:asciiTheme="minorHAnsi" w:eastAsia="Times New Roman" w:hAnsiTheme="minorHAnsi" w:cs="Times New Roman"/>
                <w:color w:val="000000"/>
                <w:sz w:val="24"/>
                <w:szCs w:val="24"/>
              </w:rPr>
              <w:lastRenderedPageBreak/>
              <w:t>real-time from IMS using Policy Number/Loan Account and Date of Birth.</w:t>
            </w:r>
          </w:p>
        </w:tc>
      </w:tr>
      <w:tr w:rsidR="00FE67CA" w:rsidRPr="00385A42" w14:paraId="5836D4C5" w14:textId="77777777" w:rsidTr="00385A42">
        <w:trPr>
          <w:trHeight w:val="300"/>
        </w:trPr>
        <w:tc>
          <w:tcPr>
            <w:tcW w:w="1696" w:type="dxa"/>
            <w:noWrap/>
          </w:tcPr>
          <w:p w14:paraId="0DE9BE49" w14:textId="552774C7"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lastRenderedPageBreak/>
              <w:t>FS_IPPB_010</w:t>
            </w:r>
          </w:p>
        </w:tc>
        <w:tc>
          <w:tcPr>
            <w:tcW w:w="2268" w:type="dxa"/>
          </w:tcPr>
          <w:p w14:paraId="24D32650" w14:textId="3AD392F5" w:rsidR="00FE67CA" w:rsidRPr="00385A42" w:rsidRDefault="00B87349"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Premium Payment via Mobile Banking</w:t>
            </w:r>
          </w:p>
        </w:tc>
        <w:tc>
          <w:tcPr>
            <w:tcW w:w="5052" w:type="dxa"/>
            <w:noWrap/>
          </w:tcPr>
          <w:p w14:paraId="32C20497" w14:textId="7F20B52B"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Provide options for full or partial loan repayment and premium advance payments.</w:t>
            </w:r>
          </w:p>
        </w:tc>
      </w:tr>
      <w:tr w:rsidR="00FE67CA" w:rsidRPr="00385A42" w14:paraId="184E82D4" w14:textId="77777777" w:rsidTr="00385A42">
        <w:trPr>
          <w:trHeight w:val="300"/>
        </w:trPr>
        <w:tc>
          <w:tcPr>
            <w:tcW w:w="1696" w:type="dxa"/>
            <w:noWrap/>
          </w:tcPr>
          <w:p w14:paraId="25FF6C92" w14:textId="20DBBEA0"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1</w:t>
            </w:r>
          </w:p>
        </w:tc>
        <w:tc>
          <w:tcPr>
            <w:tcW w:w="2268" w:type="dxa"/>
          </w:tcPr>
          <w:p w14:paraId="63273356" w14:textId="61B984E3" w:rsidR="00FE67CA" w:rsidRPr="00385A42" w:rsidRDefault="00B87349"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Premium Payment via Mobile Banking</w:t>
            </w:r>
          </w:p>
        </w:tc>
        <w:tc>
          <w:tcPr>
            <w:tcW w:w="5052" w:type="dxa"/>
            <w:noWrap/>
          </w:tcPr>
          <w:p w14:paraId="52F4E6FE" w14:textId="2F22BFDC"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Generate and share payment receipts via SMS, Email, and in-app download.</w:t>
            </w:r>
          </w:p>
        </w:tc>
      </w:tr>
      <w:tr w:rsidR="00FE67CA" w:rsidRPr="00385A42" w14:paraId="51140929" w14:textId="77777777" w:rsidTr="00385A42">
        <w:trPr>
          <w:trHeight w:val="300"/>
        </w:trPr>
        <w:tc>
          <w:tcPr>
            <w:tcW w:w="1696" w:type="dxa"/>
            <w:noWrap/>
          </w:tcPr>
          <w:p w14:paraId="16FDCFB7" w14:textId="333DA941"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2</w:t>
            </w:r>
          </w:p>
        </w:tc>
        <w:tc>
          <w:tcPr>
            <w:tcW w:w="2268" w:type="dxa"/>
          </w:tcPr>
          <w:p w14:paraId="1D869AA1" w14:textId="252BE809" w:rsidR="00FE67CA" w:rsidRPr="00385A42" w:rsidRDefault="00B87349"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Premium Payment via Mobile Banking</w:t>
            </w:r>
          </w:p>
        </w:tc>
        <w:tc>
          <w:tcPr>
            <w:tcW w:w="5052" w:type="dxa"/>
            <w:noWrap/>
          </w:tcPr>
          <w:p w14:paraId="22166B03" w14:textId="4938A7B5"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Implement real-time premium due alerts and missed payment notifications.</w:t>
            </w:r>
          </w:p>
        </w:tc>
      </w:tr>
      <w:tr w:rsidR="00FE67CA" w:rsidRPr="00385A42" w14:paraId="10BCA92B" w14:textId="77777777" w:rsidTr="00385A42">
        <w:trPr>
          <w:trHeight w:val="300"/>
        </w:trPr>
        <w:tc>
          <w:tcPr>
            <w:tcW w:w="1696" w:type="dxa"/>
            <w:noWrap/>
          </w:tcPr>
          <w:p w14:paraId="08B05725" w14:textId="260B32E2"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3</w:t>
            </w:r>
          </w:p>
        </w:tc>
        <w:tc>
          <w:tcPr>
            <w:tcW w:w="2268" w:type="dxa"/>
          </w:tcPr>
          <w:p w14:paraId="14E9F2B8" w14:textId="20716681" w:rsidR="00FE67CA" w:rsidRPr="00385A42" w:rsidRDefault="00B87349"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Premium Payment via Mobile Banking</w:t>
            </w:r>
          </w:p>
        </w:tc>
        <w:tc>
          <w:tcPr>
            <w:tcW w:w="5052" w:type="dxa"/>
            <w:noWrap/>
          </w:tcPr>
          <w:p w14:paraId="700BD379" w14:textId="2D07879A"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Support multi-language interface (via Bhashini) for rural customers.</w:t>
            </w:r>
          </w:p>
        </w:tc>
      </w:tr>
      <w:tr w:rsidR="00FE67CA" w:rsidRPr="00385A42" w14:paraId="5F866AD1" w14:textId="77777777" w:rsidTr="00385A42">
        <w:trPr>
          <w:trHeight w:val="300"/>
        </w:trPr>
        <w:tc>
          <w:tcPr>
            <w:tcW w:w="1696" w:type="dxa"/>
            <w:noWrap/>
          </w:tcPr>
          <w:p w14:paraId="30B292CA" w14:textId="56B21E24"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4</w:t>
            </w:r>
          </w:p>
        </w:tc>
        <w:tc>
          <w:tcPr>
            <w:tcW w:w="2268" w:type="dxa"/>
          </w:tcPr>
          <w:p w14:paraId="132D24E9" w14:textId="39763669" w:rsidR="00FE67CA" w:rsidRPr="00385A42" w:rsidRDefault="00B87349"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Premium Payment via Mobile Banking</w:t>
            </w:r>
          </w:p>
        </w:tc>
        <w:tc>
          <w:tcPr>
            <w:tcW w:w="5052" w:type="dxa"/>
            <w:noWrap/>
          </w:tcPr>
          <w:p w14:paraId="4DB623C0" w14:textId="77A1BF19"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 xml:space="preserve">Integrate </w:t>
            </w:r>
            <w:proofErr w:type="spellStart"/>
            <w:r w:rsidRPr="00385A42">
              <w:rPr>
                <w:rFonts w:asciiTheme="minorHAnsi" w:eastAsia="Times New Roman" w:hAnsiTheme="minorHAnsi" w:cs="Times New Roman"/>
                <w:color w:val="000000"/>
                <w:sz w:val="24"/>
                <w:szCs w:val="24"/>
              </w:rPr>
              <w:t>DigiLocker</w:t>
            </w:r>
            <w:proofErr w:type="spellEnd"/>
            <w:r w:rsidRPr="00385A42">
              <w:rPr>
                <w:rFonts w:asciiTheme="minorHAnsi" w:eastAsia="Times New Roman" w:hAnsiTheme="minorHAnsi" w:cs="Times New Roman"/>
                <w:color w:val="000000"/>
                <w:sz w:val="24"/>
                <w:szCs w:val="24"/>
              </w:rPr>
              <w:t xml:space="preserve"> for document submission for claims or service requests.</w:t>
            </w:r>
          </w:p>
        </w:tc>
      </w:tr>
      <w:tr w:rsidR="00FE67CA" w:rsidRPr="00385A42" w14:paraId="14647B4D" w14:textId="77777777" w:rsidTr="00385A42">
        <w:trPr>
          <w:trHeight w:val="300"/>
        </w:trPr>
        <w:tc>
          <w:tcPr>
            <w:tcW w:w="1696" w:type="dxa"/>
            <w:noWrap/>
          </w:tcPr>
          <w:p w14:paraId="42BCCD9C" w14:textId="1C9EFF0B"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5</w:t>
            </w:r>
          </w:p>
        </w:tc>
        <w:tc>
          <w:tcPr>
            <w:tcW w:w="2268" w:type="dxa"/>
          </w:tcPr>
          <w:p w14:paraId="252EBD9E" w14:textId="305591D0" w:rsidR="00FE67CA" w:rsidRPr="00385A42" w:rsidRDefault="00BC63C5"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Assisted Transactions via Micro-ATM</w:t>
            </w:r>
          </w:p>
        </w:tc>
        <w:tc>
          <w:tcPr>
            <w:tcW w:w="5052" w:type="dxa"/>
            <w:noWrap/>
          </w:tcPr>
          <w:p w14:paraId="6028B2E9" w14:textId="76FEB9E7"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IPPB Agents must be able to process PLI/RPLI premium and loan payments through Micro-ATM.</w:t>
            </w:r>
          </w:p>
        </w:tc>
      </w:tr>
      <w:tr w:rsidR="00FE67CA" w:rsidRPr="00385A42" w14:paraId="46A1D6B2" w14:textId="77777777" w:rsidTr="00385A42">
        <w:trPr>
          <w:trHeight w:val="300"/>
        </w:trPr>
        <w:tc>
          <w:tcPr>
            <w:tcW w:w="1696" w:type="dxa"/>
            <w:noWrap/>
          </w:tcPr>
          <w:p w14:paraId="6DDAE69A" w14:textId="24A058DC"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6</w:t>
            </w:r>
          </w:p>
        </w:tc>
        <w:tc>
          <w:tcPr>
            <w:tcW w:w="2268" w:type="dxa"/>
          </w:tcPr>
          <w:p w14:paraId="3F8EB11B" w14:textId="7F05B3FC" w:rsidR="00FE67CA" w:rsidRPr="00385A42" w:rsidRDefault="00BC63C5"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Assisted Transactions via Micro-ATM</w:t>
            </w:r>
          </w:p>
        </w:tc>
        <w:tc>
          <w:tcPr>
            <w:tcW w:w="5052" w:type="dxa"/>
            <w:noWrap/>
          </w:tcPr>
          <w:p w14:paraId="01CD938A" w14:textId="6906A902"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Customer authentication should support biometric (fingerprint, iris, face), OTP, or Aadhaar-based verification.</w:t>
            </w:r>
          </w:p>
        </w:tc>
      </w:tr>
      <w:tr w:rsidR="00FE67CA" w:rsidRPr="00385A42" w14:paraId="34216511" w14:textId="77777777" w:rsidTr="00385A42">
        <w:trPr>
          <w:trHeight w:val="300"/>
        </w:trPr>
        <w:tc>
          <w:tcPr>
            <w:tcW w:w="1696" w:type="dxa"/>
            <w:noWrap/>
          </w:tcPr>
          <w:p w14:paraId="49B64208" w14:textId="0FE36FD9"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7</w:t>
            </w:r>
          </w:p>
        </w:tc>
        <w:tc>
          <w:tcPr>
            <w:tcW w:w="2268" w:type="dxa"/>
          </w:tcPr>
          <w:p w14:paraId="294112F2" w14:textId="5FA68B6B" w:rsidR="00FE67CA" w:rsidRPr="00385A42" w:rsidRDefault="00BC63C5"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Assisted Transactions via Micro-ATM</w:t>
            </w:r>
          </w:p>
        </w:tc>
        <w:tc>
          <w:tcPr>
            <w:tcW w:w="5052" w:type="dxa"/>
            <w:noWrap/>
          </w:tcPr>
          <w:p w14:paraId="701015CE" w14:textId="39DB3305"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Enable offline transaction mode with auto-sync when connectivity is restored.</w:t>
            </w:r>
          </w:p>
        </w:tc>
      </w:tr>
      <w:tr w:rsidR="00FE67CA" w:rsidRPr="00385A42" w14:paraId="52102CB1" w14:textId="77777777" w:rsidTr="00385A42">
        <w:trPr>
          <w:trHeight w:val="300"/>
        </w:trPr>
        <w:tc>
          <w:tcPr>
            <w:tcW w:w="1696" w:type="dxa"/>
            <w:noWrap/>
          </w:tcPr>
          <w:p w14:paraId="002EFFF1" w14:textId="637531B7"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w:t>
            </w:r>
            <w:r w:rsidRPr="00385A42">
              <w:rPr>
                <w:rFonts w:asciiTheme="minorHAnsi" w:eastAsia="Times New Roman" w:hAnsiTheme="minorHAnsi" w:cs="Times New Roman"/>
                <w:color w:val="000000"/>
                <w:sz w:val="24"/>
                <w:szCs w:val="24"/>
              </w:rPr>
              <w:t>8</w:t>
            </w:r>
          </w:p>
        </w:tc>
        <w:tc>
          <w:tcPr>
            <w:tcW w:w="2268" w:type="dxa"/>
          </w:tcPr>
          <w:p w14:paraId="6EA99B53" w14:textId="5A97A8AE" w:rsidR="00FE67CA" w:rsidRPr="00385A42" w:rsidRDefault="00BC63C5"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Assisted Transactions via Micro-ATM</w:t>
            </w:r>
          </w:p>
        </w:tc>
        <w:tc>
          <w:tcPr>
            <w:tcW w:w="5052" w:type="dxa"/>
            <w:noWrap/>
          </w:tcPr>
          <w:p w14:paraId="261D6DF6" w14:textId="74E0C9C6" w:rsidR="00FE67CA" w:rsidRPr="00385A42" w:rsidRDefault="00FE67CA"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Standardize biometric authentication across all agents.</w:t>
            </w:r>
          </w:p>
        </w:tc>
      </w:tr>
      <w:tr w:rsidR="001D59E3" w:rsidRPr="00385A42" w14:paraId="6D1E880A" w14:textId="77777777" w:rsidTr="00385A42">
        <w:trPr>
          <w:trHeight w:val="300"/>
        </w:trPr>
        <w:tc>
          <w:tcPr>
            <w:tcW w:w="1696" w:type="dxa"/>
            <w:noWrap/>
          </w:tcPr>
          <w:p w14:paraId="33FCCEEB" w14:textId="5E9CF5A9" w:rsidR="001D59E3" w:rsidRPr="00385A42" w:rsidRDefault="001D59E3"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FS_IPPB_019</w:t>
            </w:r>
          </w:p>
        </w:tc>
        <w:tc>
          <w:tcPr>
            <w:tcW w:w="2268" w:type="dxa"/>
          </w:tcPr>
          <w:p w14:paraId="049AEB7C" w14:textId="77F98692" w:rsidR="001D59E3" w:rsidRPr="00385A42" w:rsidRDefault="00385A42"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Assisted Transactions via Micro-ATM</w:t>
            </w:r>
          </w:p>
        </w:tc>
        <w:tc>
          <w:tcPr>
            <w:tcW w:w="5052" w:type="dxa"/>
            <w:noWrap/>
          </w:tcPr>
          <w:p w14:paraId="4648ACEB" w14:textId="22451A78" w:rsidR="001D59E3" w:rsidRPr="00385A42" w:rsidRDefault="00385A42" w:rsidP="002D5276">
            <w:pPr>
              <w:rPr>
                <w:rFonts w:asciiTheme="minorHAnsi" w:eastAsia="Times New Roman" w:hAnsiTheme="minorHAnsi" w:cs="Times New Roman"/>
                <w:color w:val="000000"/>
                <w:sz w:val="24"/>
                <w:szCs w:val="24"/>
              </w:rPr>
            </w:pPr>
            <w:r w:rsidRPr="00385A42">
              <w:rPr>
                <w:rFonts w:asciiTheme="minorHAnsi" w:eastAsia="Times New Roman" w:hAnsiTheme="minorHAnsi" w:cs="Times New Roman"/>
                <w:color w:val="000000"/>
                <w:sz w:val="24"/>
                <w:szCs w:val="24"/>
              </w:rPr>
              <w:t>Implement GPS tagging for transaction origin tracking and fraud prevention.</w:t>
            </w:r>
          </w:p>
        </w:tc>
      </w:tr>
    </w:tbl>
    <w:p w14:paraId="6CBC27EA" w14:textId="77777777" w:rsidR="00092204" w:rsidRDefault="00092204" w:rsidP="00BA7363">
      <w:pPr>
        <w:jc w:val="both"/>
      </w:pPr>
    </w:p>
    <w:p w14:paraId="13E29E60" w14:textId="77777777" w:rsidR="00385A42" w:rsidRPr="00E215E4" w:rsidRDefault="00385A42" w:rsidP="00BA7363">
      <w:pPr>
        <w:jc w:val="both"/>
      </w:pPr>
    </w:p>
    <w:p w14:paraId="04950E1A" w14:textId="25E29AD5" w:rsidR="00F31249" w:rsidRDefault="00DB70F1" w:rsidP="00F31249">
      <w:pPr>
        <w:pStyle w:val="Heading2"/>
        <w:rPr>
          <w:b/>
          <w:bCs/>
        </w:rPr>
      </w:pPr>
      <w:bookmarkStart w:id="3" w:name="_Toc213937998"/>
      <w:r>
        <w:rPr>
          <w:b/>
          <w:bCs/>
        </w:rPr>
        <w:lastRenderedPageBreak/>
        <w:t>4</w:t>
      </w:r>
      <w:r w:rsidR="00F31249" w:rsidRPr="00016207">
        <w:rPr>
          <w:b/>
          <w:bCs/>
        </w:rPr>
        <w:t>. </w:t>
      </w:r>
      <w:r w:rsidR="00F31249">
        <w:rPr>
          <w:b/>
          <w:bCs/>
        </w:rPr>
        <w:t>Functional Requirements</w:t>
      </w:r>
      <w:r w:rsidR="005D3178">
        <w:rPr>
          <w:b/>
          <w:bCs/>
        </w:rPr>
        <w:t xml:space="preserve"> Specification</w:t>
      </w:r>
      <w:bookmarkEnd w:id="3"/>
    </w:p>
    <w:p w14:paraId="310FB68C" w14:textId="7D9F936C" w:rsidR="00A41869" w:rsidRPr="00A41869" w:rsidRDefault="002852EE" w:rsidP="0022124A">
      <w:pPr>
        <w:rPr>
          <w:b/>
          <w:bCs/>
          <w:sz w:val="28"/>
          <w:szCs w:val="28"/>
        </w:rPr>
      </w:pPr>
      <w:r>
        <w:rPr>
          <w:b/>
          <w:bCs/>
          <w:sz w:val="28"/>
          <w:szCs w:val="28"/>
        </w:rPr>
        <w:t>Use Case Diagram for Integration with IPPB</w:t>
      </w:r>
      <w:r w:rsidR="00A41869">
        <w:rPr>
          <w:b/>
          <w:bCs/>
          <w:sz w:val="28"/>
          <w:szCs w:val="28"/>
        </w:rPr>
        <w:t xml:space="preserve">: </w:t>
      </w:r>
      <w:r w:rsidR="00A65E32" w:rsidRPr="00A65E32">
        <w:rPr>
          <w:b/>
          <w:bCs/>
          <w:sz w:val="28"/>
          <w:szCs w:val="28"/>
        </w:rPr>
        <w:drawing>
          <wp:inline distT="0" distB="0" distL="0" distR="0" wp14:anchorId="6DE79E27" wp14:editId="2D82E171">
            <wp:extent cx="5731510" cy="3820795"/>
            <wp:effectExtent l="0" t="0" r="2540" b="8255"/>
            <wp:docPr id="2555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3811" name=""/>
                    <pic:cNvPicPr/>
                  </pic:nvPicPr>
                  <pic:blipFill>
                    <a:blip r:embed="rId11"/>
                    <a:stretch>
                      <a:fillRect/>
                    </a:stretch>
                  </pic:blipFill>
                  <pic:spPr>
                    <a:xfrm>
                      <a:off x="0" y="0"/>
                      <a:ext cx="5731510" cy="3820795"/>
                    </a:xfrm>
                    <a:prstGeom prst="rect">
                      <a:avLst/>
                    </a:prstGeom>
                  </pic:spPr>
                </pic:pic>
              </a:graphicData>
            </a:graphic>
          </wp:inline>
        </w:drawing>
      </w:r>
    </w:p>
    <w:p w14:paraId="64923B65" w14:textId="742F1A49" w:rsidR="000B7A5D" w:rsidRPr="000B7A5D" w:rsidRDefault="000B7A5D" w:rsidP="00B10DFA">
      <w:pPr>
        <w:rPr>
          <w:b/>
          <w:bCs/>
        </w:rPr>
      </w:pPr>
    </w:p>
    <w:p w14:paraId="01155860" w14:textId="6496BDF3" w:rsidR="00B912C0" w:rsidRDefault="00CE5569" w:rsidP="00DB0D5E">
      <w:pPr>
        <w:pStyle w:val="Heading3"/>
      </w:pPr>
      <w:bookmarkStart w:id="4" w:name="_Toc213937999"/>
      <w:r>
        <w:t>4.</w:t>
      </w:r>
      <w:r w:rsidR="008144B7">
        <w:t>1</w:t>
      </w:r>
      <w:r>
        <w:t xml:space="preserve"> </w:t>
      </w:r>
      <w:r w:rsidR="00961C08">
        <w:t>Standing Instructions</w:t>
      </w:r>
      <w:bookmarkEnd w:id="4"/>
    </w:p>
    <w:p w14:paraId="170C2463" w14:textId="1E00FBF9" w:rsidR="00961C08" w:rsidRDefault="00CE5569" w:rsidP="00961C08">
      <w:pPr>
        <w:pStyle w:val="ListParagraph"/>
        <w:numPr>
          <w:ilvl w:val="0"/>
          <w:numId w:val="19"/>
        </w:numPr>
        <w:jc w:val="both"/>
      </w:pPr>
      <w:r w:rsidRPr="0059355B">
        <w:rPr>
          <w:b/>
          <w:bCs/>
        </w:rPr>
        <w:t xml:space="preserve">Purpose: </w:t>
      </w:r>
      <w:r w:rsidR="00324904" w:rsidRPr="00324904">
        <w:t>To allow customers to automate recurring premium payments for PLI/RPLI policies through IPPB Mobile App, ensuring timely payments without manual intervention.</w:t>
      </w:r>
    </w:p>
    <w:p w14:paraId="2B675525" w14:textId="77777777" w:rsidR="00892EB9" w:rsidRPr="00B97AD3" w:rsidRDefault="00892EB9" w:rsidP="00892EB9">
      <w:pPr>
        <w:pStyle w:val="ListBullet2"/>
        <w:numPr>
          <w:ilvl w:val="0"/>
          <w:numId w:val="19"/>
        </w:numPr>
        <w:jc w:val="both"/>
        <w:rPr>
          <w:rFonts w:ascii="Bookman Old Style" w:hAnsi="Bookman Old Style"/>
          <w:b/>
          <w:bCs/>
        </w:rPr>
      </w:pPr>
      <w:r w:rsidRPr="00B97AD3">
        <w:rPr>
          <w:rFonts w:ascii="Bookman Old Style" w:hAnsi="Bookman Old Style"/>
          <w:b/>
          <w:bCs/>
        </w:rPr>
        <w:t>Flow Chart for Standing Instructions</w:t>
      </w:r>
    </w:p>
    <w:tbl>
      <w:tblPr>
        <w:tblW w:w="0" w:type="auto"/>
        <w:jc w:val="center"/>
        <w:tblLook w:val="04A0" w:firstRow="1" w:lastRow="0" w:firstColumn="1" w:lastColumn="0" w:noHBand="0" w:noVBand="1"/>
      </w:tblPr>
      <w:tblGrid>
        <w:gridCol w:w="8640"/>
      </w:tblGrid>
      <w:tr w:rsidR="00892EB9" w:rsidRPr="00B97AD3" w14:paraId="71D86A28" w14:textId="77777777" w:rsidTr="0002503C">
        <w:trPr>
          <w:jc w:val="center"/>
        </w:trPr>
        <w:tc>
          <w:tcPr>
            <w:tcW w:w="8640" w:type="dxa"/>
            <w:shd w:val="clear" w:color="auto" w:fill="BDD7EE"/>
          </w:tcPr>
          <w:p w14:paraId="363A338D" w14:textId="77777777" w:rsidR="00892EB9" w:rsidRPr="00B97AD3" w:rsidRDefault="00892EB9" w:rsidP="0002503C">
            <w:pPr>
              <w:jc w:val="center"/>
              <w:rPr>
                <w:rFonts w:ascii="Bookman Old Style" w:hAnsi="Bookman Old Style"/>
              </w:rPr>
            </w:pPr>
            <w:r w:rsidRPr="00B97AD3">
              <w:rPr>
                <w:rFonts w:ascii="Bookman Old Style" w:hAnsi="Bookman Old Style"/>
                <w:b/>
              </w:rPr>
              <w:t>Step 1: Customer logs in to IPPB Mobile App.</w:t>
            </w:r>
          </w:p>
        </w:tc>
      </w:tr>
    </w:tbl>
    <w:p w14:paraId="166D7ABE" w14:textId="77777777" w:rsidR="00892EB9" w:rsidRPr="00892EB9" w:rsidRDefault="00892EB9" w:rsidP="00892EB9">
      <w:pPr>
        <w:pStyle w:val="ListParagraph"/>
        <w:numPr>
          <w:ilvl w:val="0"/>
          <w:numId w:val="19"/>
        </w:numPr>
        <w:jc w:val="center"/>
        <w:rPr>
          <w:rFonts w:ascii="Bookman Old Style" w:hAnsi="Bookman Old Style"/>
        </w:rPr>
      </w:pPr>
      <w:r w:rsidRPr="00892EB9">
        <w:rPr>
          <w:rFonts w:ascii="Bookman Old Style" w:hAnsi="Bookman Old Style"/>
        </w:rPr>
        <w:t>↓</w:t>
      </w:r>
    </w:p>
    <w:tbl>
      <w:tblPr>
        <w:tblW w:w="0" w:type="auto"/>
        <w:jc w:val="center"/>
        <w:tblLook w:val="04A0" w:firstRow="1" w:lastRow="0" w:firstColumn="1" w:lastColumn="0" w:noHBand="0" w:noVBand="1"/>
      </w:tblPr>
      <w:tblGrid>
        <w:gridCol w:w="8640"/>
      </w:tblGrid>
      <w:tr w:rsidR="00892EB9" w:rsidRPr="00B97AD3" w14:paraId="0C1F351B" w14:textId="77777777" w:rsidTr="0002503C">
        <w:trPr>
          <w:jc w:val="center"/>
        </w:trPr>
        <w:tc>
          <w:tcPr>
            <w:tcW w:w="8640" w:type="dxa"/>
            <w:shd w:val="clear" w:color="auto" w:fill="BDD7EE"/>
          </w:tcPr>
          <w:p w14:paraId="010A8865" w14:textId="77777777" w:rsidR="00892EB9" w:rsidRPr="00B97AD3" w:rsidRDefault="00892EB9" w:rsidP="0002503C">
            <w:pPr>
              <w:jc w:val="center"/>
              <w:rPr>
                <w:rFonts w:ascii="Bookman Old Style" w:hAnsi="Bookman Old Style"/>
              </w:rPr>
            </w:pPr>
            <w:r w:rsidRPr="00B97AD3">
              <w:rPr>
                <w:rFonts w:ascii="Bookman Old Style" w:hAnsi="Bookman Old Style"/>
                <w:b/>
              </w:rPr>
              <w:t>Step 2: Selects 'Post Office Services' tab from the IPPB dashboard.</w:t>
            </w:r>
          </w:p>
        </w:tc>
      </w:tr>
    </w:tbl>
    <w:p w14:paraId="2444F8F2" w14:textId="77777777" w:rsidR="00892EB9" w:rsidRPr="00892EB9" w:rsidRDefault="00892EB9" w:rsidP="00892EB9">
      <w:pPr>
        <w:pStyle w:val="ListParagraph"/>
        <w:numPr>
          <w:ilvl w:val="0"/>
          <w:numId w:val="19"/>
        </w:numPr>
        <w:jc w:val="center"/>
        <w:rPr>
          <w:rFonts w:ascii="Bookman Old Style" w:hAnsi="Bookman Old Style"/>
        </w:rPr>
      </w:pPr>
      <w:r w:rsidRPr="00892EB9">
        <w:rPr>
          <w:rFonts w:ascii="Bookman Old Style" w:hAnsi="Bookman Old Style"/>
        </w:rPr>
        <w:t>↓</w:t>
      </w:r>
    </w:p>
    <w:tbl>
      <w:tblPr>
        <w:tblW w:w="0" w:type="auto"/>
        <w:jc w:val="center"/>
        <w:tblLook w:val="04A0" w:firstRow="1" w:lastRow="0" w:firstColumn="1" w:lastColumn="0" w:noHBand="0" w:noVBand="1"/>
      </w:tblPr>
      <w:tblGrid>
        <w:gridCol w:w="8640"/>
      </w:tblGrid>
      <w:tr w:rsidR="00892EB9" w:rsidRPr="00B97AD3" w14:paraId="2F735E0E" w14:textId="77777777" w:rsidTr="0002503C">
        <w:trPr>
          <w:jc w:val="center"/>
        </w:trPr>
        <w:tc>
          <w:tcPr>
            <w:tcW w:w="8640" w:type="dxa"/>
            <w:shd w:val="clear" w:color="auto" w:fill="BDD7EE"/>
          </w:tcPr>
          <w:p w14:paraId="050F1A5F" w14:textId="77777777" w:rsidR="00892EB9" w:rsidRPr="00B97AD3" w:rsidRDefault="00892EB9" w:rsidP="0002503C">
            <w:pPr>
              <w:jc w:val="center"/>
              <w:rPr>
                <w:rFonts w:ascii="Bookman Old Style" w:hAnsi="Bookman Old Style"/>
              </w:rPr>
            </w:pPr>
            <w:r w:rsidRPr="00B97AD3">
              <w:rPr>
                <w:rFonts w:ascii="Bookman Old Style" w:hAnsi="Bookman Old Style"/>
                <w:b/>
              </w:rPr>
              <w:t>Step 3: Chooses 'Postal Life Insurance' → 'Standing Instructions'.</w:t>
            </w:r>
          </w:p>
        </w:tc>
      </w:tr>
    </w:tbl>
    <w:p w14:paraId="77EC0F5E" w14:textId="77777777" w:rsidR="00892EB9" w:rsidRPr="00892EB9" w:rsidRDefault="00892EB9" w:rsidP="00892EB9">
      <w:pPr>
        <w:pStyle w:val="ListParagraph"/>
        <w:numPr>
          <w:ilvl w:val="0"/>
          <w:numId w:val="19"/>
        </w:numPr>
        <w:jc w:val="center"/>
        <w:rPr>
          <w:rFonts w:ascii="Bookman Old Style" w:hAnsi="Bookman Old Style"/>
        </w:rPr>
      </w:pPr>
      <w:r w:rsidRPr="00892EB9">
        <w:rPr>
          <w:rFonts w:ascii="Bookman Old Style" w:hAnsi="Bookman Old Style"/>
        </w:rPr>
        <w:t>↓</w:t>
      </w:r>
    </w:p>
    <w:tbl>
      <w:tblPr>
        <w:tblW w:w="0" w:type="auto"/>
        <w:jc w:val="center"/>
        <w:tblLook w:val="04A0" w:firstRow="1" w:lastRow="0" w:firstColumn="1" w:lastColumn="0" w:noHBand="0" w:noVBand="1"/>
      </w:tblPr>
      <w:tblGrid>
        <w:gridCol w:w="8640"/>
      </w:tblGrid>
      <w:tr w:rsidR="00892EB9" w:rsidRPr="00B97AD3" w14:paraId="1A5C5B03" w14:textId="77777777" w:rsidTr="0002503C">
        <w:trPr>
          <w:jc w:val="center"/>
        </w:trPr>
        <w:tc>
          <w:tcPr>
            <w:tcW w:w="8640" w:type="dxa"/>
            <w:shd w:val="clear" w:color="auto" w:fill="BDD7EE"/>
          </w:tcPr>
          <w:p w14:paraId="36168E42" w14:textId="77777777" w:rsidR="00892EB9" w:rsidRPr="00B97AD3" w:rsidRDefault="00892EB9" w:rsidP="0002503C">
            <w:pPr>
              <w:jc w:val="center"/>
              <w:rPr>
                <w:rFonts w:ascii="Bookman Old Style" w:hAnsi="Bookman Old Style"/>
              </w:rPr>
            </w:pPr>
            <w:r w:rsidRPr="00B97AD3">
              <w:rPr>
                <w:rFonts w:ascii="Bookman Old Style" w:hAnsi="Bookman Old Style"/>
                <w:b/>
              </w:rPr>
              <w:t>Step 4: Clicks on 'Add Standing Instruction'.</w:t>
            </w:r>
          </w:p>
        </w:tc>
      </w:tr>
    </w:tbl>
    <w:p w14:paraId="641C3E2E" w14:textId="77777777" w:rsidR="00892EB9" w:rsidRDefault="00892EB9" w:rsidP="00892EB9">
      <w:pPr>
        <w:pStyle w:val="ListParagraph"/>
        <w:numPr>
          <w:ilvl w:val="0"/>
          <w:numId w:val="19"/>
        </w:numPr>
        <w:jc w:val="center"/>
      </w:pPr>
      <w:r>
        <w:t>↓</w:t>
      </w:r>
    </w:p>
    <w:tbl>
      <w:tblPr>
        <w:tblW w:w="0" w:type="auto"/>
        <w:jc w:val="center"/>
        <w:tblLook w:val="04A0" w:firstRow="1" w:lastRow="0" w:firstColumn="1" w:lastColumn="0" w:noHBand="0" w:noVBand="1"/>
      </w:tblPr>
      <w:tblGrid>
        <w:gridCol w:w="8640"/>
      </w:tblGrid>
      <w:tr w:rsidR="00892EB9" w:rsidRPr="00B97AD3" w14:paraId="19573A27" w14:textId="77777777" w:rsidTr="0002503C">
        <w:trPr>
          <w:jc w:val="center"/>
        </w:trPr>
        <w:tc>
          <w:tcPr>
            <w:tcW w:w="8640" w:type="dxa"/>
            <w:shd w:val="clear" w:color="auto" w:fill="BDD7EE"/>
          </w:tcPr>
          <w:p w14:paraId="2A8A5E7A" w14:textId="77777777" w:rsidR="00892EB9" w:rsidRPr="00B97AD3" w:rsidRDefault="00892EB9" w:rsidP="0002503C">
            <w:pPr>
              <w:jc w:val="center"/>
              <w:rPr>
                <w:rFonts w:ascii="Bookman Old Style" w:hAnsi="Bookman Old Style"/>
              </w:rPr>
            </w:pPr>
            <w:r w:rsidRPr="00B97AD3">
              <w:rPr>
                <w:rFonts w:ascii="Bookman Old Style" w:hAnsi="Bookman Old Style"/>
                <w:b/>
              </w:rPr>
              <w:lastRenderedPageBreak/>
              <w:t>Step 5: Enters PLI/RPLI Policy Number and Date of Birth in the Fetch Policy screen.</w:t>
            </w:r>
          </w:p>
        </w:tc>
      </w:tr>
    </w:tbl>
    <w:p w14:paraId="425E96C0" w14:textId="77777777" w:rsidR="00892EB9" w:rsidRPr="00892EB9" w:rsidRDefault="00892EB9" w:rsidP="00892EB9">
      <w:pPr>
        <w:pStyle w:val="ListParagraph"/>
        <w:numPr>
          <w:ilvl w:val="0"/>
          <w:numId w:val="19"/>
        </w:numPr>
        <w:jc w:val="center"/>
        <w:rPr>
          <w:rFonts w:ascii="Bookman Old Style" w:hAnsi="Bookman Old Style"/>
        </w:rPr>
      </w:pPr>
      <w:r w:rsidRPr="00892EB9">
        <w:rPr>
          <w:rFonts w:ascii="Bookman Old Style" w:hAnsi="Bookman Old Style"/>
        </w:rPr>
        <w:t>↓</w:t>
      </w:r>
    </w:p>
    <w:tbl>
      <w:tblPr>
        <w:tblW w:w="0" w:type="auto"/>
        <w:jc w:val="center"/>
        <w:tblLook w:val="04A0" w:firstRow="1" w:lastRow="0" w:firstColumn="1" w:lastColumn="0" w:noHBand="0" w:noVBand="1"/>
      </w:tblPr>
      <w:tblGrid>
        <w:gridCol w:w="8640"/>
      </w:tblGrid>
      <w:tr w:rsidR="00892EB9" w:rsidRPr="00B97AD3" w14:paraId="024E167D" w14:textId="77777777" w:rsidTr="0002503C">
        <w:trPr>
          <w:jc w:val="center"/>
        </w:trPr>
        <w:tc>
          <w:tcPr>
            <w:tcW w:w="8640" w:type="dxa"/>
            <w:shd w:val="clear" w:color="auto" w:fill="BDD7EE"/>
          </w:tcPr>
          <w:p w14:paraId="41CA2083" w14:textId="77777777" w:rsidR="00892EB9" w:rsidRPr="00B97AD3" w:rsidRDefault="00892EB9" w:rsidP="0002503C">
            <w:pPr>
              <w:jc w:val="center"/>
              <w:rPr>
                <w:rFonts w:ascii="Bookman Old Style" w:hAnsi="Bookman Old Style"/>
              </w:rPr>
            </w:pPr>
            <w:r w:rsidRPr="00B97AD3">
              <w:rPr>
                <w:rFonts w:ascii="Bookman Old Style" w:hAnsi="Bookman Old Style"/>
                <w:b/>
              </w:rPr>
              <w:t>Step 6: Verifies displayed policy details (Policy No., Product, Frequency, Premium Amount).</w:t>
            </w:r>
          </w:p>
        </w:tc>
      </w:tr>
    </w:tbl>
    <w:p w14:paraId="08C1652C" w14:textId="77777777" w:rsidR="00892EB9" w:rsidRPr="00892EB9" w:rsidRDefault="00892EB9" w:rsidP="00892EB9">
      <w:pPr>
        <w:pStyle w:val="ListParagraph"/>
        <w:numPr>
          <w:ilvl w:val="0"/>
          <w:numId w:val="19"/>
        </w:numPr>
        <w:jc w:val="center"/>
        <w:rPr>
          <w:rFonts w:ascii="Bookman Old Style" w:hAnsi="Bookman Old Style"/>
        </w:rPr>
      </w:pPr>
      <w:r w:rsidRPr="00892EB9">
        <w:rPr>
          <w:rFonts w:ascii="Bookman Old Style" w:hAnsi="Bookman Old Style"/>
        </w:rPr>
        <w:t>↓</w:t>
      </w:r>
    </w:p>
    <w:tbl>
      <w:tblPr>
        <w:tblW w:w="0" w:type="auto"/>
        <w:jc w:val="center"/>
        <w:tblLook w:val="04A0" w:firstRow="1" w:lastRow="0" w:firstColumn="1" w:lastColumn="0" w:noHBand="0" w:noVBand="1"/>
      </w:tblPr>
      <w:tblGrid>
        <w:gridCol w:w="8640"/>
      </w:tblGrid>
      <w:tr w:rsidR="00892EB9" w:rsidRPr="00B97AD3" w14:paraId="511F1E5C" w14:textId="77777777" w:rsidTr="0002503C">
        <w:trPr>
          <w:jc w:val="center"/>
        </w:trPr>
        <w:tc>
          <w:tcPr>
            <w:tcW w:w="8640" w:type="dxa"/>
            <w:shd w:val="clear" w:color="auto" w:fill="BDD7EE"/>
          </w:tcPr>
          <w:p w14:paraId="7E52FF75" w14:textId="77777777" w:rsidR="00892EB9" w:rsidRPr="00B97AD3" w:rsidRDefault="00892EB9" w:rsidP="0002503C">
            <w:pPr>
              <w:jc w:val="center"/>
              <w:rPr>
                <w:rFonts w:ascii="Bookman Old Style" w:hAnsi="Bookman Old Style"/>
              </w:rPr>
            </w:pPr>
            <w:r w:rsidRPr="00B97AD3">
              <w:rPr>
                <w:rFonts w:ascii="Bookman Old Style" w:hAnsi="Bookman Old Style"/>
                <w:b/>
              </w:rPr>
              <w:t>Step 7: Selects SI Validity Period (</w:t>
            </w:r>
            <w:proofErr w:type="gramStart"/>
            <w:r w:rsidRPr="00B97AD3">
              <w:rPr>
                <w:rFonts w:ascii="Bookman Old Style" w:hAnsi="Bookman Old Style"/>
                <w:b/>
              </w:rPr>
              <w:t>From Date,</w:t>
            </w:r>
            <w:proofErr w:type="gramEnd"/>
            <w:r w:rsidRPr="00B97AD3">
              <w:rPr>
                <w:rFonts w:ascii="Bookman Old Style" w:hAnsi="Bookman Old Style"/>
                <w:b/>
              </w:rPr>
              <w:t xml:space="preserve"> To Date) and First Debit Date (5/10/15/20).</w:t>
            </w:r>
          </w:p>
        </w:tc>
      </w:tr>
    </w:tbl>
    <w:p w14:paraId="31DC8B83" w14:textId="77777777" w:rsidR="00892EB9" w:rsidRPr="00892EB9" w:rsidRDefault="00892EB9" w:rsidP="00892EB9">
      <w:pPr>
        <w:pStyle w:val="ListParagraph"/>
        <w:numPr>
          <w:ilvl w:val="0"/>
          <w:numId w:val="19"/>
        </w:numPr>
        <w:jc w:val="center"/>
        <w:rPr>
          <w:rFonts w:ascii="Bookman Old Style" w:hAnsi="Bookman Old Style"/>
        </w:rPr>
      </w:pPr>
      <w:r w:rsidRPr="00892EB9">
        <w:rPr>
          <w:rFonts w:ascii="Bookman Old Style" w:hAnsi="Bookman Old Style"/>
        </w:rPr>
        <w:t>↓</w:t>
      </w:r>
    </w:p>
    <w:tbl>
      <w:tblPr>
        <w:tblW w:w="0" w:type="auto"/>
        <w:jc w:val="center"/>
        <w:tblLook w:val="04A0" w:firstRow="1" w:lastRow="0" w:firstColumn="1" w:lastColumn="0" w:noHBand="0" w:noVBand="1"/>
      </w:tblPr>
      <w:tblGrid>
        <w:gridCol w:w="8640"/>
      </w:tblGrid>
      <w:tr w:rsidR="00892EB9" w:rsidRPr="00B97AD3" w14:paraId="71903232" w14:textId="77777777" w:rsidTr="0002503C">
        <w:trPr>
          <w:jc w:val="center"/>
        </w:trPr>
        <w:tc>
          <w:tcPr>
            <w:tcW w:w="8640" w:type="dxa"/>
            <w:shd w:val="clear" w:color="auto" w:fill="BDD7EE"/>
          </w:tcPr>
          <w:p w14:paraId="74E0DD21" w14:textId="77777777" w:rsidR="00892EB9" w:rsidRPr="00B97AD3" w:rsidRDefault="00892EB9" w:rsidP="0002503C">
            <w:pPr>
              <w:jc w:val="center"/>
              <w:rPr>
                <w:rFonts w:ascii="Bookman Old Style" w:hAnsi="Bookman Old Style"/>
              </w:rPr>
            </w:pPr>
            <w:r w:rsidRPr="00B97AD3">
              <w:rPr>
                <w:rFonts w:ascii="Bookman Old Style" w:hAnsi="Bookman Old Style"/>
                <w:b/>
              </w:rPr>
              <w:t>Step 8: Confirms entered data and authorizes Standing Instruction via MPIN.</w:t>
            </w:r>
          </w:p>
        </w:tc>
      </w:tr>
    </w:tbl>
    <w:p w14:paraId="43E2A811" w14:textId="77777777" w:rsidR="00892EB9" w:rsidRDefault="00892EB9" w:rsidP="00892EB9">
      <w:pPr>
        <w:pStyle w:val="ListParagraph"/>
        <w:numPr>
          <w:ilvl w:val="0"/>
          <w:numId w:val="19"/>
        </w:numPr>
        <w:jc w:val="center"/>
      </w:pPr>
      <w:r>
        <w:t>↓</w:t>
      </w:r>
    </w:p>
    <w:tbl>
      <w:tblPr>
        <w:tblW w:w="0" w:type="auto"/>
        <w:jc w:val="center"/>
        <w:tblLook w:val="04A0" w:firstRow="1" w:lastRow="0" w:firstColumn="1" w:lastColumn="0" w:noHBand="0" w:noVBand="1"/>
      </w:tblPr>
      <w:tblGrid>
        <w:gridCol w:w="8640"/>
      </w:tblGrid>
      <w:tr w:rsidR="00892EB9" w14:paraId="34235CFD" w14:textId="77777777" w:rsidTr="0002503C">
        <w:trPr>
          <w:jc w:val="center"/>
        </w:trPr>
        <w:tc>
          <w:tcPr>
            <w:tcW w:w="8640" w:type="dxa"/>
            <w:shd w:val="clear" w:color="auto" w:fill="BDD7EE"/>
          </w:tcPr>
          <w:p w14:paraId="69567069" w14:textId="77777777" w:rsidR="00892EB9" w:rsidRPr="00B97AD3" w:rsidRDefault="00892EB9" w:rsidP="0002503C">
            <w:pPr>
              <w:jc w:val="center"/>
              <w:rPr>
                <w:rFonts w:ascii="Bookman Old Style" w:hAnsi="Bookman Old Style"/>
              </w:rPr>
            </w:pPr>
            <w:r w:rsidRPr="00B97AD3">
              <w:rPr>
                <w:rFonts w:ascii="Bookman Old Style" w:hAnsi="Bookman Old Style"/>
                <w:b/>
              </w:rPr>
              <w:t>Step 9: System displays confirmation message with SI Reference Number and timestamp.</w:t>
            </w:r>
          </w:p>
        </w:tc>
      </w:tr>
    </w:tbl>
    <w:p w14:paraId="0E7EA407" w14:textId="77777777" w:rsidR="00892EB9" w:rsidRDefault="00892EB9" w:rsidP="00892EB9">
      <w:pPr>
        <w:pStyle w:val="ListParagraph"/>
        <w:jc w:val="both"/>
      </w:pPr>
    </w:p>
    <w:p w14:paraId="58F6B592" w14:textId="537A5498" w:rsidR="002E5D1F" w:rsidRDefault="00961C08" w:rsidP="00961C08">
      <w:pPr>
        <w:jc w:val="both"/>
      </w:pPr>
      <w:r>
        <w:t xml:space="preserve"> </w:t>
      </w:r>
    </w:p>
    <w:p w14:paraId="3C771D07" w14:textId="521BDD91" w:rsidR="0035616E" w:rsidRDefault="0035616E" w:rsidP="0035616E">
      <w:pPr>
        <w:pStyle w:val="Heading3"/>
      </w:pPr>
      <w:bookmarkStart w:id="5" w:name="_Toc213938000"/>
      <w:r>
        <w:t xml:space="preserve">4.2 </w:t>
      </w:r>
      <w:r w:rsidR="00B72C29">
        <w:t>I</w:t>
      </w:r>
      <w:r w:rsidR="009C4403" w:rsidRPr="009C4403">
        <w:t>P</w:t>
      </w:r>
      <w:r w:rsidR="00B72C29">
        <w:t>PB Mobile Banking</w:t>
      </w:r>
      <w:bookmarkEnd w:id="5"/>
    </w:p>
    <w:p w14:paraId="20CCD25F" w14:textId="3FCE4843" w:rsidR="009C4403" w:rsidRDefault="0035616E" w:rsidP="009C4403">
      <w:pPr>
        <w:pStyle w:val="ListParagraph"/>
        <w:numPr>
          <w:ilvl w:val="0"/>
          <w:numId w:val="19"/>
        </w:numPr>
        <w:jc w:val="both"/>
      </w:pPr>
      <w:r w:rsidRPr="0059355B">
        <w:rPr>
          <w:b/>
          <w:bCs/>
        </w:rPr>
        <w:t xml:space="preserve">Purpose: </w:t>
      </w:r>
      <w:r w:rsidR="00B86560" w:rsidRPr="00B86560">
        <w:t>To enable customers to make one-time premium payments or loan repayments through IPPB Mobile App with instant confirmation and receipt generation.</w:t>
      </w:r>
    </w:p>
    <w:p w14:paraId="7202E123" w14:textId="77777777" w:rsidR="007A77AC" w:rsidRPr="00B97AD3" w:rsidRDefault="007A77AC" w:rsidP="007A77AC">
      <w:pPr>
        <w:pStyle w:val="ListBullet2"/>
        <w:numPr>
          <w:ilvl w:val="0"/>
          <w:numId w:val="19"/>
        </w:numPr>
        <w:jc w:val="both"/>
        <w:rPr>
          <w:rFonts w:ascii="Bookman Old Style" w:hAnsi="Bookman Old Style"/>
          <w:b/>
          <w:bCs/>
        </w:rPr>
      </w:pPr>
      <w:r w:rsidRPr="00B97AD3">
        <w:rPr>
          <w:rFonts w:ascii="Bookman Old Style" w:hAnsi="Bookman Old Style"/>
          <w:b/>
          <w:bCs/>
        </w:rPr>
        <w:t xml:space="preserve">Flow Chart for M-banking </w:t>
      </w:r>
      <w:proofErr w:type="gramStart"/>
      <w:r w:rsidRPr="00B97AD3">
        <w:rPr>
          <w:rFonts w:ascii="Bookman Old Style" w:hAnsi="Bookman Old Style"/>
          <w:b/>
          <w:bCs/>
        </w:rPr>
        <w:t>App:-</w:t>
      </w:r>
      <w:proofErr w:type="gramEnd"/>
    </w:p>
    <w:tbl>
      <w:tblPr>
        <w:tblW w:w="0" w:type="auto"/>
        <w:jc w:val="center"/>
        <w:tblLook w:val="04A0" w:firstRow="1" w:lastRow="0" w:firstColumn="1" w:lastColumn="0" w:noHBand="0" w:noVBand="1"/>
      </w:tblPr>
      <w:tblGrid>
        <w:gridCol w:w="8640"/>
      </w:tblGrid>
      <w:tr w:rsidR="007A77AC" w:rsidRPr="00B97AD3" w14:paraId="28A0C0EA" w14:textId="77777777" w:rsidTr="0002503C">
        <w:trPr>
          <w:jc w:val="center"/>
        </w:trPr>
        <w:tc>
          <w:tcPr>
            <w:tcW w:w="8640" w:type="dxa"/>
            <w:shd w:val="clear" w:color="auto" w:fill="E2EFDA"/>
          </w:tcPr>
          <w:p w14:paraId="7383F6D2" w14:textId="77777777" w:rsidR="007A77AC" w:rsidRPr="00B97AD3" w:rsidRDefault="007A77AC" w:rsidP="0002503C">
            <w:pPr>
              <w:jc w:val="center"/>
              <w:rPr>
                <w:rFonts w:ascii="Bookman Old Style" w:hAnsi="Bookman Old Style"/>
              </w:rPr>
            </w:pPr>
            <w:r w:rsidRPr="00B97AD3">
              <w:rPr>
                <w:rFonts w:ascii="Bookman Old Style" w:hAnsi="Bookman Old Style"/>
                <w:b/>
              </w:rPr>
              <w:t>Step 1: Customer logs in to IPPB Mobile App.</w:t>
            </w:r>
          </w:p>
        </w:tc>
      </w:tr>
    </w:tbl>
    <w:p w14:paraId="3A1596C4"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332A0B8E" w14:textId="77777777" w:rsidTr="0002503C">
        <w:trPr>
          <w:jc w:val="center"/>
        </w:trPr>
        <w:tc>
          <w:tcPr>
            <w:tcW w:w="8640" w:type="dxa"/>
            <w:shd w:val="clear" w:color="auto" w:fill="E2EFDA"/>
          </w:tcPr>
          <w:p w14:paraId="6945BB29" w14:textId="77777777" w:rsidR="007A77AC" w:rsidRPr="00B97AD3" w:rsidRDefault="007A77AC" w:rsidP="0002503C">
            <w:pPr>
              <w:jc w:val="center"/>
              <w:rPr>
                <w:rFonts w:ascii="Bookman Old Style" w:hAnsi="Bookman Old Style"/>
              </w:rPr>
            </w:pPr>
            <w:r w:rsidRPr="00B97AD3">
              <w:rPr>
                <w:rFonts w:ascii="Bookman Old Style" w:hAnsi="Bookman Old Style"/>
                <w:b/>
              </w:rPr>
              <w:t>Step 2: Selects 'Post Office Services' → 'Postal Life Insurance'.</w:t>
            </w:r>
          </w:p>
        </w:tc>
      </w:tr>
    </w:tbl>
    <w:p w14:paraId="6F0A237F"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7A52710B" w14:textId="77777777" w:rsidTr="0002503C">
        <w:trPr>
          <w:jc w:val="center"/>
        </w:trPr>
        <w:tc>
          <w:tcPr>
            <w:tcW w:w="8640" w:type="dxa"/>
            <w:shd w:val="clear" w:color="auto" w:fill="E2EFDA"/>
          </w:tcPr>
          <w:p w14:paraId="7300A1F7" w14:textId="77777777" w:rsidR="007A77AC" w:rsidRPr="00B97AD3" w:rsidRDefault="007A77AC" w:rsidP="0002503C">
            <w:pPr>
              <w:jc w:val="center"/>
              <w:rPr>
                <w:rFonts w:ascii="Bookman Old Style" w:hAnsi="Bookman Old Style"/>
              </w:rPr>
            </w:pPr>
            <w:r w:rsidRPr="00B97AD3">
              <w:rPr>
                <w:rFonts w:ascii="Bookman Old Style" w:hAnsi="Bookman Old Style"/>
                <w:b/>
              </w:rPr>
              <w:t>Step 3: Chooses 'Pay Premium</w:t>
            </w:r>
            <w:r>
              <w:rPr>
                <w:rFonts w:ascii="Bookman Old Style" w:hAnsi="Bookman Old Style"/>
                <w:b/>
              </w:rPr>
              <w:t>/Loan Repayment</w:t>
            </w:r>
            <w:r w:rsidRPr="00B97AD3">
              <w:rPr>
                <w:rFonts w:ascii="Bookman Old Style" w:hAnsi="Bookman Old Style"/>
                <w:b/>
              </w:rPr>
              <w:t>' option from the list.</w:t>
            </w:r>
          </w:p>
        </w:tc>
      </w:tr>
    </w:tbl>
    <w:p w14:paraId="47C7BDFD"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5A98570B" w14:textId="77777777" w:rsidTr="0002503C">
        <w:trPr>
          <w:jc w:val="center"/>
        </w:trPr>
        <w:tc>
          <w:tcPr>
            <w:tcW w:w="8640" w:type="dxa"/>
            <w:shd w:val="clear" w:color="auto" w:fill="E2EFDA"/>
          </w:tcPr>
          <w:p w14:paraId="54D06AA6" w14:textId="77777777" w:rsidR="007A77AC" w:rsidRPr="00B97AD3" w:rsidRDefault="007A77AC" w:rsidP="0002503C">
            <w:pPr>
              <w:jc w:val="center"/>
              <w:rPr>
                <w:rFonts w:ascii="Bookman Old Style" w:hAnsi="Bookman Old Style"/>
              </w:rPr>
            </w:pPr>
            <w:r w:rsidRPr="00B97AD3">
              <w:rPr>
                <w:rFonts w:ascii="Bookman Old Style" w:hAnsi="Bookman Old Style"/>
                <w:b/>
              </w:rPr>
              <w:t>Step 4: Reads and accepts on-screen instructions before proceeding.</w:t>
            </w:r>
          </w:p>
        </w:tc>
      </w:tr>
    </w:tbl>
    <w:p w14:paraId="21501AB0"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78A6C91D" w14:textId="77777777" w:rsidTr="0002503C">
        <w:trPr>
          <w:jc w:val="center"/>
        </w:trPr>
        <w:tc>
          <w:tcPr>
            <w:tcW w:w="8640" w:type="dxa"/>
            <w:shd w:val="clear" w:color="auto" w:fill="E2EFDA"/>
          </w:tcPr>
          <w:p w14:paraId="191C95AD" w14:textId="77777777" w:rsidR="007A77AC" w:rsidRPr="00B97AD3" w:rsidRDefault="007A77AC" w:rsidP="0002503C">
            <w:pPr>
              <w:jc w:val="center"/>
              <w:rPr>
                <w:rFonts w:ascii="Bookman Old Style" w:hAnsi="Bookman Old Style"/>
              </w:rPr>
            </w:pPr>
            <w:r w:rsidRPr="00B97AD3">
              <w:rPr>
                <w:rFonts w:ascii="Bookman Old Style" w:hAnsi="Bookman Old Style"/>
                <w:b/>
              </w:rPr>
              <w:lastRenderedPageBreak/>
              <w:t>Step 5: Enters Policy Number</w:t>
            </w:r>
            <w:r>
              <w:rPr>
                <w:rFonts w:ascii="Bookman Old Style" w:hAnsi="Bookman Old Style"/>
                <w:b/>
              </w:rPr>
              <w:t xml:space="preserve">/Loan Account no. </w:t>
            </w:r>
            <w:r w:rsidRPr="00B97AD3">
              <w:rPr>
                <w:rFonts w:ascii="Bookman Old Style" w:hAnsi="Bookman Old Style"/>
                <w:b/>
              </w:rPr>
              <w:t>and Date of Birth to fetch policy details</w:t>
            </w:r>
            <w:r>
              <w:rPr>
                <w:rFonts w:ascii="Bookman Old Style" w:hAnsi="Bookman Old Style"/>
                <w:b/>
              </w:rPr>
              <w:t xml:space="preserve"> for premium payment/Loan repayment</w:t>
            </w:r>
          </w:p>
        </w:tc>
      </w:tr>
    </w:tbl>
    <w:p w14:paraId="317E5160"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0AE72F0E" w14:textId="77777777" w:rsidTr="0002503C">
        <w:trPr>
          <w:jc w:val="center"/>
        </w:trPr>
        <w:tc>
          <w:tcPr>
            <w:tcW w:w="8640" w:type="dxa"/>
            <w:shd w:val="clear" w:color="auto" w:fill="E2EFDA"/>
          </w:tcPr>
          <w:p w14:paraId="5604A2D2" w14:textId="77777777" w:rsidR="007A77AC" w:rsidRPr="00B97AD3" w:rsidRDefault="007A77AC" w:rsidP="0002503C">
            <w:pPr>
              <w:jc w:val="center"/>
              <w:rPr>
                <w:rFonts w:ascii="Bookman Old Style" w:hAnsi="Bookman Old Style"/>
              </w:rPr>
            </w:pPr>
            <w:r w:rsidRPr="00B97AD3">
              <w:rPr>
                <w:rFonts w:ascii="Bookman Old Style" w:hAnsi="Bookman Old Style"/>
                <w:b/>
              </w:rPr>
              <w:t xml:space="preserve">Step 6: Verifies premium details and selects number of </w:t>
            </w:r>
            <w:proofErr w:type="spellStart"/>
            <w:r w:rsidRPr="00B97AD3">
              <w:rPr>
                <w:rFonts w:ascii="Bookman Old Style" w:hAnsi="Bookman Old Style"/>
                <w:b/>
              </w:rPr>
              <w:t>installments</w:t>
            </w:r>
            <w:proofErr w:type="spellEnd"/>
            <w:r>
              <w:rPr>
                <w:rFonts w:ascii="Bookman Old Style" w:hAnsi="Bookman Old Style"/>
                <w:b/>
              </w:rPr>
              <w:t>/Loan Repayment full/partial</w:t>
            </w:r>
            <w:r w:rsidRPr="00B97AD3">
              <w:rPr>
                <w:rFonts w:ascii="Bookman Old Style" w:hAnsi="Bookman Old Style"/>
                <w:b/>
              </w:rPr>
              <w:t xml:space="preserve"> (if applicable).</w:t>
            </w:r>
          </w:p>
        </w:tc>
      </w:tr>
    </w:tbl>
    <w:p w14:paraId="6204DA9D"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12FE1828" w14:textId="77777777" w:rsidTr="0002503C">
        <w:trPr>
          <w:jc w:val="center"/>
        </w:trPr>
        <w:tc>
          <w:tcPr>
            <w:tcW w:w="8640" w:type="dxa"/>
            <w:shd w:val="clear" w:color="auto" w:fill="E2EFDA"/>
          </w:tcPr>
          <w:p w14:paraId="6F43B184" w14:textId="77777777" w:rsidR="007A77AC" w:rsidRPr="00B97AD3" w:rsidRDefault="007A77AC" w:rsidP="0002503C">
            <w:pPr>
              <w:jc w:val="center"/>
              <w:rPr>
                <w:rFonts w:ascii="Bookman Old Style" w:hAnsi="Bookman Old Style"/>
              </w:rPr>
            </w:pPr>
            <w:r w:rsidRPr="00B97AD3">
              <w:rPr>
                <w:rFonts w:ascii="Bookman Old Style" w:hAnsi="Bookman Old Style"/>
                <w:b/>
              </w:rPr>
              <w:t>Step 7: Confirms payment details and authorizes transaction via MPIN.</w:t>
            </w:r>
          </w:p>
        </w:tc>
      </w:tr>
    </w:tbl>
    <w:p w14:paraId="38F16C1B"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77D5D761" w14:textId="77777777" w:rsidTr="0002503C">
        <w:trPr>
          <w:jc w:val="center"/>
        </w:trPr>
        <w:tc>
          <w:tcPr>
            <w:tcW w:w="8640" w:type="dxa"/>
            <w:shd w:val="clear" w:color="auto" w:fill="E2EFDA"/>
          </w:tcPr>
          <w:p w14:paraId="20CD1CC8" w14:textId="77777777" w:rsidR="007A77AC" w:rsidRPr="00B97AD3" w:rsidRDefault="007A77AC" w:rsidP="0002503C">
            <w:pPr>
              <w:jc w:val="center"/>
              <w:rPr>
                <w:rFonts w:ascii="Bookman Old Style" w:hAnsi="Bookman Old Style"/>
              </w:rPr>
            </w:pPr>
            <w:r w:rsidRPr="00B97AD3">
              <w:rPr>
                <w:rFonts w:ascii="Bookman Old Style" w:hAnsi="Bookman Old Style"/>
                <w:b/>
              </w:rPr>
              <w:t>Step 8: System processes payment and displays 'Premium Paid</w:t>
            </w:r>
            <w:r>
              <w:rPr>
                <w:rFonts w:ascii="Bookman Old Style" w:hAnsi="Bookman Old Style"/>
                <w:b/>
              </w:rPr>
              <w:t xml:space="preserve">/Loan Repayment </w:t>
            </w:r>
            <w:r w:rsidRPr="00B97AD3">
              <w:rPr>
                <w:rFonts w:ascii="Bookman Old Style" w:hAnsi="Bookman Old Style"/>
                <w:b/>
              </w:rPr>
              <w:t>Successfully' message.</w:t>
            </w:r>
          </w:p>
        </w:tc>
      </w:tr>
    </w:tbl>
    <w:p w14:paraId="61B4A351" w14:textId="77777777" w:rsidR="007A77AC" w:rsidRPr="007A77AC" w:rsidRDefault="007A77AC" w:rsidP="007A77AC">
      <w:pPr>
        <w:pStyle w:val="ListParagraph"/>
        <w:numPr>
          <w:ilvl w:val="0"/>
          <w:numId w:val="19"/>
        </w:numPr>
        <w:jc w:val="center"/>
        <w:rPr>
          <w:rFonts w:ascii="Bookman Old Style" w:hAnsi="Bookman Old Style"/>
        </w:rPr>
      </w:pPr>
      <w:r w:rsidRPr="007A77AC">
        <w:rPr>
          <w:rFonts w:ascii="Bookman Old Style" w:hAnsi="Bookman Old Style"/>
        </w:rPr>
        <w:t>↓</w:t>
      </w:r>
    </w:p>
    <w:tbl>
      <w:tblPr>
        <w:tblW w:w="0" w:type="auto"/>
        <w:jc w:val="center"/>
        <w:tblLook w:val="04A0" w:firstRow="1" w:lastRow="0" w:firstColumn="1" w:lastColumn="0" w:noHBand="0" w:noVBand="1"/>
      </w:tblPr>
      <w:tblGrid>
        <w:gridCol w:w="8640"/>
      </w:tblGrid>
      <w:tr w:rsidR="007A77AC" w:rsidRPr="00B97AD3" w14:paraId="593FE23C" w14:textId="77777777" w:rsidTr="0002503C">
        <w:trPr>
          <w:jc w:val="center"/>
        </w:trPr>
        <w:tc>
          <w:tcPr>
            <w:tcW w:w="8640" w:type="dxa"/>
            <w:shd w:val="clear" w:color="auto" w:fill="E2EFDA"/>
          </w:tcPr>
          <w:p w14:paraId="69EA36A9" w14:textId="77777777" w:rsidR="007A77AC" w:rsidRPr="00B97AD3" w:rsidRDefault="007A77AC" w:rsidP="0002503C">
            <w:pPr>
              <w:jc w:val="center"/>
              <w:rPr>
                <w:rFonts w:ascii="Bookman Old Style" w:hAnsi="Bookman Old Style"/>
              </w:rPr>
            </w:pPr>
            <w:r w:rsidRPr="00B97AD3">
              <w:rPr>
                <w:rFonts w:ascii="Bookman Old Style" w:hAnsi="Bookman Old Style"/>
                <w:b/>
              </w:rPr>
              <w:t>Step 9: Customer can view/download receipt or opt for SMS/Email confirmation.</w:t>
            </w:r>
          </w:p>
        </w:tc>
      </w:tr>
    </w:tbl>
    <w:p w14:paraId="2E4BAFC2" w14:textId="77777777" w:rsidR="00892EB9" w:rsidRPr="009C4403" w:rsidRDefault="00892EB9" w:rsidP="007A77AC">
      <w:pPr>
        <w:pStyle w:val="ListParagraph"/>
        <w:jc w:val="both"/>
      </w:pPr>
    </w:p>
    <w:p w14:paraId="7C370310" w14:textId="77777777" w:rsidR="00501488" w:rsidRDefault="00501488" w:rsidP="00501488">
      <w:pPr>
        <w:ind w:left="360"/>
      </w:pPr>
    </w:p>
    <w:p w14:paraId="657D8900" w14:textId="0EFDCDBC" w:rsidR="00501488" w:rsidRDefault="00501488" w:rsidP="00501488">
      <w:pPr>
        <w:pStyle w:val="Heading3"/>
      </w:pPr>
      <w:bookmarkStart w:id="6" w:name="_Toc213938001"/>
      <w:r>
        <w:t xml:space="preserve">4.3 </w:t>
      </w:r>
      <w:r w:rsidR="00025AE6">
        <w:t>IP</w:t>
      </w:r>
      <w:r w:rsidRPr="009C4403">
        <w:t>P</w:t>
      </w:r>
      <w:r w:rsidR="00025AE6">
        <w:t>B Micro-ATM</w:t>
      </w:r>
      <w:bookmarkEnd w:id="6"/>
    </w:p>
    <w:p w14:paraId="708599DB" w14:textId="772241D3" w:rsidR="00975AA5" w:rsidRDefault="00501488" w:rsidP="00975AA5">
      <w:pPr>
        <w:pStyle w:val="ListParagraph"/>
        <w:numPr>
          <w:ilvl w:val="0"/>
          <w:numId w:val="19"/>
        </w:numPr>
        <w:jc w:val="both"/>
      </w:pPr>
      <w:r w:rsidRPr="0059355B">
        <w:rPr>
          <w:b/>
          <w:bCs/>
        </w:rPr>
        <w:t xml:space="preserve">Purpose: </w:t>
      </w:r>
      <w:r w:rsidR="00B86560" w:rsidRPr="00B86560">
        <w:t>To provide assisted premium and loan payment services for customers who prefer in-person transactions at Post Offices or through IPPB agents</w:t>
      </w:r>
      <w:r w:rsidR="009E2D0E">
        <w:t xml:space="preserve"> equipped with Micro-ATM</w:t>
      </w:r>
      <w:r w:rsidR="00B86560" w:rsidRPr="00B86560">
        <w:t>.</w:t>
      </w:r>
    </w:p>
    <w:p w14:paraId="2E3C422D" w14:textId="77777777" w:rsidR="009B6788" w:rsidRPr="00B97AD3" w:rsidRDefault="009B6788" w:rsidP="009B6788">
      <w:pPr>
        <w:pStyle w:val="ListBullet2"/>
        <w:numPr>
          <w:ilvl w:val="0"/>
          <w:numId w:val="19"/>
        </w:numPr>
        <w:rPr>
          <w:rFonts w:ascii="Bookman Old Style" w:hAnsi="Bookman Old Style"/>
          <w:b/>
          <w:bCs/>
        </w:rPr>
      </w:pPr>
      <w:r w:rsidRPr="00B97AD3">
        <w:rPr>
          <w:rFonts w:ascii="Bookman Old Style" w:hAnsi="Bookman Old Style"/>
          <w:b/>
          <w:bCs/>
        </w:rPr>
        <w:t>Flow Chart for Micro-</w:t>
      </w:r>
      <w:proofErr w:type="gramStart"/>
      <w:r w:rsidRPr="00B97AD3">
        <w:rPr>
          <w:rFonts w:ascii="Bookman Old Style" w:hAnsi="Bookman Old Style"/>
          <w:b/>
          <w:bCs/>
        </w:rPr>
        <w:t>ATM</w:t>
      </w:r>
      <w:r>
        <w:rPr>
          <w:rFonts w:ascii="Bookman Old Style" w:hAnsi="Bookman Old Style"/>
          <w:b/>
          <w:bCs/>
        </w:rPr>
        <w:t>:-</w:t>
      </w:r>
      <w:proofErr w:type="gramEnd"/>
    </w:p>
    <w:tbl>
      <w:tblPr>
        <w:tblW w:w="0" w:type="auto"/>
        <w:jc w:val="center"/>
        <w:tblLook w:val="04A0" w:firstRow="1" w:lastRow="0" w:firstColumn="1" w:lastColumn="0" w:noHBand="0" w:noVBand="1"/>
      </w:tblPr>
      <w:tblGrid>
        <w:gridCol w:w="8640"/>
      </w:tblGrid>
      <w:tr w:rsidR="009B6788" w:rsidRPr="00B97AD3" w14:paraId="61B50E24" w14:textId="77777777" w:rsidTr="0002503C">
        <w:trPr>
          <w:jc w:val="center"/>
        </w:trPr>
        <w:tc>
          <w:tcPr>
            <w:tcW w:w="8640" w:type="dxa"/>
            <w:shd w:val="clear" w:color="auto" w:fill="FCE4D6"/>
          </w:tcPr>
          <w:p w14:paraId="58C39196" w14:textId="77777777" w:rsidR="009B6788" w:rsidRPr="00B97AD3" w:rsidRDefault="009B6788" w:rsidP="0002503C">
            <w:pPr>
              <w:jc w:val="center"/>
              <w:rPr>
                <w:rFonts w:ascii="Bookman Old Style" w:hAnsi="Bookman Old Style"/>
              </w:rPr>
            </w:pPr>
            <w:r w:rsidRPr="00B97AD3">
              <w:rPr>
                <w:rFonts w:ascii="Bookman Old Style" w:hAnsi="Bookman Old Style"/>
                <w:b/>
              </w:rPr>
              <w:t>Step 1: Customer visits Post Office or IPPB Agent equipped with Micro-ATM.</w:t>
            </w:r>
          </w:p>
        </w:tc>
      </w:tr>
    </w:tbl>
    <w:p w14:paraId="79EC756F"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70C93CEE" w14:textId="77777777" w:rsidTr="0002503C">
        <w:trPr>
          <w:jc w:val="center"/>
        </w:trPr>
        <w:tc>
          <w:tcPr>
            <w:tcW w:w="8640" w:type="dxa"/>
            <w:shd w:val="clear" w:color="auto" w:fill="FCE4D6"/>
          </w:tcPr>
          <w:p w14:paraId="7F6214E9" w14:textId="77777777" w:rsidR="009B6788" w:rsidRPr="00B97AD3" w:rsidRDefault="009B6788" w:rsidP="0002503C">
            <w:pPr>
              <w:jc w:val="center"/>
              <w:rPr>
                <w:rFonts w:ascii="Bookman Old Style" w:hAnsi="Bookman Old Style"/>
              </w:rPr>
            </w:pPr>
            <w:r w:rsidRPr="00B97AD3">
              <w:rPr>
                <w:rFonts w:ascii="Bookman Old Style" w:hAnsi="Bookman Old Style"/>
                <w:b/>
              </w:rPr>
              <w:t>Step 2: IPPB Agent logs in to Micro-ATM App and selects 'Post Office Services'.</w:t>
            </w:r>
          </w:p>
        </w:tc>
      </w:tr>
    </w:tbl>
    <w:p w14:paraId="73337443"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59E3DDCB" w14:textId="77777777" w:rsidTr="0002503C">
        <w:trPr>
          <w:jc w:val="center"/>
        </w:trPr>
        <w:tc>
          <w:tcPr>
            <w:tcW w:w="8640" w:type="dxa"/>
            <w:shd w:val="clear" w:color="auto" w:fill="FCE4D6"/>
          </w:tcPr>
          <w:p w14:paraId="18002DA5" w14:textId="77777777" w:rsidR="009B6788" w:rsidRPr="00B97AD3" w:rsidRDefault="009B6788" w:rsidP="0002503C">
            <w:pPr>
              <w:jc w:val="center"/>
              <w:rPr>
                <w:rFonts w:ascii="Bookman Old Style" w:hAnsi="Bookman Old Style"/>
              </w:rPr>
            </w:pPr>
            <w:r w:rsidRPr="00B97AD3">
              <w:rPr>
                <w:rFonts w:ascii="Bookman Old Style" w:hAnsi="Bookman Old Style"/>
                <w:b/>
              </w:rPr>
              <w:t>Step 3: Agent searches customer by Account Number, Aadhaar, or Mobile Number.</w:t>
            </w:r>
          </w:p>
        </w:tc>
      </w:tr>
    </w:tbl>
    <w:p w14:paraId="15C0A032"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1DD672F5" w14:textId="77777777" w:rsidTr="0002503C">
        <w:trPr>
          <w:jc w:val="center"/>
        </w:trPr>
        <w:tc>
          <w:tcPr>
            <w:tcW w:w="8640" w:type="dxa"/>
            <w:shd w:val="clear" w:color="auto" w:fill="FCE4D6"/>
          </w:tcPr>
          <w:p w14:paraId="19CE63C6" w14:textId="77777777" w:rsidR="009B6788" w:rsidRPr="00B97AD3" w:rsidRDefault="009B6788" w:rsidP="0002503C">
            <w:pPr>
              <w:jc w:val="center"/>
              <w:rPr>
                <w:rFonts w:ascii="Bookman Old Style" w:hAnsi="Bookman Old Style"/>
              </w:rPr>
            </w:pPr>
            <w:r w:rsidRPr="00B97AD3">
              <w:rPr>
                <w:rFonts w:ascii="Bookman Old Style" w:hAnsi="Bookman Old Style"/>
                <w:b/>
              </w:rPr>
              <w:lastRenderedPageBreak/>
              <w:t>Step 4: Customer authenticates using Fingerprint/OTP/Eye Scan/Face Scan.</w:t>
            </w:r>
          </w:p>
        </w:tc>
      </w:tr>
    </w:tbl>
    <w:p w14:paraId="4704D42E"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5F2988E2" w14:textId="77777777" w:rsidTr="0002503C">
        <w:trPr>
          <w:jc w:val="center"/>
        </w:trPr>
        <w:tc>
          <w:tcPr>
            <w:tcW w:w="8640" w:type="dxa"/>
            <w:shd w:val="clear" w:color="auto" w:fill="FCE4D6"/>
          </w:tcPr>
          <w:p w14:paraId="1F4CC4E0" w14:textId="77777777" w:rsidR="009B6788" w:rsidRPr="00B97AD3" w:rsidRDefault="009B6788" w:rsidP="0002503C">
            <w:pPr>
              <w:jc w:val="center"/>
              <w:rPr>
                <w:rFonts w:ascii="Bookman Old Style" w:hAnsi="Bookman Old Style"/>
              </w:rPr>
            </w:pPr>
            <w:r w:rsidRPr="00B97AD3">
              <w:rPr>
                <w:rFonts w:ascii="Bookman Old Style" w:hAnsi="Bookman Old Style"/>
                <w:b/>
              </w:rPr>
              <w:t>Step 5: Agent verifies customer’s ID proof (Aadhaar/Passport/Voter ID, etc.).</w:t>
            </w:r>
          </w:p>
        </w:tc>
      </w:tr>
    </w:tbl>
    <w:p w14:paraId="57753931"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2DDFF340" w14:textId="77777777" w:rsidTr="0002503C">
        <w:trPr>
          <w:jc w:val="center"/>
        </w:trPr>
        <w:tc>
          <w:tcPr>
            <w:tcW w:w="8640" w:type="dxa"/>
            <w:shd w:val="clear" w:color="auto" w:fill="FCE4D6"/>
          </w:tcPr>
          <w:p w14:paraId="471FE6A4" w14:textId="77777777" w:rsidR="009B6788" w:rsidRPr="00B97AD3" w:rsidRDefault="009B6788" w:rsidP="0002503C">
            <w:pPr>
              <w:jc w:val="center"/>
              <w:rPr>
                <w:rFonts w:ascii="Bookman Old Style" w:hAnsi="Bookman Old Style"/>
              </w:rPr>
            </w:pPr>
            <w:r w:rsidRPr="00B97AD3">
              <w:rPr>
                <w:rFonts w:ascii="Bookman Old Style" w:hAnsi="Bookman Old Style"/>
                <w:b/>
              </w:rPr>
              <w:t>Step 6: Agent selects 'Postal Life Insurance' → 'Pay Premium</w:t>
            </w:r>
            <w:r>
              <w:rPr>
                <w:rFonts w:ascii="Bookman Old Style" w:hAnsi="Bookman Old Style"/>
                <w:b/>
              </w:rPr>
              <w:t>/Loan Repayment</w:t>
            </w:r>
            <w:r w:rsidRPr="00B97AD3">
              <w:rPr>
                <w:rFonts w:ascii="Bookman Old Style" w:hAnsi="Bookman Old Style"/>
                <w:b/>
              </w:rPr>
              <w:t>'.</w:t>
            </w:r>
          </w:p>
        </w:tc>
      </w:tr>
    </w:tbl>
    <w:p w14:paraId="0383B7A5"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0DAB9698" w14:textId="77777777" w:rsidTr="0002503C">
        <w:trPr>
          <w:jc w:val="center"/>
        </w:trPr>
        <w:tc>
          <w:tcPr>
            <w:tcW w:w="8640" w:type="dxa"/>
            <w:shd w:val="clear" w:color="auto" w:fill="FCE4D6"/>
          </w:tcPr>
          <w:p w14:paraId="6F28DCCD" w14:textId="77777777" w:rsidR="009B6788" w:rsidRPr="00B97AD3" w:rsidRDefault="009B6788" w:rsidP="0002503C">
            <w:pPr>
              <w:jc w:val="center"/>
              <w:rPr>
                <w:rFonts w:ascii="Bookman Old Style" w:hAnsi="Bookman Old Style"/>
              </w:rPr>
            </w:pPr>
            <w:r w:rsidRPr="00B97AD3">
              <w:rPr>
                <w:rFonts w:ascii="Bookman Old Style" w:hAnsi="Bookman Old Style"/>
                <w:b/>
              </w:rPr>
              <w:t>Step 7: Explains transaction instructions and obtains customer consent.</w:t>
            </w:r>
          </w:p>
        </w:tc>
      </w:tr>
    </w:tbl>
    <w:p w14:paraId="0ABCEAE9"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0C011EC1" w14:textId="77777777" w:rsidTr="0002503C">
        <w:trPr>
          <w:jc w:val="center"/>
        </w:trPr>
        <w:tc>
          <w:tcPr>
            <w:tcW w:w="8640" w:type="dxa"/>
            <w:shd w:val="clear" w:color="auto" w:fill="FCE4D6"/>
          </w:tcPr>
          <w:p w14:paraId="0C8CAE23" w14:textId="77777777" w:rsidR="009B6788" w:rsidRPr="00B97AD3" w:rsidRDefault="009B6788" w:rsidP="0002503C">
            <w:pPr>
              <w:jc w:val="center"/>
              <w:rPr>
                <w:rFonts w:ascii="Bookman Old Style" w:hAnsi="Bookman Old Style"/>
              </w:rPr>
            </w:pPr>
            <w:r w:rsidRPr="00B97AD3">
              <w:rPr>
                <w:rFonts w:ascii="Bookman Old Style" w:hAnsi="Bookman Old Style"/>
                <w:b/>
              </w:rPr>
              <w:t>Step 8: Customer enters Policy Number</w:t>
            </w:r>
            <w:r>
              <w:rPr>
                <w:rFonts w:ascii="Bookman Old Style" w:hAnsi="Bookman Old Style"/>
                <w:b/>
              </w:rPr>
              <w:t>/Loan Account No.</w:t>
            </w:r>
            <w:r w:rsidRPr="00B97AD3">
              <w:rPr>
                <w:rFonts w:ascii="Bookman Old Style" w:hAnsi="Bookman Old Style"/>
                <w:b/>
              </w:rPr>
              <w:t xml:space="preserve"> &amp; Date of Birth to fetch policy</w:t>
            </w:r>
            <w:r>
              <w:rPr>
                <w:rFonts w:ascii="Bookman Old Style" w:hAnsi="Bookman Old Style"/>
                <w:b/>
              </w:rPr>
              <w:t>/Loan</w:t>
            </w:r>
            <w:r w:rsidRPr="00B97AD3">
              <w:rPr>
                <w:rFonts w:ascii="Bookman Old Style" w:hAnsi="Bookman Old Style"/>
                <w:b/>
              </w:rPr>
              <w:t xml:space="preserve"> details.</w:t>
            </w:r>
          </w:p>
        </w:tc>
      </w:tr>
    </w:tbl>
    <w:p w14:paraId="220581C5"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466CD302" w14:textId="77777777" w:rsidTr="0002503C">
        <w:trPr>
          <w:jc w:val="center"/>
        </w:trPr>
        <w:tc>
          <w:tcPr>
            <w:tcW w:w="8640" w:type="dxa"/>
            <w:shd w:val="clear" w:color="auto" w:fill="FCE4D6"/>
          </w:tcPr>
          <w:p w14:paraId="48502A1F" w14:textId="77777777" w:rsidR="009B6788" w:rsidRPr="00B97AD3" w:rsidRDefault="009B6788" w:rsidP="0002503C">
            <w:pPr>
              <w:jc w:val="center"/>
              <w:rPr>
                <w:rFonts w:ascii="Bookman Old Style" w:hAnsi="Bookman Old Style"/>
              </w:rPr>
            </w:pPr>
            <w:r w:rsidRPr="00B97AD3">
              <w:rPr>
                <w:rFonts w:ascii="Bookman Old Style" w:hAnsi="Bookman Old Style"/>
                <w:b/>
              </w:rPr>
              <w:t>Step 9: Agent confirms details and proceeds with payment authorization.</w:t>
            </w:r>
          </w:p>
        </w:tc>
      </w:tr>
    </w:tbl>
    <w:p w14:paraId="57E7D535" w14:textId="77777777" w:rsidR="009B6788" w:rsidRPr="009B6788" w:rsidRDefault="009B6788" w:rsidP="009B6788">
      <w:pPr>
        <w:pStyle w:val="ListParagraph"/>
        <w:numPr>
          <w:ilvl w:val="0"/>
          <w:numId w:val="19"/>
        </w:numPr>
        <w:jc w:val="center"/>
        <w:rPr>
          <w:rFonts w:ascii="Bookman Old Style" w:hAnsi="Bookman Old Style"/>
        </w:rPr>
      </w:pPr>
      <w:r w:rsidRPr="009B6788">
        <w:rPr>
          <w:rFonts w:ascii="Bookman Old Style" w:hAnsi="Bookman Old Style"/>
        </w:rPr>
        <w:t>↓</w:t>
      </w:r>
    </w:p>
    <w:tbl>
      <w:tblPr>
        <w:tblW w:w="0" w:type="auto"/>
        <w:jc w:val="center"/>
        <w:tblLook w:val="04A0" w:firstRow="1" w:lastRow="0" w:firstColumn="1" w:lastColumn="0" w:noHBand="0" w:noVBand="1"/>
      </w:tblPr>
      <w:tblGrid>
        <w:gridCol w:w="8640"/>
      </w:tblGrid>
      <w:tr w:rsidR="009B6788" w:rsidRPr="00B97AD3" w14:paraId="21D63192" w14:textId="77777777" w:rsidTr="0002503C">
        <w:trPr>
          <w:jc w:val="center"/>
        </w:trPr>
        <w:tc>
          <w:tcPr>
            <w:tcW w:w="8640" w:type="dxa"/>
            <w:shd w:val="clear" w:color="auto" w:fill="FCE4D6"/>
          </w:tcPr>
          <w:p w14:paraId="73EB3827" w14:textId="77777777" w:rsidR="009B6788" w:rsidRPr="00B97AD3" w:rsidRDefault="009B6788" w:rsidP="0002503C">
            <w:pPr>
              <w:jc w:val="center"/>
              <w:rPr>
                <w:rFonts w:ascii="Bookman Old Style" w:hAnsi="Bookman Old Style"/>
              </w:rPr>
            </w:pPr>
            <w:r w:rsidRPr="00B97AD3">
              <w:rPr>
                <w:rFonts w:ascii="Bookman Old Style" w:hAnsi="Bookman Old Style"/>
                <w:b/>
              </w:rPr>
              <w:t>Step 10: System authenticates transaction and displays 'Premium Paid</w:t>
            </w:r>
            <w:r>
              <w:rPr>
                <w:rFonts w:ascii="Bookman Old Style" w:hAnsi="Bookman Old Style"/>
                <w:b/>
              </w:rPr>
              <w:t>/Loan Repayment</w:t>
            </w:r>
            <w:r w:rsidRPr="00B97AD3">
              <w:rPr>
                <w:rFonts w:ascii="Bookman Old Style" w:hAnsi="Bookman Old Style"/>
                <w:b/>
              </w:rPr>
              <w:t xml:space="preserve"> Successfully' message.</w:t>
            </w:r>
          </w:p>
        </w:tc>
      </w:tr>
    </w:tbl>
    <w:p w14:paraId="31387C31" w14:textId="77777777" w:rsidR="009B6788" w:rsidRDefault="009B6788" w:rsidP="009B6788">
      <w:pPr>
        <w:pStyle w:val="ListParagraph"/>
        <w:numPr>
          <w:ilvl w:val="0"/>
          <w:numId w:val="19"/>
        </w:numPr>
        <w:jc w:val="center"/>
      </w:pPr>
      <w:r>
        <w:t>↓</w:t>
      </w:r>
    </w:p>
    <w:tbl>
      <w:tblPr>
        <w:tblW w:w="0" w:type="auto"/>
        <w:jc w:val="center"/>
        <w:tblLook w:val="04A0" w:firstRow="1" w:lastRow="0" w:firstColumn="1" w:lastColumn="0" w:noHBand="0" w:noVBand="1"/>
      </w:tblPr>
      <w:tblGrid>
        <w:gridCol w:w="8640"/>
      </w:tblGrid>
      <w:tr w:rsidR="009B6788" w14:paraId="4A7ED297" w14:textId="77777777" w:rsidTr="0002503C">
        <w:trPr>
          <w:jc w:val="center"/>
        </w:trPr>
        <w:tc>
          <w:tcPr>
            <w:tcW w:w="8640" w:type="dxa"/>
            <w:shd w:val="clear" w:color="auto" w:fill="FCE4D6"/>
          </w:tcPr>
          <w:p w14:paraId="5F012895" w14:textId="77777777" w:rsidR="009B6788" w:rsidRPr="00170041" w:rsidRDefault="009B6788" w:rsidP="0002503C">
            <w:pPr>
              <w:jc w:val="center"/>
              <w:rPr>
                <w:rFonts w:ascii="Bookman Old Style" w:hAnsi="Bookman Old Style"/>
              </w:rPr>
            </w:pPr>
            <w:r w:rsidRPr="00170041">
              <w:rPr>
                <w:rFonts w:ascii="Bookman Old Style" w:hAnsi="Bookman Old Style"/>
                <w:b/>
              </w:rPr>
              <w:t>Step 11: Receipt is generated with options for SMS, Email, and Download.</w:t>
            </w:r>
          </w:p>
        </w:tc>
      </w:tr>
    </w:tbl>
    <w:p w14:paraId="6C2F1883" w14:textId="77777777" w:rsidR="009E2D0E" w:rsidRPr="00975AA5" w:rsidRDefault="009E2D0E" w:rsidP="009B6788">
      <w:pPr>
        <w:pStyle w:val="ListParagraph"/>
        <w:jc w:val="both"/>
      </w:pPr>
    </w:p>
    <w:p w14:paraId="70A8B763" w14:textId="77777777" w:rsidR="00501488" w:rsidRDefault="00501488" w:rsidP="00501488">
      <w:pPr>
        <w:pStyle w:val="ListParagraph"/>
        <w:jc w:val="both"/>
      </w:pPr>
    </w:p>
    <w:p w14:paraId="48A53614" w14:textId="77777777" w:rsidR="00025AE6" w:rsidRPr="003F3821" w:rsidRDefault="00025AE6" w:rsidP="00501488">
      <w:pPr>
        <w:pStyle w:val="ListParagraph"/>
        <w:jc w:val="both"/>
      </w:pPr>
    </w:p>
    <w:p w14:paraId="26DC11D0" w14:textId="76566DC7" w:rsidR="009F6070" w:rsidRPr="00016207" w:rsidRDefault="00D83955" w:rsidP="009F6070">
      <w:pPr>
        <w:pStyle w:val="Heading2"/>
        <w:rPr>
          <w:b/>
          <w:bCs/>
        </w:rPr>
      </w:pPr>
      <w:bookmarkStart w:id="7" w:name="_Toc213938002"/>
      <w:r>
        <w:rPr>
          <w:b/>
          <w:bCs/>
        </w:rPr>
        <w:t>5</w:t>
      </w:r>
      <w:r w:rsidR="009F6070" w:rsidRPr="00016207">
        <w:rPr>
          <w:b/>
          <w:bCs/>
        </w:rPr>
        <w:t xml:space="preserve">. </w:t>
      </w:r>
      <w:r w:rsidR="00B21E63">
        <w:rPr>
          <w:b/>
          <w:bCs/>
        </w:rPr>
        <w:t>Attachments</w:t>
      </w:r>
      <w:bookmarkEnd w:id="7"/>
    </w:p>
    <w:p w14:paraId="63A42789" w14:textId="6E0BCC70" w:rsidR="009F6070" w:rsidRDefault="00981480" w:rsidP="009F6070">
      <w:r>
        <w:t>The following documents can be referred</w:t>
      </w:r>
      <w:r w:rsidR="002A4A53">
        <w:t>.</w:t>
      </w:r>
    </w:p>
    <w:p w14:paraId="5F5584F0" w14:textId="77777777" w:rsidR="00981480" w:rsidRDefault="00981480" w:rsidP="009F6070"/>
    <w:p w14:paraId="35345A86" w14:textId="77777777" w:rsidR="00981480" w:rsidRDefault="00981480" w:rsidP="009F6070"/>
    <w:sectPr w:rsidR="00981480"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A953" w14:textId="77777777" w:rsidR="00CC0E7A" w:rsidRDefault="00CC0E7A" w:rsidP="00DE0FDC">
      <w:pPr>
        <w:spacing w:after="0" w:line="240" w:lineRule="auto"/>
      </w:pPr>
      <w:r>
        <w:separator/>
      </w:r>
    </w:p>
  </w:endnote>
  <w:endnote w:type="continuationSeparator" w:id="0">
    <w:p w14:paraId="7EC09876" w14:textId="77777777" w:rsidR="00CC0E7A" w:rsidRDefault="00CC0E7A" w:rsidP="00DE0FDC">
      <w:pPr>
        <w:spacing w:after="0" w:line="240" w:lineRule="auto"/>
      </w:pPr>
      <w:r>
        <w:continuationSeparator/>
      </w:r>
    </w:p>
  </w:endnote>
  <w:endnote w:type="continuationNotice" w:id="1">
    <w:p w14:paraId="1D45D5D4" w14:textId="77777777" w:rsidR="00CC0E7A" w:rsidRDefault="00CC0E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7456" w14:textId="77777777" w:rsidR="00CC0E7A" w:rsidRDefault="00CC0E7A" w:rsidP="00DE0FDC">
      <w:pPr>
        <w:spacing w:after="0" w:line="240" w:lineRule="auto"/>
      </w:pPr>
      <w:r>
        <w:separator/>
      </w:r>
    </w:p>
  </w:footnote>
  <w:footnote w:type="continuationSeparator" w:id="0">
    <w:p w14:paraId="103EA183" w14:textId="77777777" w:rsidR="00CC0E7A" w:rsidRDefault="00CC0E7A" w:rsidP="00DE0FDC">
      <w:pPr>
        <w:spacing w:after="0" w:line="240" w:lineRule="auto"/>
      </w:pPr>
      <w:r>
        <w:continuationSeparator/>
      </w:r>
    </w:p>
  </w:footnote>
  <w:footnote w:type="continuationNotice" w:id="1">
    <w:p w14:paraId="61DCCC2C" w14:textId="77777777" w:rsidR="00CC0E7A" w:rsidRDefault="00CC0E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B690C2A" w14:textId="37C449E3" w:rsidR="00DE0FDC" w:rsidRPr="00072B9B" w:rsidRDefault="00FC7039" w:rsidP="00072B9B">
                              <w:pPr>
                                <w:pStyle w:val="Header"/>
                                <w:jc w:val="both"/>
                                <w:rPr>
                                  <w:b/>
                                  <w:bCs/>
                                  <w:caps/>
                                  <w:color w:val="FFFFFF" w:themeColor="background1"/>
                                </w:rPr>
                              </w:pPr>
                              <w:r>
                                <w:rPr>
                                  <w:b/>
                                  <w:bCs/>
                                  <w:kern w:val="0"/>
                                  <w14:ligatures w14:val="none"/>
                                </w:rPr>
                                <w:t xml:space="preserve">SRS/FRS- </w:t>
                              </w:r>
                              <w:r w:rsidR="00695130">
                                <w:rPr>
                                  <w:b/>
                                  <w:bCs/>
                                  <w:kern w:val="0"/>
                                  <w14:ligatures w14:val="none"/>
                                </w:rPr>
                                <w:t>India Post Payments Bank (IPPB)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B690C2A" w14:textId="37C449E3" w:rsidR="00DE0FDC" w:rsidRPr="00072B9B" w:rsidRDefault="00FC7039" w:rsidP="00072B9B">
                        <w:pPr>
                          <w:pStyle w:val="Header"/>
                          <w:jc w:val="both"/>
                          <w:rPr>
                            <w:b/>
                            <w:bCs/>
                            <w:caps/>
                            <w:color w:val="FFFFFF" w:themeColor="background1"/>
                          </w:rPr>
                        </w:pPr>
                        <w:r>
                          <w:rPr>
                            <w:b/>
                            <w:bCs/>
                            <w:kern w:val="0"/>
                            <w14:ligatures w14:val="none"/>
                          </w:rPr>
                          <w:t xml:space="preserve">SRS/FRS- </w:t>
                        </w:r>
                        <w:r w:rsidR="00695130">
                          <w:rPr>
                            <w:b/>
                            <w:bCs/>
                            <w:kern w:val="0"/>
                            <w14:ligatures w14:val="none"/>
                          </w:rPr>
                          <w:t>India Post Payments Bank (IPPB)</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0C00C6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22A412C"/>
    <w:multiLevelType w:val="hybridMultilevel"/>
    <w:tmpl w:val="0A54B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A9144C"/>
    <w:multiLevelType w:val="hybridMultilevel"/>
    <w:tmpl w:val="9F9A72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F4E7119"/>
    <w:multiLevelType w:val="hybridMultilevel"/>
    <w:tmpl w:val="2AFC75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F6F0C"/>
    <w:multiLevelType w:val="hybridMultilevel"/>
    <w:tmpl w:val="DFE85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0" w15:restartNumberingAfterBreak="0">
    <w:nsid w:val="46D77AD0"/>
    <w:multiLevelType w:val="hybridMultilevel"/>
    <w:tmpl w:val="BA76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0A5F01"/>
    <w:multiLevelType w:val="hybridMultilevel"/>
    <w:tmpl w:val="EBE409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1E60C8"/>
    <w:multiLevelType w:val="hybridMultilevel"/>
    <w:tmpl w:val="396C474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4009000F">
      <w:start w:val="1"/>
      <w:numFmt w:val="decimal"/>
      <w:lvlText w:val="%4."/>
      <w:lvlJc w:val="left"/>
      <w:pPr>
        <w:ind w:left="324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9FF0A60"/>
    <w:multiLevelType w:val="hybridMultilevel"/>
    <w:tmpl w:val="107A87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3"/>
  </w:num>
  <w:num w:numId="2" w16cid:durableId="926810187">
    <w:abstractNumId w:val="20"/>
  </w:num>
  <w:num w:numId="3" w16cid:durableId="1479496883">
    <w:abstractNumId w:val="5"/>
  </w:num>
  <w:num w:numId="4" w16cid:durableId="1077508489">
    <w:abstractNumId w:val="15"/>
  </w:num>
  <w:num w:numId="5" w16cid:durableId="1073622257">
    <w:abstractNumId w:val="12"/>
  </w:num>
  <w:num w:numId="6" w16cid:durableId="1795782592">
    <w:abstractNumId w:val="14"/>
  </w:num>
  <w:num w:numId="7" w16cid:durableId="1945964874">
    <w:abstractNumId w:val="3"/>
  </w:num>
  <w:num w:numId="8" w16cid:durableId="450167174">
    <w:abstractNumId w:val="6"/>
  </w:num>
  <w:num w:numId="9" w16cid:durableId="766341060">
    <w:abstractNumId w:val="22"/>
  </w:num>
  <w:num w:numId="10" w16cid:durableId="1743604870">
    <w:abstractNumId w:val="1"/>
  </w:num>
  <w:num w:numId="11" w16cid:durableId="1290090512">
    <w:abstractNumId w:val="16"/>
  </w:num>
  <w:num w:numId="12" w16cid:durableId="1202665920">
    <w:abstractNumId w:val="17"/>
  </w:num>
  <w:num w:numId="13" w16cid:durableId="1133714012">
    <w:abstractNumId w:val="11"/>
  </w:num>
  <w:num w:numId="14" w16cid:durableId="1456748693">
    <w:abstractNumId w:val="9"/>
  </w:num>
  <w:num w:numId="15" w16cid:durableId="817111708">
    <w:abstractNumId w:val="21"/>
  </w:num>
  <w:num w:numId="16" w16cid:durableId="589388066">
    <w:abstractNumId w:val="7"/>
  </w:num>
  <w:num w:numId="17" w16cid:durableId="545993191">
    <w:abstractNumId w:val="19"/>
  </w:num>
  <w:num w:numId="18" w16cid:durableId="1598323790">
    <w:abstractNumId w:val="2"/>
  </w:num>
  <w:num w:numId="19" w16cid:durableId="146938193">
    <w:abstractNumId w:val="18"/>
  </w:num>
  <w:num w:numId="20" w16cid:durableId="1294411582">
    <w:abstractNumId w:val="8"/>
  </w:num>
  <w:num w:numId="21" w16cid:durableId="1298989527">
    <w:abstractNumId w:val="10"/>
  </w:num>
  <w:num w:numId="22" w16cid:durableId="629898278">
    <w:abstractNumId w:val="4"/>
  </w:num>
  <w:num w:numId="23" w16cid:durableId="14728835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327E"/>
    <w:rsid w:val="00013B44"/>
    <w:rsid w:val="000151D3"/>
    <w:rsid w:val="00016207"/>
    <w:rsid w:val="00016679"/>
    <w:rsid w:val="00025143"/>
    <w:rsid w:val="00025AE6"/>
    <w:rsid w:val="00026877"/>
    <w:rsid w:val="0003125B"/>
    <w:rsid w:val="000312C1"/>
    <w:rsid w:val="0003213A"/>
    <w:rsid w:val="0003430A"/>
    <w:rsid w:val="00035F26"/>
    <w:rsid w:val="00041731"/>
    <w:rsid w:val="00041FE2"/>
    <w:rsid w:val="0004550F"/>
    <w:rsid w:val="00045E3D"/>
    <w:rsid w:val="0005065E"/>
    <w:rsid w:val="000520E7"/>
    <w:rsid w:val="00054497"/>
    <w:rsid w:val="00056BCE"/>
    <w:rsid w:val="00057D96"/>
    <w:rsid w:val="00061176"/>
    <w:rsid w:val="00061BC6"/>
    <w:rsid w:val="00062B00"/>
    <w:rsid w:val="0006336C"/>
    <w:rsid w:val="00066A4F"/>
    <w:rsid w:val="00067C24"/>
    <w:rsid w:val="00067F18"/>
    <w:rsid w:val="000703D9"/>
    <w:rsid w:val="00072B9B"/>
    <w:rsid w:val="00073AD2"/>
    <w:rsid w:val="00073FE2"/>
    <w:rsid w:val="0007427E"/>
    <w:rsid w:val="00075917"/>
    <w:rsid w:val="00077A38"/>
    <w:rsid w:val="000809D0"/>
    <w:rsid w:val="00080BD5"/>
    <w:rsid w:val="00081B9F"/>
    <w:rsid w:val="00082654"/>
    <w:rsid w:val="0008435C"/>
    <w:rsid w:val="000863F3"/>
    <w:rsid w:val="000902B3"/>
    <w:rsid w:val="000907A1"/>
    <w:rsid w:val="00092204"/>
    <w:rsid w:val="0009312B"/>
    <w:rsid w:val="000948AD"/>
    <w:rsid w:val="00095A89"/>
    <w:rsid w:val="00097909"/>
    <w:rsid w:val="000A05F7"/>
    <w:rsid w:val="000A0A6D"/>
    <w:rsid w:val="000A13C9"/>
    <w:rsid w:val="000A1CD3"/>
    <w:rsid w:val="000A362A"/>
    <w:rsid w:val="000A441F"/>
    <w:rsid w:val="000A49B4"/>
    <w:rsid w:val="000B189B"/>
    <w:rsid w:val="000B4DAE"/>
    <w:rsid w:val="000B4ED5"/>
    <w:rsid w:val="000B714F"/>
    <w:rsid w:val="000B7A5D"/>
    <w:rsid w:val="000B7F78"/>
    <w:rsid w:val="000C2132"/>
    <w:rsid w:val="000C43CF"/>
    <w:rsid w:val="000D3E2D"/>
    <w:rsid w:val="000D58C6"/>
    <w:rsid w:val="000E3577"/>
    <w:rsid w:val="000F16F0"/>
    <w:rsid w:val="000F46D2"/>
    <w:rsid w:val="000F4A4F"/>
    <w:rsid w:val="000F5349"/>
    <w:rsid w:val="000F7165"/>
    <w:rsid w:val="00101BAF"/>
    <w:rsid w:val="001036C6"/>
    <w:rsid w:val="00103953"/>
    <w:rsid w:val="00105553"/>
    <w:rsid w:val="00107BAB"/>
    <w:rsid w:val="001140D1"/>
    <w:rsid w:val="00115D7C"/>
    <w:rsid w:val="00117828"/>
    <w:rsid w:val="00121133"/>
    <w:rsid w:val="001216C1"/>
    <w:rsid w:val="00123A75"/>
    <w:rsid w:val="00130F0B"/>
    <w:rsid w:val="00132143"/>
    <w:rsid w:val="00133263"/>
    <w:rsid w:val="00133593"/>
    <w:rsid w:val="001347E0"/>
    <w:rsid w:val="0013641F"/>
    <w:rsid w:val="00137957"/>
    <w:rsid w:val="00140D67"/>
    <w:rsid w:val="001413DD"/>
    <w:rsid w:val="00143308"/>
    <w:rsid w:val="00143442"/>
    <w:rsid w:val="001446F7"/>
    <w:rsid w:val="00146A05"/>
    <w:rsid w:val="001479BD"/>
    <w:rsid w:val="001510FE"/>
    <w:rsid w:val="0015138E"/>
    <w:rsid w:val="00151957"/>
    <w:rsid w:val="001541C4"/>
    <w:rsid w:val="00156057"/>
    <w:rsid w:val="001561B5"/>
    <w:rsid w:val="00156840"/>
    <w:rsid w:val="00156AF6"/>
    <w:rsid w:val="001575B2"/>
    <w:rsid w:val="00161204"/>
    <w:rsid w:val="00161C48"/>
    <w:rsid w:val="00166A62"/>
    <w:rsid w:val="0016798E"/>
    <w:rsid w:val="00167E9E"/>
    <w:rsid w:val="00172318"/>
    <w:rsid w:val="00172933"/>
    <w:rsid w:val="001730E6"/>
    <w:rsid w:val="00173BBA"/>
    <w:rsid w:val="00173D70"/>
    <w:rsid w:val="00175097"/>
    <w:rsid w:val="001768B6"/>
    <w:rsid w:val="00187291"/>
    <w:rsid w:val="00190AC5"/>
    <w:rsid w:val="0019149C"/>
    <w:rsid w:val="00193C3C"/>
    <w:rsid w:val="00195007"/>
    <w:rsid w:val="00197055"/>
    <w:rsid w:val="00197B7B"/>
    <w:rsid w:val="001A0754"/>
    <w:rsid w:val="001A451A"/>
    <w:rsid w:val="001A46A8"/>
    <w:rsid w:val="001A487D"/>
    <w:rsid w:val="001A4C80"/>
    <w:rsid w:val="001A5614"/>
    <w:rsid w:val="001A5C0A"/>
    <w:rsid w:val="001B32B9"/>
    <w:rsid w:val="001B61D8"/>
    <w:rsid w:val="001B6945"/>
    <w:rsid w:val="001B70D2"/>
    <w:rsid w:val="001C0AAE"/>
    <w:rsid w:val="001C0B74"/>
    <w:rsid w:val="001D0CD8"/>
    <w:rsid w:val="001D257D"/>
    <w:rsid w:val="001D2A4E"/>
    <w:rsid w:val="001D59E3"/>
    <w:rsid w:val="001D7FBD"/>
    <w:rsid w:val="001E0848"/>
    <w:rsid w:val="001E0E66"/>
    <w:rsid w:val="001E1D53"/>
    <w:rsid w:val="001E3E36"/>
    <w:rsid w:val="001F13A8"/>
    <w:rsid w:val="001F1AAA"/>
    <w:rsid w:val="001F2315"/>
    <w:rsid w:val="001F269F"/>
    <w:rsid w:val="001F3871"/>
    <w:rsid w:val="001F3E99"/>
    <w:rsid w:val="001F44E2"/>
    <w:rsid w:val="001F460F"/>
    <w:rsid w:val="001F5A8D"/>
    <w:rsid w:val="001F7183"/>
    <w:rsid w:val="00201319"/>
    <w:rsid w:val="00201FCD"/>
    <w:rsid w:val="00203EF8"/>
    <w:rsid w:val="002044FF"/>
    <w:rsid w:val="0020475E"/>
    <w:rsid w:val="00207351"/>
    <w:rsid w:val="0021046C"/>
    <w:rsid w:val="00211E56"/>
    <w:rsid w:val="00215D46"/>
    <w:rsid w:val="00216947"/>
    <w:rsid w:val="00217360"/>
    <w:rsid w:val="0022124A"/>
    <w:rsid w:val="00223DF3"/>
    <w:rsid w:val="002256AF"/>
    <w:rsid w:val="00227148"/>
    <w:rsid w:val="0022799D"/>
    <w:rsid w:val="002301DB"/>
    <w:rsid w:val="00233E1F"/>
    <w:rsid w:val="002343E6"/>
    <w:rsid w:val="002346ED"/>
    <w:rsid w:val="00234952"/>
    <w:rsid w:val="00234ABE"/>
    <w:rsid w:val="00235974"/>
    <w:rsid w:val="0023621A"/>
    <w:rsid w:val="002366F0"/>
    <w:rsid w:val="00237ECB"/>
    <w:rsid w:val="00237EF7"/>
    <w:rsid w:val="002410FA"/>
    <w:rsid w:val="00242ADA"/>
    <w:rsid w:val="00247C06"/>
    <w:rsid w:val="00251CED"/>
    <w:rsid w:val="00263118"/>
    <w:rsid w:val="0026492B"/>
    <w:rsid w:val="00266153"/>
    <w:rsid w:val="002668C5"/>
    <w:rsid w:val="002670AD"/>
    <w:rsid w:val="002759AB"/>
    <w:rsid w:val="00282056"/>
    <w:rsid w:val="00283201"/>
    <w:rsid w:val="00285017"/>
    <w:rsid w:val="002852EE"/>
    <w:rsid w:val="00292152"/>
    <w:rsid w:val="00292C27"/>
    <w:rsid w:val="00293231"/>
    <w:rsid w:val="002A4A53"/>
    <w:rsid w:val="002A5F6A"/>
    <w:rsid w:val="002B197A"/>
    <w:rsid w:val="002B1F88"/>
    <w:rsid w:val="002B7D2F"/>
    <w:rsid w:val="002C1F9C"/>
    <w:rsid w:val="002C2206"/>
    <w:rsid w:val="002D06C9"/>
    <w:rsid w:val="002D3C54"/>
    <w:rsid w:val="002D5276"/>
    <w:rsid w:val="002D644A"/>
    <w:rsid w:val="002E12FD"/>
    <w:rsid w:val="002E4531"/>
    <w:rsid w:val="002E5D1F"/>
    <w:rsid w:val="002E5F85"/>
    <w:rsid w:val="002E63B8"/>
    <w:rsid w:val="002E74B3"/>
    <w:rsid w:val="002F0896"/>
    <w:rsid w:val="002F1C48"/>
    <w:rsid w:val="002F2574"/>
    <w:rsid w:val="002F36B3"/>
    <w:rsid w:val="002F4460"/>
    <w:rsid w:val="002F5315"/>
    <w:rsid w:val="002F67B2"/>
    <w:rsid w:val="002F6C6C"/>
    <w:rsid w:val="002F7407"/>
    <w:rsid w:val="00300131"/>
    <w:rsid w:val="00300AF9"/>
    <w:rsid w:val="00302784"/>
    <w:rsid w:val="003040B2"/>
    <w:rsid w:val="0030523A"/>
    <w:rsid w:val="003073D1"/>
    <w:rsid w:val="0030790D"/>
    <w:rsid w:val="00307C28"/>
    <w:rsid w:val="003135DA"/>
    <w:rsid w:val="003170A5"/>
    <w:rsid w:val="003205C9"/>
    <w:rsid w:val="003211FA"/>
    <w:rsid w:val="003219FE"/>
    <w:rsid w:val="0032215D"/>
    <w:rsid w:val="00324904"/>
    <w:rsid w:val="0032493F"/>
    <w:rsid w:val="00325311"/>
    <w:rsid w:val="00325D11"/>
    <w:rsid w:val="003274ED"/>
    <w:rsid w:val="0033500C"/>
    <w:rsid w:val="00335776"/>
    <w:rsid w:val="00336122"/>
    <w:rsid w:val="00337D81"/>
    <w:rsid w:val="003417C5"/>
    <w:rsid w:val="003435CE"/>
    <w:rsid w:val="00344F8E"/>
    <w:rsid w:val="003463C2"/>
    <w:rsid w:val="00346D05"/>
    <w:rsid w:val="003474ED"/>
    <w:rsid w:val="00352BCE"/>
    <w:rsid w:val="00352EB9"/>
    <w:rsid w:val="003540F4"/>
    <w:rsid w:val="0035616E"/>
    <w:rsid w:val="00356C33"/>
    <w:rsid w:val="00371A05"/>
    <w:rsid w:val="00374BC6"/>
    <w:rsid w:val="003755B4"/>
    <w:rsid w:val="00375786"/>
    <w:rsid w:val="0037724F"/>
    <w:rsid w:val="00380031"/>
    <w:rsid w:val="003828E7"/>
    <w:rsid w:val="003832E0"/>
    <w:rsid w:val="00383B18"/>
    <w:rsid w:val="00385A42"/>
    <w:rsid w:val="00387EAF"/>
    <w:rsid w:val="00387EBA"/>
    <w:rsid w:val="003944B8"/>
    <w:rsid w:val="003965BE"/>
    <w:rsid w:val="00396A72"/>
    <w:rsid w:val="003970DF"/>
    <w:rsid w:val="003A101D"/>
    <w:rsid w:val="003A15DD"/>
    <w:rsid w:val="003A1AC5"/>
    <w:rsid w:val="003A2579"/>
    <w:rsid w:val="003A2BE7"/>
    <w:rsid w:val="003A5BC3"/>
    <w:rsid w:val="003A71DE"/>
    <w:rsid w:val="003B24DD"/>
    <w:rsid w:val="003B2B9C"/>
    <w:rsid w:val="003B3C62"/>
    <w:rsid w:val="003B76C6"/>
    <w:rsid w:val="003C1C25"/>
    <w:rsid w:val="003C3C55"/>
    <w:rsid w:val="003C70DA"/>
    <w:rsid w:val="003D0C08"/>
    <w:rsid w:val="003D2793"/>
    <w:rsid w:val="003D3851"/>
    <w:rsid w:val="003D3D91"/>
    <w:rsid w:val="003D4B30"/>
    <w:rsid w:val="003D765F"/>
    <w:rsid w:val="003D7FFE"/>
    <w:rsid w:val="003E00A4"/>
    <w:rsid w:val="003E0C3E"/>
    <w:rsid w:val="003E1833"/>
    <w:rsid w:val="003E246A"/>
    <w:rsid w:val="003E375A"/>
    <w:rsid w:val="003E551A"/>
    <w:rsid w:val="003E586A"/>
    <w:rsid w:val="003E6033"/>
    <w:rsid w:val="003E79A3"/>
    <w:rsid w:val="003E7B5A"/>
    <w:rsid w:val="003E7C1C"/>
    <w:rsid w:val="003F3821"/>
    <w:rsid w:val="003F4CB9"/>
    <w:rsid w:val="003F773C"/>
    <w:rsid w:val="003F7CC7"/>
    <w:rsid w:val="004020E7"/>
    <w:rsid w:val="0040305B"/>
    <w:rsid w:val="00406305"/>
    <w:rsid w:val="004073B0"/>
    <w:rsid w:val="004105B0"/>
    <w:rsid w:val="004105FD"/>
    <w:rsid w:val="00410807"/>
    <w:rsid w:val="00411C89"/>
    <w:rsid w:val="0041240E"/>
    <w:rsid w:val="0042032A"/>
    <w:rsid w:val="004227C9"/>
    <w:rsid w:val="00424179"/>
    <w:rsid w:val="00424248"/>
    <w:rsid w:val="004271DA"/>
    <w:rsid w:val="00430571"/>
    <w:rsid w:val="004341C6"/>
    <w:rsid w:val="0044208B"/>
    <w:rsid w:val="0044357F"/>
    <w:rsid w:val="0044368B"/>
    <w:rsid w:val="004449AB"/>
    <w:rsid w:val="00446DA3"/>
    <w:rsid w:val="00452DC2"/>
    <w:rsid w:val="0045452E"/>
    <w:rsid w:val="004545EF"/>
    <w:rsid w:val="004554F8"/>
    <w:rsid w:val="00457D00"/>
    <w:rsid w:val="00460710"/>
    <w:rsid w:val="004621B3"/>
    <w:rsid w:val="00466B0F"/>
    <w:rsid w:val="00467911"/>
    <w:rsid w:val="00467CF4"/>
    <w:rsid w:val="00470F48"/>
    <w:rsid w:val="0047161F"/>
    <w:rsid w:val="0047300C"/>
    <w:rsid w:val="00474EDD"/>
    <w:rsid w:val="00475FF7"/>
    <w:rsid w:val="004778A6"/>
    <w:rsid w:val="00480576"/>
    <w:rsid w:val="00480F90"/>
    <w:rsid w:val="004813A8"/>
    <w:rsid w:val="00481A5D"/>
    <w:rsid w:val="00482F61"/>
    <w:rsid w:val="00486019"/>
    <w:rsid w:val="00486F8E"/>
    <w:rsid w:val="004878AF"/>
    <w:rsid w:val="004917EF"/>
    <w:rsid w:val="00492C54"/>
    <w:rsid w:val="0049508F"/>
    <w:rsid w:val="0049547E"/>
    <w:rsid w:val="00496820"/>
    <w:rsid w:val="004A2453"/>
    <w:rsid w:val="004A2824"/>
    <w:rsid w:val="004A329E"/>
    <w:rsid w:val="004A4565"/>
    <w:rsid w:val="004A61A1"/>
    <w:rsid w:val="004A7B96"/>
    <w:rsid w:val="004B1E82"/>
    <w:rsid w:val="004B1FCD"/>
    <w:rsid w:val="004B5FA4"/>
    <w:rsid w:val="004B7643"/>
    <w:rsid w:val="004C05BC"/>
    <w:rsid w:val="004C21A3"/>
    <w:rsid w:val="004C2EB2"/>
    <w:rsid w:val="004C4EBC"/>
    <w:rsid w:val="004C72D3"/>
    <w:rsid w:val="004D200A"/>
    <w:rsid w:val="004D2152"/>
    <w:rsid w:val="004D2F53"/>
    <w:rsid w:val="004D37BC"/>
    <w:rsid w:val="004D43E8"/>
    <w:rsid w:val="004D4D72"/>
    <w:rsid w:val="004D5487"/>
    <w:rsid w:val="004E105D"/>
    <w:rsid w:val="004E1846"/>
    <w:rsid w:val="004E2E3C"/>
    <w:rsid w:val="004E35A9"/>
    <w:rsid w:val="004F0D2E"/>
    <w:rsid w:val="004F113C"/>
    <w:rsid w:val="004F2472"/>
    <w:rsid w:val="004F3681"/>
    <w:rsid w:val="004F3814"/>
    <w:rsid w:val="004F7E56"/>
    <w:rsid w:val="004F7F28"/>
    <w:rsid w:val="00500951"/>
    <w:rsid w:val="00500E01"/>
    <w:rsid w:val="00501488"/>
    <w:rsid w:val="00501526"/>
    <w:rsid w:val="00505FF6"/>
    <w:rsid w:val="0051181A"/>
    <w:rsid w:val="00513088"/>
    <w:rsid w:val="00516E49"/>
    <w:rsid w:val="00517DAC"/>
    <w:rsid w:val="0052020B"/>
    <w:rsid w:val="00521EDB"/>
    <w:rsid w:val="005232ED"/>
    <w:rsid w:val="00523356"/>
    <w:rsid w:val="00526B39"/>
    <w:rsid w:val="005278B8"/>
    <w:rsid w:val="00527901"/>
    <w:rsid w:val="00531B8D"/>
    <w:rsid w:val="0053282B"/>
    <w:rsid w:val="0053308D"/>
    <w:rsid w:val="00533542"/>
    <w:rsid w:val="00534149"/>
    <w:rsid w:val="00536AA0"/>
    <w:rsid w:val="00540BC1"/>
    <w:rsid w:val="00540D90"/>
    <w:rsid w:val="00541493"/>
    <w:rsid w:val="0054199E"/>
    <w:rsid w:val="00542E06"/>
    <w:rsid w:val="0054474A"/>
    <w:rsid w:val="00544CF8"/>
    <w:rsid w:val="005459F7"/>
    <w:rsid w:val="0054674C"/>
    <w:rsid w:val="00552A2B"/>
    <w:rsid w:val="00552B8E"/>
    <w:rsid w:val="00552DA7"/>
    <w:rsid w:val="0055445F"/>
    <w:rsid w:val="00554E20"/>
    <w:rsid w:val="00556CE0"/>
    <w:rsid w:val="00561B85"/>
    <w:rsid w:val="00565805"/>
    <w:rsid w:val="00566D1E"/>
    <w:rsid w:val="00567963"/>
    <w:rsid w:val="00570796"/>
    <w:rsid w:val="00571855"/>
    <w:rsid w:val="0057232F"/>
    <w:rsid w:val="005738DF"/>
    <w:rsid w:val="00573BD5"/>
    <w:rsid w:val="00574465"/>
    <w:rsid w:val="00577996"/>
    <w:rsid w:val="00577B15"/>
    <w:rsid w:val="00581553"/>
    <w:rsid w:val="00584872"/>
    <w:rsid w:val="005849A5"/>
    <w:rsid w:val="005851D3"/>
    <w:rsid w:val="00586307"/>
    <w:rsid w:val="00592A37"/>
    <w:rsid w:val="00592EE2"/>
    <w:rsid w:val="0059355B"/>
    <w:rsid w:val="005A15D2"/>
    <w:rsid w:val="005A2549"/>
    <w:rsid w:val="005A3905"/>
    <w:rsid w:val="005A392F"/>
    <w:rsid w:val="005A540C"/>
    <w:rsid w:val="005B05B7"/>
    <w:rsid w:val="005B195D"/>
    <w:rsid w:val="005B4F1E"/>
    <w:rsid w:val="005C06C3"/>
    <w:rsid w:val="005C0DC7"/>
    <w:rsid w:val="005C72E6"/>
    <w:rsid w:val="005C7D89"/>
    <w:rsid w:val="005D0B27"/>
    <w:rsid w:val="005D0EA0"/>
    <w:rsid w:val="005D145C"/>
    <w:rsid w:val="005D2AA7"/>
    <w:rsid w:val="005D3178"/>
    <w:rsid w:val="005D33CC"/>
    <w:rsid w:val="005D35D0"/>
    <w:rsid w:val="005D4F1A"/>
    <w:rsid w:val="005D5726"/>
    <w:rsid w:val="005D7DF6"/>
    <w:rsid w:val="005E18CD"/>
    <w:rsid w:val="005E1C83"/>
    <w:rsid w:val="005E2FB4"/>
    <w:rsid w:val="005E3B54"/>
    <w:rsid w:val="005F195B"/>
    <w:rsid w:val="005F3B56"/>
    <w:rsid w:val="00602F2B"/>
    <w:rsid w:val="00605295"/>
    <w:rsid w:val="006063D1"/>
    <w:rsid w:val="00606689"/>
    <w:rsid w:val="00606BB7"/>
    <w:rsid w:val="00607E03"/>
    <w:rsid w:val="00610442"/>
    <w:rsid w:val="006117DF"/>
    <w:rsid w:val="006138ED"/>
    <w:rsid w:val="00613DDC"/>
    <w:rsid w:val="00614A91"/>
    <w:rsid w:val="006157C7"/>
    <w:rsid w:val="00616E70"/>
    <w:rsid w:val="00620F3C"/>
    <w:rsid w:val="00623122"/>
    <w:rsid w:val="00625221"/>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5583A"/>
    <w:rsid w:val="00655DD8"/>
    <w:rsid w:val="00660232"/>
    <w:rsid w:val="00660B2C"/>
    <w:rsid w:val="00661D27"/>
    <w:rsid w:val="006630EA"/>
    <w:rsid w:val="00664BE2"/>
    <w:rsid w:val="0066741C"/>
    <w:rsid w:val="00667687"/>
    <w:rsid w:val="00671BFB"/>
    <w:rsid w:val="00672466"/>
    <w:rsid w:val="00672E63"/>
    <w:rsid w:val="00674BEF"/>
    <w:rsid w:val="00674F17"/>
    <w:rsid w:val="006860D1"/>
    <w:rsid w:val="00686699"/>
    <w:rsid w:val="00690074"/>
    <w:rsid w:val="00691D31"/>
    <w:rsid w:val="00691F32"/>
    <w:rsid w:val="006923F0"/>
    <w:rsid w:val="006935BD"/>
    <w:rsid w:val="00695130"/>
    <w:rsid w:val="00695E4D"/>
    <w:rsid w:val="00696352"/>
    <w:rsid w:val="006974A5"/>
    <w:rsid w:val="00697CE6"/>
    <w:rsid w:val="006A1430"/>
    <w:rsid w:val="006A3343"/>
    <w:rsid w:val="006A3528"/>
    <w:rsid w:val="006A7050"/>
    <w:rsid w:val="006A7E38"/>
    <w:rsid w:val="006B086F"/>
    <w:rsid w:val="006B0AFE"/>
    <w:rsid w:val="006B3691"/>
    <w:rsid w:val="006B3903"/>
    <w:rsid w:val="006B46E8"/>
    <w:rsid w:val="006B6317"/>
    <w:rsid w:val="006B6343"/>
    <w:rsid w:val="006B7CC2"/>
    <w:rsid w:val="006C2BDC"/>
    <w:rsid w:val="006C4EE6"/>
    <w:rsid w:val="006C5EFB"/>
    <w:rsid w:val="006C73C2"/>
    <w:rsid w:val="006D0D89"/>
    <w:rsid w:val="006D1A73"/>
    <w:rsid w:val="006D1F58"/>
    <w:rsid w:val="006D3AAE"/>
    <w:rsid w:val="006D44BD"/>
    <w:rsid w:val="006D5929"/>
    <w:rsid w:val="006D7791"/>
    <w:rsid w:val="006E0650"/>
    <w:rsid w:val="006E2E06"/>
    <w:rsid w:val="006E4335"/>
    <w:rsid w:val="006E7731"/>
    <w:rsid w:val="006E78F4"/>
    <w:rsid w:val="006F2047"/>
    <w:rsid w:val="006F4BD4"/>
    <w:rsid w:val="006F4D5C"/>
    <w:rsid w:val="006F5782"/>
    <w:rsid w:val="006F6E5D"/>
    <w:rsid w:val="00702E53"/>
    <w:rsid w:val="0070412B"/>
    <w:rsid w:val="00704B86"/>
    <w:rsid w:val="00707705"/>
    <w:rsid w:val="00707C1E"/>
    <w:rsid w:val="0071089C"/>
    <w:rsid w:val="007128EF"/>
    <w:rsid w:val="0071324E"/>
    <w:rsid w:val="0071328E"/>
    <w:rsid w:val="00715945"/>
    <w:rsid w:val="00716A7B"/>
    <w:rsid w:val="00716C91"/>
    <w:rsid w:val="00721872"/>
    <w:rsid w:val="00721921"/>
    <w:rsid w:val="00722D17"/>
    <w:rsid w:val="007235B3"/>
    <w:rsid w:val="00731B5C"/>
    <w:rsid w:val="00732440"/>
    <w:rsid w:val="00733710"/>
    <w:rsid w:val="00733942"/>
    <w:rsid w:val="007354A9"/>
    <w:rsid w:val="00736E42"/>
    <w:rsid w:val="0073784B"/>
    <w:rsid w:val="007404EC"/>
    <w:rsid w:val="00743F95"/>
    <w:rsid w:val="0074460F"/>
    <w:rsid w:val="00746D8A"/>
    <w:rsid w:val="00747B40"/>
    <w:rsid w:val="0075030C"/>
    <w:rsid w:val="00752C39"/>
    <w:rsid w:val="00753037"/>
    <w:rsid w:val="007632E7"/>
    <w:rsid w:val="007640EE"/>
    <w:rsid w:val="00766248"/>
    <w:rsid w:val="00771506"/>
    <w:rsid w:val="00773AA6"/>
    <w:rsid w:val="00775CE1"/>
    <w:rsid w:val="00775ED1"/>
    <w:rsid w:val="007774FF"/>
    <w:rsid w:val="007805F9"/>
    <w:rsid w:val="007812BD"/>
    <w:rsid w:val="007854FC"/>
    <w:rsid w:val="007875B9"/>
    <w:rsid w:val="00787A03"/>
    <w:rsid w:val="00791A98"/>
    <w:rsid w:val="00792373"/>
    <w:rsid w:val="00795639"/>
    <w:rsid w:val="0079728D"/>
    <w:rsid w:val="00797477"/>
    <w:rsid w:val="00797B13"/>
    <w:rsid w:val="007A143E"/>
    <w:rsid w:val="007A2ADD"/>
    <w:rsid w:val="007A3A18"/>
    <w:rsid w:val="007A3AE6"/>
    <w:rsid w:val="007A5E95"/>
    <w:rsid w:val="007A6307"/>
    <w:rsid w:val="007A77AC"/>
    <w:rsid w:val="007B2F23"/>
    <w:rsid w:val="007B396C"/>
    <w:rsid w:val="007B4A59"/>
    <w:rsid w:val="007B7443"/>
    <w:rsid w:val="007B7D91"/>
    <w:rsid w:val="007C27C8"/>
    <w:rsid w:val="007C2AD2"/>
    <w:rsid w:val="007C3545"/>
    <w:rsid w:val="007C5F81"/>
    <w:rsid w:val="007C698E"/>
    <w:rsid w:val="007C7053"/>
    <w:rsid w:val="007C7900"/>
    <w:rsid w:val="007D2070"/>
    <w:rsid w:val="007D3489"/>
    <w:rsid w:val="007D4B0F"/>
    <w:rsid w:val="007D4F6A"/>
    <w:rsid w:val="007E08AA"/>
    <w:rsid w:val="007E0C4E"/>
    <w:rsid w:val="007E1D84"/>
    <w:rsid w:val="007E29A1"/>
    <w:rsid w:val="007E2B4B"/>
    <w:rsid w:val="007E5F1D"/>
    <w:rsid w:val="007E76FD"/>
    <w:rsid w:val="007F1B5E"/>
    <w:rsid w:val="007F2560"/>
    <w:rsid w:val="007F2B30"/>
    <w:rsid w:val="007F334A"/>
    <w:rsid w:val="007F61BC"/>
    <w:rsid w:val="00801B52"/>
    <w:rsid w:val="00802B25"/>
    <w:rsid w:val="00813FD8"/>
    <w:rsid w:val="008144B7"/>
    <w:rsid w:val="00814E2C"/>
    <w:rsid w:val="00814E4F"/>
    <w:rsid w:val="008175DF"/>
    <w:rsid w:val="00820136"/>
    <w:rsid w:val="00820F5E"/>
    <w:rsid w:val="00821119"/>
    <w:rsid w:val="008224AA"/>
    <w:rsid w:val="00825119"/>
    <w:rsid w:val="0083112A"/>
    <w:rsid w:val="0083291B"/>
    <w:rsid w:val="00836CA5"/>
    <w:rsid w:val="00840E5F"/>
    <w:rsid w:val="008427B2"/>
    <w:rsid w:val="00844BEF"/>
    <w:rsid w:val="008459DD"/>
    <w:rsid w:val="0084620F"/>
    <w:rsid w:val="00850D87"/>
    <w:rsid w:val="00852951"/>
    <w:rsid w:val="00853A58"/>
    <w:rsid w:val="00854012"/>
    <w:rsid w:val="00856050"/>
    <w:rsid w:val="00861CE9"/>
    <w:rsid w:val="00861FBD"/>
    <w:rsid w:val="0086319A"/>
    <w:rsid w:val="00864487"/>
    <w:rsid w:val="00865365"/>
    <w:rsid w:val="00871560"/>
    <w:rsid w:val="00874F03"/>
    <w:rsid w:val="0087607E"/>
    <w:rsid w:val="00877380"/>
    <w:rsid w:val="00877578"/>
    <w:rsid w:val="008814DE"/>
    <w:rsid w:val="0088334F"/>
    <w:rsid w:val="008838E5"/>
    <w:rsid w:val="00883BFC"/>
    <w:rsid w:val="008867AB"/>
    <w:rsid w:val="008872E3"/>
    <w:rsid w:val="008877CE"/>
    <w:rsid w:val="00890333"/>
    <w:rsid w:val="00890D33"/>
    <w:rsid w:val="00892EB9"/>
    <w:rsid w:val="00893F15"/>
    <w:rsid w:val="008940BB"/>
    <w:rsid w:val="00897E4F"/>
    <w:rsid w:val="008A3355"/>
    <w:rsid w:val="008A3816"/>
    <w:rsid w:val="008A476C"/>
    <w:rsid w:val="008A5467"/>
    <w:rsid w:val="008A6029"/>
    <w:rsid w:val="008A6C13"/>
    <w:rsid w:val="008B0E3A"/>
    <w:rsid w:val="008B3B4A"/>
    <w:rsid w:val="008B613B"/>
    <w:rsid w:val="008B63B1"/>
    <w:rsid w:val="008C064C"/>
    <w:rsid w:val="008C4D56"/>
    <w:rsid w:val="008C5B22"/>
    <w:rsid w:val="008C615B"/>
    <w:rsid w:val="008C70F8"/>
    <w:rsid w:val="008C760A"/>
    <w:rsid w:val="008D4139"/>
    <w:rsid w:val="008D5D11"/>
    <w:rsid w:val="008E28D2"/>
    <w:rsid w:val="008E7E89"/>
    <w:rsid w:val="008F1776"/>
    <w:rsid w:val="008F1CED"/>
    <w:rsid w:val="008F2E5C"/>
    <w:rsid w:val="008F4137"/>
    <w:rsid w:val="008F4360"/>
    <w:rsid w:val="008F479F"/>
    <w:rsid w:val="008F70AE"/>
    <w:rsid w:val="008F77D8"/>
    <w:rsid w:val="00901C71"/>
    <w:rsid w:val="00905154"/>
    <w:rsid w:val="009059D4"/>
    <w:rsid w:val="00912716"/>
    <w:rsid w:val="00913896"/>
    <w:rsid w:val="00921379"/>
    <w:rsid w:val="00924349"/>
    <w:rsid w:val="00924484"/>
    <w:rsid w:val="00924946"/>
    <w:rsid w:val="009253E7"/>
    <w:rsid w:val="00925F74"/>
    <w:rsid w:val="0092755F"/>
    <w:rsid w:val="00930C8B"/>
    <w:rsid w:val="00931D12"/>
    <w:rsid w:val="00932518"/>
    <w:rsid w:val="0093252C"/>
    <w:rsid w:val="0093261D"/>
    <w:rsid w:val="00932F92"/>
    <w:rsid w:val="00934324"/>
    <w:rsid w:val="0093566D"/>
    <w:rsid w:val="009360CB"/>
    <w:rsid w:val="00940A8B"/>
    <w:rsid w:val="00940DD0"/>
    <w:rsid w:val="0094348B"/>
    <w:rsid w:val="00944BA4"/>
    <w:rsid w:val="0094710F"/>
    <w:rsid w:val="00954BBD"/>
    <w:rsid w:val="00955FD8"/>
    <w:rsid w:val="009565AB"/>
    <w:rsid w:val="00960DF4"/>
    <w:rsid w:val="00961C08"/>
    <w:rsid w:val="00961D63"/>
    <w:rsid w:val="0096307C"/>
    <w:rsid w:val="00963C00"/>
    <w:rsid w:val="00967973"/>
    <w:rsid w:val="00970BB6"/>
    <w:rsid w:val="00970FE0"/>
    <w:rsid w:val="00971E38"/>
    <w:rsid w:val="00972B47"/>
    <w:rsid w:val="00972E41"/>
    <w:rsid w:val="009758C7"/>
    <w:rsid w:val="00975AA5"/>
    <w:rsid w:val="00976A34"/>
    <w:rsid w:val="00977A7D"/>
    <w:rsid w:val="009810A8"/>
    <w:rsid w:val="009813DB"/>
    <w:rsid w:val="00981480"/>
    <w:rsid w:val="0098152C"/>
    <w:rsid w:val="0098326D"/>
    <w:rsid w:val="009862E8"/>
    <w:rsid w:val="00987BA8"/>
    <w:rsid w:val="00991728"/>
    <w:rsid w:val="00992855"/>
    <w:rsid w:val="00993143"/>
    <w:rsid w:val="00993864"/>
    <w:rsid w:val="0099386E"/>
    <w:rsid w:val="00994783"/>
    <w:rsid w:val="00995461"/>
    <w:rsid w:val="00995B32"/>
    <w:rsid w:val="00995E9D"/>
    <w:rsid w:val="00996B82"/>
    <w:rsid w:val="00997005"/>
    <w:rsid w:val="009972CE"/>
    <w:rsid w:val="00997BCC"/>
    <w:rsid w:val="009A2EF4"/>
    <w:rsid w:val="009A543F"/>
    <w:rsid w:val="009A5665"/>
    <w:rsid w:val="009B133A"/>
    <w:rsid w:val="009B31A0"/>
    <w:rsid w:val="009B6157"/>
    <w:rsid w:val="009B6788"/>
    <w:rsid w:val="009C0FDA"/>
    <w:rsid w:val="009C4403"/>
    <w:rsid w:val="009C48DE"/>
    <w:rsid w:val="009C61EC"/>
    <w:rsid w:val="009C64E5"/>
    <w:rsid w:val="009D1EAB"/>
    <w:rsid w:val="009D3D1B"/>
    <w:rsid w:val="009E2D0E"/>
    <w:rsid w:val="009E6E29"/>
    <w:rsid w:val="009F37F3"/>
    <w:rsid w:val="009F456E"/>
    <w:rsid w:val="009F6070"/>
    <w:rsid w:val="00A059E8"/>
    <w:rsid w:val="00A06576"/>
    <w:rsid w:val="00A105C8"/>
    <w:rsid w:val="00A11936"/>
    <w:rsid w:val="00A1223B"/>
    <w:rsid w:val="00A15438"/>
    <w:rsid w:val="00A16F10"/>
    <w:rsid w:val="00A17E24"/>
    <w:rsid w:val="00A27938"/>
    <w:rsid w:val="00A27F73"/>
    <w:rsid w:val="00A30D27"/>
    <w:rsid w:val="00A32255"/>
    <w:rsid w:val="00A32423"/>
    <w:rsid w:val="00A337CA"/>
    <w:rsid w:val="00A35BD8"/>
    <w:rsid w:val="00A36027"/>
    <w:rsid w:val="00A373C8"/>
    <w:rsid w:val="00A41869"/>
    <w:rsid w:val="00A43784"/>
    <w:rsid w:val="00A44626"/>
    <w:rsid w:val="00A464B1"/>
    <w:rsid w:val="00A467CB"/>
    <w:rsid w:val="00A52FF5"/>
    <w:rsid w:val="00A5618E"/>
    <w:rsid w:val="00A56C7F"/>
    <w:rsid w:val="00A57461"/>
    <w:rsid w:val="00A65A4C"/>
    <w:rsid w:val="00A65E32"/>
    <w:rsid w:val="00A66836"/>
    <w:rsid w:val="00A70F12"/>
    <w:rsid w:val="00A727A5"/>
    <w:rsid w:val="00A7381A"/>
    <w:rsid w:val="00A754F8"/>
    <w:rsid w:val="00A80250"/>
    <w:rsid w:val="00A80574"/>
    <w:rsid w:val="00A812A8"/>
    <w:rsid w:val="00A8287D"/>
    <w:rsid w:val="00A83492"/>
    <w:rsid w:val="00A86576"/>
    <w:rsid w:val="00A91295"/>
    <w:rsid w:val="00A9290B"/>
    <w:rsid w:val="00A92D92"/>
    <w:rsid w:val="00A93880"/>
    <w:rsid w:val="00A94309"/>
    <w:rsid w:val="00AA0EEE"/>
    <w:rsid w:val="00AA6FD2"/>
    <w:rsid w:val="00AB0C84"/>
    <w:rsid w:val="00AB258A"/>
    <w:rsid w:val="00AB4BD8"/>
    <w:rsid w:val="00AB5D39"/>
    <w:rsid w:val="00AB75BE"/>
    <w:rsid w:val="00AC0707"/>
    <w:rsid w:val="00AC1F96"/>
    <w:rsid w:val="00AC200D"/>
    <w:rsid w:val="00AC264C"/>
    <w:rsid w:val="00AC55D0"/>
    <w:rsid w:val="00AC7CDD"/>
    <w:rsid w:val="00AD1EC5"/>
    <w:rsid w:val="00AD24E2"/>
    <w:rsid w:val="00AD403A"/>
    <w:rsid w:val="00AD5586"/>
    <w:rsid w:val="00AD7D16"/>
    <w:rsid w:val="00AE0B1F"/>
    <w:rsid w:val="00AF782C"/>
    <w:rsid w:val="00B0257B"/>
    <w:rsid w:val="00B04647"/>
    <w:rsid w:val="00B06DB5"/>
    <w:rsid w:val="00B070DF"/>
    <w:rsid w:val="00B10C0E"/>
    <w:rsid w:val="00B10DFA"/>
    <w:rsid w:val="00B11659"/>
    <w:rsid w:val="00B15F6E"/>
    <w:rsid w:val="00B1795F"/>
    <w:rsid w:val="00B203FB"/>
    <w:rsid w:val="00B20528"/>
    <w:rsid w:val="00B207E8"/>
    <w:rsid w:val="00B21080"/>
    <w:rsid w:val="00B21E63"/>
    <w:rsid w:val="00B25F53"/>
    <w:rsid w:val="00B266F3"/>
    <w:rsid w:val="00B30150"/>
    <w:rsid w:val="00B32781"/>
    <w:rsid w:val="00B33EA3"/>
    <w:rsid w:val="00B34A4F"/>
    <w:rsid w:val="00B34CD1"/>
    <w:rsid w:val="00B35596"/>
    <w:rsid w:val="00B36D83"/>
    <w:rsid w:val="00B37F00"/>
    <w:rsid w:val="00B401D6"/>
    <w:rsid w:val="00B402FA"/>
    <w:rsid w:val="00B41782"/>
    <w:rsid w:val="00B41C23"/>
    <w:rsid w:val="00B43857"/>
    <w:rsid w:val="00B443D6"/>
    <w:rsid w:val="00B47203"/>
    <w:rsid w:val="00B51E42"/>
    <w:rsid w:val="00B537A4"/>
    <w:rsid w:val="00B57CDE"/>
    <w:rsid w:val="00B64817"/>
    <w:rsid w:val="00B6486C"/>
    <w:rsid w:val="00B655E2"/>
    <w:rsid w:val="00B65E99"/>
    <w:rsid w:val="00B66EC1"/>
    <w:rsid w:val="00B67459"/>
    <w:rsid w:val="00B70304"/>
    <w:rsid w:val="00B7138C"/>
    <w:rsid w:val="00B72C29"/>
    <w:rsid w:val="00B74462"/>
    <w:rsid w:val="00B8040F"/>
    <w:rsid w:val="00B8157A"/>
    <w:rsid w:val="00B8439B"/>
    <w:rsid w:val="00B86560"/>
    <w:rsid w:val="00B86B98"/>
    <w:rsid w:val="00B86E50"/>
    <w:rsid w:val="00B87349"/>
    <w:rsid w:val="00B912C0"/>
    <w:rsid w:val="00B926A8"/>
    <w:rsid w:val="00BA0512"/>
    <w:rsid w:val="00BA0C73"/>
    <w:rsid w:val="00BA61EC"/>
    <w:rsid w:val="00BA7363"/>
    <w:rsid w:val="00BB0318"/>
    <w:rsid w:val="00BB05A9"/>
    <w:rsid w:val="00BB29A3"/>
    <w:rsid w:val="00BB2DD4"/>
    <w:rsid w:val="00BB339F"/>
    <w:rsid w:val="00BB61D0"/>
    <w:rsid w:val="00BB77DA"/>
    <w:rsid w:val="00BC25A2"/>
    <w:rsid w:val="00BC3922"/>
    <w:rsid w:val="00BC56C8"/>
    <w:rsid w:val="00BC63C5"/>
    <w:rsid w:val="00BC7BB5"/>
    <w:rsid w:val="00BC7EC0"/>
    <w:rsid w:val="00BD0000"/>
    <w:rsid w:val="00BD0070"/>
    <w:rsid w:val="00BD0628"/>
    <w:rsid w:val="00BD08DA"/>
    <w:rsid w:val="00BD2AEE"/>
    <w:rsid w:val="00BD3BF9"/>
    <w:rsid w:val="00BD3FE2"/>
    <w:rsid w:val="00BD48AC"/>
    <w:rsid w:val="00BE001C"/>
    <w:rsid w:val="00BE0709"/>
    <w:rsid w:val="00BE0C8F"/>
    <w:rsid w:val="00BE0F77"/>
    <w:rsid w:val="00BE2426"/>
    <w:rsid w:val="00BE46C5"/>
    <w:rsid w:val="00BF1617"/>
    <w:rsid w:val="00BF1BC9"/>
    <w:rsid w:val="00BF1C98"/>
    <w:rsid w:val="00BF34F0"/>
    <w:rsid w:val="00BF4809"/>
    <w:rsid w:val="00BF6551"/>
    <w:rsid w:val="00C00521"/>
    <w:rsid w:val="00C00E91"/>
    <w:rsid w:val="00C14C81"/>
    <w:rsid w:val="00C16790"/>
    <w:rsid w:val="00C17B1C"/>
    <w:rsid w:val="00C17FBA"/>
    <w:rsid w:val="00C211A0"/>
    <w:rsid w:val="00C22AF7"/>
    <w:rsid w:val="00C25021"/>
    <w:rsid w:val="00C264D2"/>
    <w:rsid w:val="00C26A35"/>
    <w:rsid w:val="00C30C76"/>
    <w:rsid w:val="00C32715"/>
    <w:rsid w:val="00C34494"/>
    <w:rsid w:val="00C37CF7"/>
    <w:rsid w:val="00C37E4B"/>
    <w:rsid w:val="00C404C8"/>
    <w:rsid w:val="00C40B6A"/>
    <w:rsid w:val="00C40E31"/>
    <w:rsid w:val="00C41BFD"/>
    <w:rsid w:val="00C44361"/>
    <w:rsid w:val="00C455B9"/>
    <w:rsid w:val="00C45AAE"/>
    <w:rsid w:val="00C508A1"/>
    <w:rsid w:val="00C61811"/>
    <w:rsid w:val="00C63296"/>
    <w:rsid w:val="00C63B90"/>
    <w:rsid w:val="00C64E5C"/>
    <w:rsid w:val="00C66667"/>
    <w:rsid w:val="00C709F0"/>
    <w:rsid w:val="00C743C3"/>
    <w:rsid w:val="00C745EE"/>
    <w:rsid w:val="00C841B6"/>
    <w:rsid w:val="00C8473B"/>
    <w:rsid w:val="00C84FA6"/>
    <w:rsid w:val="00C8662F"/>
    <w:rsid w:val="00C87BDD"/>
    <w:rsid w:val="00C90A12"/>
    <w:rsid w:val="00C91753"/>
    <w:rsid w:val="00C94636"/>
    <w:rsid w:val="00C94A6C"/>
    <w:rsid w:val="00C97780"/>
    <w:rsid w:val="00CA022F"/>
    <w:rsid w:val="00CA22A8"/>
    <w:rsid w:val="00CA3B1E"/>
    <w:rsid w:val="00CA4127"/>
    <w:rsid w:val="00CA67D8"/>
    <w:rsid w:val="00CB14FA"/>
    <w:rsid w:val="00CB1594"/>
    <w:rsid w:val="00CB34CA"/>
    <w:rsid w:val="00CB39EE"/>
    <w:rsid w:val="00CC00DB"/>
    <w:rsid w:val="00CC0E7A"/>
    <w:rsid w:val="00CC3EC1"/>
    <w:rsid w:val="00CC3F9A"/>
    <w:rsid w:val="00CC5485"/>
    <w:rsid w:val="00CC5B8C"/>
    <w:rsid w:val="00CC6187"/>
    <w:rsid w:val="00CC6AAC"/>
    <w:rsid w:val="00CD22FF"/>
    <w:rsid w:val="00CD2FF0"/>
    <w:rsid w:val="00CD3E3D"/>
    <w:rsid w:val="00CD412E"/>
    <w:rsid w:val="00CD4C87"/>
    <w:rsid w:val="00CD5BA8"/>
    <w:rsid w:val="00CD5EAA"/>
    <w:rsid w:val="00CD6174"/>
    <w:rsid w:val="00CD6919"/>
    <w:rsid w:val="00CE0797"/>
    <w:rsid w:val="00CE105A"/>
    <w:rsid w:val="00CE3992"/>
    <w:rsid w:val="00CE41A3"/>
    <w:rsid w:val="00CE5569"/>
    <w:rsid w:val="00CE73B6"/>
    <w:rsid w:val="00CE7472"/>
    <w:rsid w:val="00CF11FC"/>
    <w:rsid w:val="00CF1708"/>
    <w:rsid w:val="00CF1BCE"/>
    <w:rsid w:val="00CF28AB"/>
    <w:rsid w:val="00CF2C07"/>
    <w:rsid w:val="00D002A7"/>
    <w:rsid w:val="00D0056D"/>
    <w:rsid w:val="00D034BD"/>
    <w:rsid w:val="00D05358"/>
    <w:rsid w:val="00D06B1B"/>
    <w:rsid w:val="00D06E25"/>
    <w:rsid w:val="00D14AC8"/>
    <w:rsid w:val="00D1764F"/>
    <w:rsid w:val="00D1773C"/>
    <w:rsid w:val="00D17F2B"/>
    <w:rsid w:val="00D219B8"/>
    <w:rsid w:val="00D2248A"/>
    <w:rsid w:val="00D22B04"/>
    <w:rsid w:val="00D22C61"/>
    <w:rsid w:val="00D2342E"/>
    <w:rsid w:val="00D25423"/>
    <w:rsid w:val="00D26DB2"/>
    <w:rsid w:val="00D2761E"/>
    <w:rsid w:val="00D30984"/>
    <w:rsid w:val="00D34383"/>
    <w:rsid w:val="00D34735"/>
    <w:rsid w:val="00D347AA"/>
    <w:rsid w:val="00D34ABB"/>
    <w:rsid w:val="00D355D5"/>
    <w:rsid w:val="00D35A5B"/>
    <w:rsid w:val="00D41879"/>
    <w:rsid w:val="00D41E79"/>
    <w:rsid w:val="00D46A6C"/>
    <w:rsid w:val="00D52D39"/>
    <w:rsid w:val="00D553C5"/>
    <w:rsid w:val="00D55C1A"/>
    <w:rsid w:val="00D572E3"/>
    <w:rsid w:val="00D605A9"/>
    <w:rsid w:val="00D606E2"/>
    <w:rsid w:val="00D6174F"/>
    <w:rsid w:val="00D6266F"/>
    <w:rsid w:val="00D71339"/>
    <w:rsid w:val="00D725F1"/>
    <w:rsid w:val="00D72CFE"/>
    <w:rsid w:val="00D7512B"/>
    <w:rsid w:val="00D81DBA"/>
    <w:rsid w:val="00D83955"/>
    <w:rsid w:val="00D86957"/>
    <w:rsid w:val="00D87B8B"/>
    <w:rsid w:val="00D90117"/>
    <w:rsid w:val="00D90474"/>
    <w:rsid w:val="00D94919"/>
    <w:rsid w:val="00D9564A"/>
    <w:rsid w:val="00D9609F"/>
    <w:rsid w:val="00DA07DF"/>
    <w:rsid w:val="00DA0B20"/>
    <w:rsid w:val="00DA1579"/>
    <w:rsid w:val="00DA1987"/>
    <w:rsid w:val="00DA664B"/>
    <w:rsid w:val="00DB0D5E"/>
    <w:rsid w:val="00DB2DD7"/>
    <w:rsid w:val="00DB3354"/>
    <w:rsid w:val="00DB34C9"/>
    <w:rsid w:val="00DB4614"/>
    <w:rsid w:val="00DB6CAA"/>
    <w:rsid w:val="00DB70F1"/>
    <w:rsid w:val="00DB75AF"/>
    <w:rsid w:val="00DC1519"/>
    <w:rsid w:val="00DC1B40"/>
    <w:rsid w:val="00DC3FCF"/>
    <w:rsid w:val="00DC5847"/>
    <w:rsid w:val="00DC7B6B"/>
    <w:rsid w:val="00DC7C29"/>
    <w:rsid w:val="00DD47B5"/>
    <w:rsid w:val="00DD6708"/>
    <w:rsid w:val="00DE0FDC"/>
    <w:rsid w:val="00DE1F14"/>
    <w:rsid w:val="00DF03B4"/>
    <w:rsid w:val="00DF044C"/>
    <w:rsid w:val="00DF4760"/>
    <w:rsid w:val="00DF4E07"/>
    <w:rsid w:val="00DF6686"/>
    <w:rsid w:val="00DF7649"/>
    <w:rsid w:val="00DF7FBC"/>
    <w:rsid w:val="00E0336B"/>
    <w:rsid w:val="00E04ACD"/>
    <w:rsid w:val="00E052FB"/>
    <w:rsid w:val="00E0539E"/>
    <w:rsid w:val="00E05644"/>
    <w:rsid w:val="00E05E97"/>
    <w:rsid w:val="00E060D3"/>
    <w:rsid w:val="00E06D1E"/>
    <w:rsid w:val="00E10DCA"/>
    <w:rsid w:val="00E14196"/>
    <w:rsid w:val="00E1660D"/>
    <w:rsid w:val="00E215E4"/>
    <w:rsid w:val="00E23B90"/>
    <w:rsid w:val="00E246F2"/>
    <w:rsid w:val="00E26B14"/>
    <w:rsid w:val="00E305B9"/>
    <w:rsid w:val="00E31D63"/>
    <w:rsid w:val="00E3360E"/>
    <w:rsid w:val="00E404E7"/>
    <w:rsid w:val="00E40522"/>
    <w:rsid w:val="00E41800"/>
    <w:rsid w:val="00E419A5"/>
    <w:rsid w:val="00E41FE1"/>
    <w:rsid w:val="00E42CE9"/>
    <w:rsid w:val="00E4528C"/>
    <w:rsid w:val="00E4607E"/>
    <w:rsid w:val="00E47E2C"/>
    <w:rsid w:val="00E50E63"/>
    <w:rsid w:val="00E5172E"/>
    <w:rsid w:val="00E53006"/>
    <w:rsid w:val="00E54120"/>
    <w:rsid w:val="00E541E5"/>
    <w:rsid w:val="00E54208"/>
    <w:rsid w:val="00E55A3A"/>
    <w:rsid w:val="00E56083"/>
    <w:rsid w:val="00E608FB"/>
    <w:rsid w:val="00E62CD3"/>
    <w:rsid w:val="00E62D86"/>
    <w:rsid w:val="00E64319"/>
    <w:rsid w:val="00E649EC"/>
    <w:rsid w:val="00E64DCD"/>
    <w:rsid w:val="00E64E4F"/>
    <w:rsid w:val="00E667A4"/>
    <w:rsid w:val="00E66FDE"/>
    <w:rsid w:val="00E67105"/>
    <w:rsid w:val="00E713CC"/>
    <w:rsid w:val="00E74228"/>
    <w:rsid w:val="00E76737"/>
    <w:rsid w:val="00E76B16"/>
    <w:rsid w:val="00E77022"/>
    <w:rsid w:val="00E84D1F"/>
    <w:rsid w:val="00E856C1"/>
    <w:rsid w:val="00E862D4"/>
    <w:rsid w:val="00E933BE"/>
    <w:rsid w:val="00E97452"/>
    <w:rsid w:val="00E97535"/>
    <w:rsid w:val="00E97BD2"/>
    <w:rsid w:val="00EA03FD"/>
    <w:rsid w:val="00EA05DB"/>
    <w:rsid w:val="00EA2194"/>
    <w:rsid w:val="00EA4889"/>
    <w:rsid w:val="00EB137E"/>
    <w:rsid w:val="00EB4A75"/>
    <w:rsid w:val="00EB53AD"/>
    <w:rsid w:val="00EB5689"/>
    <w:rsid w:val="00EB712C"/>
    <w:rsid w:val="00EB771D"/>
    <w:rsid w:val="00EC0D64"/>
    <w:rsid w:val="00EC154B"/>
    <w:rsid w:val="00EC5BF6"/>
    <w:rsid w:val="00EC5DCE"/>
    <w:rsid w:val="00EC6367"/>
    <w:rsid w:val="00EC7628"/>
    <w:rsid w:val="00ED3224"/>
    <w:rsid w:val="00ED613A"/>
    <w:rsid w:val="00ED6EF7"/>
    <w:rsid w:val="00EE09D3"/>
    <w:rsid w:val="00EE1029"/>
    <w:rsid w:val="00EE2E8F"/>
    <w:rsid w:val="00EE3501"/>
    <w:rsid w:val="00EE3971"/>
    <w:rsid w:val="00EE3CE3"/>
    <w:rsid w:val="00EE42F2"/>
    <w:rsid w:val="00EE6A74"/>
    <w:rsid w:val="00EE77E5"/>
    <w:rsid w:val="00EF2ABB"/>
    <w:rsid w:val="00EF672D"/>
    <w:rsid w:val="00F01416"/>
    <w:rsid w:val="00F01D24"/>
    <w:rsid w:val="00F039AC"/>
    <w:rsid w:val="00F05FB1"/>
    <w:rsid w:val="00F074FD"/>
    <w:rsid w:val="00F07DF4"/>
    <w:rsid w:val="00F10F23"/>
    <w:rsid w:val="00F11401"/>
    <w:rsid w:val="00F11BF8"/>
    <w:rsid w:val="00F11EF6"/>
    <w:rsid w:val="00F141B6"/>
    <w:rsid w:val="00F165B0"/>
    <w:rsid w:val="00F2055C"/>
    <w:rsid w:val="00F20605"/>
    <w:rsid w:val="00F212B9"/>
    <w:rsid w:val="00F22938"/>
    <w:rsid w:val="00F2413D"/>
    <w:rsid w:val="00F247B8"/>
    <w:rsid w:val="00F30072"/>
    <w:rsid w:val="00F31249"/>
    <w:rsid w:val="00F322A9"/>
    <w:rsid w:val="00F34DCA"/>
    <w:rsid w:val="00F34EE7"/>
    <w:rsid w:val="00F37257"/>
    <w:rsid w:val="00F37DCD"/>
    <w:rsid w:val="00F409A5"/>
    <w:rsid w:val="00F43279"/>
    <w:rsid w:val="00F45A0F"/>
    <w:rsid w:val="00F5043C"/>
    <w:rsid w:val="00F51FD1"/>
    <w:rsid w:val="00F52026"/>
    <w:rsid w:val="00F56052"/>
    <w:rsid w:val="00F619C1"/>
    <w:rsid w:val="00F61CCF"/>
    <w:rsid w:val="00F62715"/>
    <w:rsid w:val="00F647EC"/>
    <w:rsid w:val="00F6604B"/>
    <w:rsid w:val="00F6683E"/>
    <w:rsid w:val="00F67105"/>
    <w:rsid w:val="00F7528A"/>
    <w:rsid w:val="00F76ACE"/>
    <w:rsid w:val="00F849EE"/>
    <w:rsid w:val="00F866BB"/>
    <w:rsid w:val="00F8792B"/>
    <w:rsid w:val="00F903CE"/>
    <w:rsid w:val="00F91875"/>
    <w:rsid w:val="00F9198D"/>
    <w:rsid w:val="00F9409D"/>
    <w:rsid w:val="00F947E0"/>
    <w:rsid w:val="00F95070"/>
    <w:rsid w:val="00F95084"/>
    <w:rsid w:val="00F957A7"/>
    <w:rsid w:val="00FA0450"/>
    <w:rsid w:val="00FA1C4D"/>
    <w:rsid w:val="00FB050F"/>
    <w:rsid w:val="00FB092E"/>
    <w:rsid w:val="00FB1111"/>
    <w:rsid w:val="00FB151D"/>
    <w:rsid w:val="00FB4E41"/>
    <w:rsid w:val="00FC134B"/>
    <w:rsid w:val="00FC1FA7"/>
    <w:rsid w:val="00FC30D6"/>
    <w:rsid w:val="00FC4B0F"/>
    <w:rsid w:val="00FC53F1"/>
    <w:rsid w:val="00FC5A98"/>
    <w:rsid w:val="00FC7039"/>
    <w:rsid w:val="00FD241B"/>
    <w:rsid w:val="00FD2C95"/>
    <w:rsid w:val="00FD3CBB"/>
    <w:rsid w:val="00FD5CE6"/>
    <w:rsid w:val="00FD69C5"/>
    <w:rsid w:val="00FE5594"/>
    <w:rsid w:val="00FE6799"/>
    <w:rsid w:val="00FE67CA"/>
    <w:rsid w:val="00FF0352"/>
    <w:rsid w:val="00FF0C1F"/>
    <w:rsid w:val="00FF0F1F"/>
    <w:rsid w:val="00FF3D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 w:type="paragraph" w:styleId="ListBullet2">
    <w:name w:val="List Bullet 2"/>
    <w:basedOn w:val="Normal"/>
    <w:uiPriority w:val="99"/>
    <w:unhideWhenUsed/>
    <w:rsid w:val="00892EB9"/>
    <w:pPr>
      <w:numPr>
        <w:numId w:val="23"/>
      </w:numPr>
      <w:tabs>
        <w:tab w:val="clear" w:pos="72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5364">
      <w:bodyDiv w:val="1"/>
      <w:marLeft w:val="0"/>
      <w:marRight w:val="0"/>
      <w:marTop w:val="0"/>
      <w:marBottom w:val="0"/>
      <w:divBdr>
        <w:top w:val="none" w:sz="0" w:space="0" w:color="auto"/>
        <w:left w:val="none" w:sz="0" w:space="0" w:color="auto"/>
        <w:bottom w:val="none" w:sz="0" w:space="0" w:color="auto"/>
        <w:right w:val="none" w:sz="0" w:space="0" w:color="auto"/>
      </w:divBdr>
    </w:div>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57838">
      <w:bodyDiv w:val="1"/>
      <w:marLeft w:val="0"/>
      <w:marRight w:val="0"/>
      <w:marTop w:val="0"/>
      <w:marBottom w:val="0"/>
      <w:divBdr>
        <w:top w:val="none" w:sz="0" w:space="0" w:color="auto"/>
        <w:left w:val="none" w:sz="0" w:space="0" w:color="auto"/>
        <w:bottom w:val="none" w:sz="0" w:space="0" w:color="auto"/>
        <w:right w:val="none" w:sz="0" w:space="0" w:color="auto"/>
      </w:divBdr>
    </w:div>
    <w:div w:id="77483035">
      <w:bodyDiv w:val="1"/>
      <w:marLeft w:val="0"/>
      <w:marRight w:val="0"/>
      <w:marTop w:val="0"/>
      <w:marBottom w:val="0"/>
      <w:divBdr>
        <w:top w:val="none" w:sz="0" w:space="0" w:color="auto"/>
        <w:left w:val="none" w:sz="0" w:space="0" w:color="auto"/>
        <w:bottom w:val="none" w:sz="0" w:space="0" w:color="auto"/>
        <w:right w:val="none" w:sz="0" w:space="0" w:color="auto"/>
      </w:divBdr>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51413655">
      <w:bodyDiv w:val="1"/>
      <w:marLeft w:val="0"/>
      <w:marRight w:val="0"/>
      <w:marTop w:val="0"/>
      <w:marBottom w:val="0"/>
      <w:divBdr>
        <w:top w:val="none" w:sz="0" w:space="0" w:color="auto"/>
        <w:left w:val="none" w:sz="0" w:space="0" w:color="auto"/>
        <w:bottom w:val="none" w:sz="0" w:space="0" w:color="auto"/>
        <w:right w:val="none" w:sz="0" w:space="0" w:color="auto"/>
      </w:divBdr>
    </w:div>
    <w:div w:id="263731324">
      <w:bodyDiv w:val="1"/>
      <w:marLeft w:val="0"/>
      <w:marRight w:val="0"/>
      <w:marTop w:val="0"/>
      <w:marBottom w:val="0"/>
      <w:divBdr>
        <w:top w:val="none" w:sz="0" w:space="0" w:color="auto"/>
        <w:left w:val="none" w:sz="0" w:space="0" w:color="auto"/>
        <w:bottom w:val="none" w:sz="0" w:space="0" w:color="auto"/>
        <w:right w:val="none" w:sz="0" w:space="0" w:color="auto"/>
      </w:divBdr>
      <w:divsChild>
        <w:div w:id="263348344">
          <w:marLeft w:val="0"/>
          <w:marRight w:val="0"/>
          <w:marTop w:val="0"/>
          <w:marBottom w:val="0"/>
          <w:divBdr>
            <w:top w:val="none" w:sz="0" w:space="0" w:color="auto"/>
            <w:left w:val="none" w:sz="0" w:space="0" w:color="auto"/>
            <w:bottom w:val="none" w:sz="0" w:space="0" w:color="auto"/>
            <w:right w:val="none" w:sz="0" w:space="0" w:color="auto"/>
          </w:divBdr>
        </w:div>
      </w:divsChild>
    </w:div>
    <w:div w:id="317534319">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69300598">
      <w:bodyDiv w:val="1"/>
      <w:marLeft w:val="0"/>
      <w:marRight w:val="0"/>
      <w:marTop w:val="0"/>
      <w:marBottom w:val="0"/>
      <w:divBdr>
        <w:top w:val="none" w:sz="0" w:space="0" w:color="auto"/>
        <w:left w:val="none" w:sz="0" w:space="0" w:color="auto"/>
        <w:bottom w:val="none" w:sz="0" w:space="0" w:color="auto"/>
        <w:right w:val="none" w:sz="0" w:space="0" w:color="auto"/>
      </w:divBdr>
      <w:divsChild>
        <w:div w:id="661861053">
          <w:marLeft w:val="0"/>
          <w:marRight w:val="0"/>
          <w:marTop w:val="0"/>
          <w:marBottom w:val="0"/>
          <w:divBdr>
            <w:top w:val="none" w:sz="0" w:space="0" w:color="auto"/>
            <w:left w:val="none" w:sz="0" w:space="0" w:color="auto"/>
            <w:bottom w:val="none" w:sz="0" w:space="0" w:color="auto"/>
            <w:right w:val="none" w:sz="0" w:space="0" w:color="auto"/>
          </w:divBdr>
        </w:div>
      </w:divsChild>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0339708">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60148969">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490489931">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4944796">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71890983">
      <w:bodyDiv w:val="1"/>
      <w:marLeft w:val="0"/>
      <w:marRight w:val="0"/>
      <w:marTop w:val="0"/>
      <w:marBottom w:val="0"/>
      <w:divBdr>
        <w:top w:val="none" w:sz="0" w:space="0" w:color="auto"/>
        <w:left w:val="none" w:sz="0" w:space="0" w:color="auto"/>
        <w:bottom w:val="none" w:sz="0" w:space="0" w:color="auto"/>
        <w:right w:val="none" w:sz="0" w:space="0" w:color="auto"/>
      </w:divBdr>
    </w:div>
    <w:div w:id="580602370">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599262887">
      <w:bodyDiv w:val="1"/>
      <w:marLeft w:val="0"/>
      <w:marRight w:val="0"/>
      <w:marTop w:val="0"/>
      <w:marBottom w:val="0"/>
      <w:divBdr>
        <w:top w:val="none" w:sz="0" w:space="0" w:color="auto"/>
        <w:left w:val="none" w:sz="0" w:space="0" w:color="auto"/>
        <w:bottom w:val="none" w:sz="0" w:space="0" w:color="auto"/>
        <w:right w:val="none" w:sz="0" w:space="0" w:color="auto"/>
      </w:divBdr>
      <w:divsChild>
        <w:div w:id="808746224">
          <w:marLeft w:val="0"/>
          <w:marRight w:val="0"/>
          <w:marTop w:val="0"/>
          <w:marBottom w:val="0"/>
          <w:divBdr>
            <w:top w:val="none" w:sz="0" w:space="0" w:color="auto"/>
            <w:left w:val="none" w:sz="0" w:space="0" w:color="auto"/>
            <w:bottom w:val="none" w:sz="0" w:space="0" w:color="auto"/>
            <w:right w:val="none" w:sz="0" w:space="0" w:color="auto"/>
          </w:divBdr>
        </w:div>
      </w:divsChild>
    </w:div>
    <w:div w:id="622688906">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9874867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28529184">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791751315">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7176993">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14820374">
      <w:bodyDiv w:val="1"/>
      <w:marLeft w:val="0"/>
      <w:marRight w:val="0"/>
      <w:marTop w:val="0"/>
      <w:marBottom w:val="0"/>
      <w:divBdr>
        <w:top w:val="none" w:sz="0" w:space="0" w:color="auto"/>
        <w:left w:val="none" w:sz="0" w:space="0" w:color="auto"/>
        <w:bottom w:val="none" w:sz="0" w:space="0" w:color="auto"/>
        <w:right w:val="none" w:sz="0" w:space="0" w:color="auto"/>
      </w:divBdr>
      <w:divsChild>
        <w:div w:id="1866169401">
          <w:marLeft w:val="0"/>
          <w:marRight w:val="0"/>
          <w:marTop w:val="0"/>
          <w:marBottom w:val="0"/>
          <w:divBdr>
            <w:top w:val="none" w:sz="0" w:space="0" w:color="auto"/>
            <w:left w:val="none" w:sz="0" w:space="0" w:color="auto"/>
            <w:bottom w:val="none" w:sz="0" w:space="0" w:color="auto"/>
            <w:right w:val="none" w:sz="0" w:space="0" w:color="auto"/>
          </w:divBdr>
        </w:div>
      </w:divsChild>
    </w:div>
    <w:div w:id="921835212">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46540076">
      <w:bodyDiv w:val="1"/>
      <w:marLeft w:val="0"/>
      <w:marRight w:val="0"/>
      <w:marTop w:val="0"/>
      <w:marBottom w:val="0"/>
      <w:divBdr>
        <w:top w:val="none" w:sz="0" w:space="0" w:color="auto"/>
        <w:left w:val="none" w:sz="0" w:space="0" w:color="auto"/>
        <w:bottom w:val="none" w:sz="0" w:space="0" w:color="auto"/>
        <w:right w:val="none" w:sz="0" w:space="0" w:color="auto"/>
      </w:divBdr>
      <w:divsChild>
        <w:div w:id="29451910">
          <w:marLeft w:val="0"/>
          <w:marRight w:val="0"/>
          <w:marTop w:val="0"/>
          <w:marBottom w:val="0"/>
          <w:divBdr>
            <w:top w:val="none" w:sz="0" w:space="0" w:color="auto"/>
            <w:left w:val="none" w:sz="0" w:space="0" w:color="auto"/>
            <w:bottom w:val="none" w:sz="0" w:space="0" w:color="auto"/>
            <w:right w:val="none" w:sz="0" w:space="0" w:color="auto"/>
          </w:divBdr>
        </w:div>
      </w:divsChild>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66282067">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01853949">
      <w:bodyDiv w:val="1"/>
      <w:marLeft w:val="0"/>
      <w:marRight w:val="0"/>
      <w:marTop w:val="0"/>
      <w:marBottom w:val="0"/>
      <w:divBdr>
        <w:top w:val="none" w:sz="0" w:space="0" w:color="auto"/>
        <w:left w:val="none" w:sz="0" w:space="0" w:color="auto"/>
        <w:bottom w:val="none" w:sz="0" w:space="0" w:color="auto"/>
        <w:right w:val="none" w:sz="0" w:space="0" w:color="auto"/>
      </w:divBdr>
      <w:divsChild>
        <w:div w:id="741606168">
          <w:marLeft w:val="0"/>
          <w:marRight w:val="0"/>
          <w:marTop w:val="0"/>
          <w:marBottom w:val="0"/>
          <w:divBdr>
            <w:top w:val="none" w:sz="0" w:space="0" w:color="auto"/>
            <w:left w:val="none" w:sz="0" w:space="0" w:color="auto"/>
            <w:bottom w:val="none" w:sz="0" w:space="0" w:color="auto"/>
            <w:right w:val="none" w:sz="0" w:space="0" w:color="auto"/>
          </w:divBdr>
        </w:div>
      </w:divsChild>
    </w:div>
    <w:div w:id="1023094334">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4053845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23714807">
      <w:bodyDiv w:val="1"/>
      <w:marLeft w:val="0"/>
      <w:marRight w:val="0"/>
      <w:marTop w:val="0"/>
      <w:marBottom w:val="0"/>
      <w:divBdr>
        <w:top w:val="none" w:sz="0" w:space="0" w:color="auto"/>
        <w:left w:val="none" w:sz="0" w:space="0" w:color="auto"/>
        <w:bottom w:val="none" w:sz="0" w:space="0" w:color="auto"/>
        <w:right w:val="none" w:sz="0" w:space="0" w:color="auto"/>
      </w:divBdr>
    </w:div>
    <w:div w:id="1233546454">
      <w:bodyDiv w:val="1"/>
      <w:marLeft w:val="0"/>
      <w:marRight w:val="0"/>
      <w:marTop w:val="0"/>
      <w:marBottom w:val="0"/>
      <w:divBdr>
        <w:top w:val="none" w:sz="0" w:space="0" w:color="auto"/>
        <w:left w:val="none" w:sz="0" w:space="0" w:color="auto"/>
        <w:bottom w:val="none" w:sz="0" w:space="0" w:color="auto"/>
        <w:right w:val="none" w:sz="0" w:space="0" w:color="auto"/>
      </w:divBdr>
      <w:divsChild>
        <w:div w:id="411195373">
          <w:marLeft w:val="0"/>
          <w:marRight w:val="0"/>
          <w:marTop w:val="0"/>
          <w:marBottom w:val="0"/>
          <w:divBdr>
            <w:top w:val="none" w:sz="0" w:space="0" w:color="auto"/>
            <w:left w:val="none" w:sz="0" w:space="0" w:color="auto"/>
            <w:bottom w:val="none" w:sz="0" w:space="0" w:color="auto"/>
            <w:right w:val="none" w:sz="0" w:space="0" w:color="auto"/>
          </w:divBdr>
        </w:div>
      </w:divsChild>
    </w:div>
    <w:div w:id="1246376410">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3998786">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297490746">
      <w:bodyDiv w:val="1"/>
      <w:marLeft w:val="0"/>
      <w:marRight w:val="0"/>
      <w:marTop w:val="0"/>
      <w:marBottom w:val="0"/>
      <w:divBdr>
        <w:top w:val="none" w:sz="0" w:space="0" w:color="auto"/>
        <w:left w:val="none" w:sz="0" w:space="0" w:color="auto"/>
        <w:bottom w:val="none" w:sz="0" w:space="0" w:color="auto"/>
        <w:right w:val="none" w:sz="0" w:space="0" w:color="auto"/>
      </w:divBdr>
    </w:div>
    <w:div w:id="1363165177">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14163192">
      <w:bodyDiv w:val="1"/>
      <w:marLeft w:val="0"/>
      <w:marRight w:val="0"/>
      <w:marTop w:val="0"/>
      <w:marBottom w:val="0"/>
      <w:divBdr>
        <w:top w:val="none" w:sz="0" w:space="0" w:color="auto"/>
        <w:left w:val="none" w:sz="0" w:space="0" w:color="auto"/>
        <w:bottom w:val="none" w:sz="0" w:space="0" w:color="auto"/>
        <w:right w:val="none" w:sz="0" w:space="0" w:color="auto"/>
      </w:divBdr>
    </w:div>
    <w:div w:id="1437553852">
      <w:bodyDiv w:val="1"/>
      <w:marLeft w:val="0"/>
      <w:marRight w:val="0"/>
      <w:marTop w:val="0"/>
      <w:marBottom w:val="0"/>
      <w:divBdr>
        <w:top w:val="none" w:sz="0" w:space="0" w:color="auto"/>
        <w:left w:val="none" w:sz="0" w:space="0" w:color="auto"/>
        <w:bottom w:val="none" w:sz="0" w:space="0" w:color="auto"/>
        <w:right w:val="none" w:sz="0" w:space="0" w:color="auto"/>
      </w:divBdr>
      <w:divsChild>
        <w:div w:id="186018332">
          <w:marLeft w:val="0"/>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82621609">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57763347">
      <w:bodyDiv w:val="1"/>
      <w:marLeft w:val="0"/>
      <w:marRight w:val="0"/>
      <w:marTop w:val="0"/>
      <w:marBottom w:val="0"/>
      <w:divBdr>
        <w:top w:val="none" w:sz="0" w:space="0" w:color="auto"/>
        <w:left w:val="none" w:sz="0" w:space="0" w:color="auto"/>
        <w:bottom w:val="none" w:sz="0" w:space="0" w:color="auto"/>
        <w:right w:val="none" w:sz="0" w:space="0" w:color="auto"/>
      </w:divBdr>
      <w:divsChild>
        <w:div w:id="1193416004">
          <w:marLeft w:val="0"/>
          <w:marRight w:val="0"/>
          <w:marTop w:val="0"/>
          <w:marBottom w:val="0"/>
          <w:divBdr>
            <w:top w:val="none" w:sz="0" w:space="0" w:color="auto"/>
            <w:left w:val="none" w:sz="0" w:space="0" w:color="auto"/>
            <w:bottom w:val="none" w:sz="0" w:space="0" w:color="auto"/>
            <w:right w:val="none" w:sz="0" w:space="0" w:color="auto"/>
          </w:divBdr>
        </w:div>
      </w:divsChild>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5622206">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44403387">
      <w:bodyDiv w:val="1"/>
      <w:marLeft w:val="0"/>
      <w:marRight w:val="0"/>
      <w:marTop w:val="0"/>
      <w:marBottom w:val="0"/>
      <w:divBdr>
        <w:top w:val="none" w:sz="0" w:space="0" w:color="auto"/>
        <w:left w:val="none" w:sz="0" w:space="0" w:color="auto"/>
        <w:bottom w:val="none" w:sz="0" w:space="0" w:color="auto"/>
        <w:right w:val="none" w:sz="0" w:space="0" w:color="auto"/>
      </w:divBdr>
    </w:div>
    <w:div w:id="2099980652">
      <w:bodyDiv w:val="1"/>
      <w:marLeft w:val="0"/>
      <w:marRight w:val="0"/>
      <w:marTop w:val="0"/>
      <w:marBottom w:val="0"/>
      <w:divBdr>
        <w:top w:val="none" w:sz="0" w:space="0" w:color="auto"/>
        <w:left w:val="none" w:sz="0" w:space="0" w:color="auto"/>
        <w:bottom w:val="none" w:sz="0" w:space="0" w:color="auto"/>
        <w:right w:val="none" w:sz="0" w:space="0" w:color="auto"/>
      </w:divBdr>
    </w:div>
    <w:div w:id="2100446292">
      <w:bodyDiv w:val="1"/>
      <w:marLeft w:val="0"/>
      <w:marRight w:val="0"/>
      <w:marTop w:val="0"/>
      <w:marBottom w:val="0"/>
      <w:divBdr>
        <w:top w:val="none" w:sz="0" w:space="0" w:color="auto"/>
        <w:left w:val="none" w:sz="0" w:space="0" w:color="auto"/>
        <w:bottom w:val="none" w:sz="0" w:space="0" w:color="auto"/>
        <w:right w:val="none" w:sz="0" w:space="0" w:color="auto"/>
      </w:divBdr>
    </w:div>
    <w:div w:id="214658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E08284-B9B0-471C-8DEF-63541B37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3.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4.xml><?xml version="1.0" encoding="utf-8"?>
<ds:datastoreItem xmlns:ds="http://schemas.openxmlformats.org/officeDocument/2006/customXml" ds:itemID="{15E9946F-F186-4DDB-8C3E-C9C012967E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1439</TotalTime>
  <Pages>9</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7566</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India Post Payments Bank (IPPB)</dc:title>
  <dc:subject/>
  <dc:creator>Swati Gupta</dc:creator>
  <cp:keywords/>
  <dc:description/>
  <cp:lastModifiedBy>Yatindra P Singh</cp:lastModifiedBy>
  <cp:revision>806</cp:revision>
  <dcterms:created xsi:type="dcterms:W3CDTF">2025-09-04T11:14:00Z</dcterms:created>
  <dcterms:modified xsi:type="dcterms:W3CDTF">2025-11-13T09:23:00Z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