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DDD6" w14:textId="17F31D75" w:rsidR="007B17A8" w:rsidRPr="002447DD" w:rsidRDefault="00EC10B6" w:rsidP="007B17A8">
      <w:pPr>
        <w:ind w:left="500"/>
        <w:jc w:val="center"/>
        <w:rPr>
          <w:rFonts w:ascii="Book Antiqua" w:eastAsia="Times New Roman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MINOR </w:t>
      </w:r>
      <w:r w:rsidR="004C46CA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PROJECT </w:t>
      </w:r>
      <w:r w:rsidR="006C0855" w:rsidRPr="002447DD">
        <w:rPr>
          <w:rFonts w:ascii="Book Antiqua" w:eastAsia="Times New Roman" w:hAnsi="Book Antiqua"/>
          <w:b/>
          <w:bCs/>
          <w:sz w:val="24"/>
          <w:szCs w:val="24"/>
        </w:rPr>
        <w:t>VALIDATION</w:t>
      </w:r>
      <w:r w:rsidR="007B17A8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FORM</w:t>
      </w:r>
    </w:p>
    <w:p w14:paraId="0B19425F" w14:textId="77777777" w:rsidR="0041011E" w:rsidRPr="002447DD" w:rsidRDefault="0098579D">
      <w:pPr>
        <w:ind w:left="500"/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135D2F" wp14:editId="54EAB7CE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9A2AAF" wp14:editId="74645509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81F35D3" wp14:editId="7060CDB8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CC10587" wp14:editId="23FDE549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:rsidRPr="002447DD" w14:paraId="70684FD1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6313F201" w14:textId="77777777" w:rsidR="0041011E" w:rsidRPr="002447DD" w:rsidRDefault="00BC429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</w:t>
            </w:r>
            <w:r w:rsidR="007B17A8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Supervisor</w:t>
            </w:r>
            <w:r w:rsidR="0098579D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0F37F2BF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Panel Head</w:t>
            </w:r>
          </w:p>
        </w:tc>
      </w:tr>
      <w:tr w:rsidR="0041011E" w:rsidRPr="002447DD" w14:paraId="13490C3E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CCAFB3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21525CE" w14:textId="77D233F4" w:rsidR="0041011E" w:rsidRPr="002447DD" w:rsidRDefault="005C46D6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Dr. Raghavendra V.</w:t>
            </w: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058372A" w14:textId="03F23C79" w:rsidR="0041011E" w:rsidRPr="002447DD" w:rsidRDefault="005C46D6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Dr. C. Jothi</w:t>
            </w:r>
          </w:p>
        </w:tc>
      </w:tr>
      <w:tr w:rsidR="0041011E" w:rsidRPr="002447DD" w14:paraId="5612A153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467730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B4987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4A5E5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39A42BB9" w14:textId="77777777">
        <w:trPr>
          <w:trHeight w:val="474"/>
        </w:trPr>
        <w:tc>
          <w:tcPr>
            <w:tcW w:w="40" w:type="dxa"/>
            <w:vAlign w:val="bottom"/>
          </w:tcPr>
          <w:p w14:paraId="23C3C5F2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288D91C2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5A1D85D5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Project Domain</w:t>
            </w:r>
          </w:p>
        </w:tc>
      </w:tr>
      <w:tr w:rsidR="0041011E" w:rsidRPr="002447DD" w14:paraId="458C6D51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A2E2EE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08CA0D77" w14:textId="5985D1D9" w:rsidR="00EC00CE" w:rsidRDefault="005C46D6">
            <w:r>
              <w:t xml:space="preserve">Dr. </w:t>
            </w:r>
            <w:proofErr w:type="spellStart"/>
            <w:r>
              <w:t>Deepajothi</w:t>
            </w:r>
            <w:proofErr w:type="spellEnd"/>
            <w:r>
              <w:t xml:space="preserve"> S.</w:t>
            </w: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4A7354E3" w14:textId="0050BB3F" w:rsidR="0041011E" w:rsidRPr="002447DD" w:rsidRDefault="005C46D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Research</w:t>
            </w:r>
          </w:p>
        </w:tc>
      </w:tr>
      <w:tr w:rsidR="0041011E" w:rsidRPr="002447DD" w14:paraId="72999D9E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374AA8F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42200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D424E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F9B6635" w14:textId="77777777">
        <w:trPr>
          <w:trHeight w:val="590"/>
        </w:trPr>
        <w:tc>
          <w:tcPr>
            <w:tcW w:w="40" w:type="dxa"/>
            <w:vAlign w:val="bottom"/>
          </w:tcPr>
          <w:p w14:paraId="0A40AA9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6DDE1862" w14:textId="77777777" w:rsidR="0041011E" w:rsidRPr="002447DD" w:rsidRDefault="0098579D">
            <w:pP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7C5A4F26" w14:textId="77777777" w:rsidR="0041011E" w:rsidRPr="002447DD" w:rsidRDefault="0098579D">
            <w:pPr>
              <w:ind w:left="1320"/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 w:rsidRPr="002447DD" w14:paraId="395B8A2F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7ACCD6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3B50D391" w14:textId="2EB776E9" w:rsidR="0041011E" w:rsidRPr="002447DD" w:rsidRDefault="005C46D6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sz w:val="24"/>
                <w:szCs w:val="24"/>
              </w:rPr>
              <w:t>Soumyabrata Bose</w:t>
            </w:r>
          </w:p>
          <w:p w14:paraId="26D131ED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4275192E" w14:textId="77777777" w:rsidR="0041011E" w:rsidRPr="002447DD" w:rsidRDefault="0041011E" w:rsidP="005C46D6">
            <w:pPr>
              <w:pStyle w:val="ListParagraph"/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2153C983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26666B3A" w14:textId="77777777" w:rsidR="0041011E" w:rsidRPr="002447DD" w:rsidRDefault="0041011E" w:rsidP="005C46D6">
            <w:pPr>
              <w:pStyle w:val="ListParagraph"/>
              <w:spacing w:line="211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422C523B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51E1CE" wp14:editId="06509633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962620D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51E1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5.5pt;margin-top:2.8pt;width:93.5pt;height:6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DjHAIAAEIEAAAOAAAAZHJzL2Uyb0RvYy54bWysU02PGjEMvVfqf4hyLwOUZQExrCgrqkqr&#10;7kq06jlkEiZqEqdJYIb++jph+Gi3p6qXxI6dZ/vZnj+0RpOD8EGBLemg16dEWA6VsruSfv2yfjeh&#10;JERmK6bBipIeRaAPi7dv5o2biSHUoCvhCYLYMGtcSesY3awoAq+FYaEHTlg0SvCGRVT9rqg8axDd&#10;6GLY74+LBnzlPHARAr4+nox0kfGlFDw+SxlEJLqkmFvMp8/nNp3FYs5mO89crXiXBvuHLAxTFoNe&#10;oB5ZZGTv1Ssoo7iHADL2OJgCpFRc5BqwmkH/j2o2NXMi14LkBHehKfw/WP75sHEvnsT2A7TYwERI&#10;48Is4GOqp5XepBszJWhHCo8X2kQbCU+fBpP70R2aONom4+kUZYQprr+dD/GjAEOSUFKPbclsscNT&#10;iCfXs0sKFkCraq20zkoaBbHSnhwYNlHHnCOC/+alLWlKOn6PoV8hJOjL/61m/HuX3g0C4mmLOV9r&#10;T1Jst21HyBaqI/Lk4TRCwfG1QtwnFuIL8zgzWD/uQXzGQ2rAZKCTKKnB//zbe/LHVqKVkgZnsKTh&#10;x555QYn+ZLHJ08FolIY2K6O7+yEq/tayvbXYvVkBMjTAjXM8i8k/6rMoPZhvuC7LFBVNzHKMXdJ4&#10;FlfxtBm4blwsl9kJx9Sx+GQ3jifoRK6F5T6CVLlziaYTNx17OKi5991SpU241bPXdfUXvwAAAP//&#10;AwBQSwMEFAAGAAgAAAAhAFOvCHHbAAAACAEAAA8AAABkcnMvZG93bnJldi54bWxMjzFPwzAUhHck&#10;/oP1kNiokwBRGuJUgAoLEwV1fo1d2yK2I9tNw7/nMcF4utPdd91mcSObVUw2eAHlqgCm/BCk9VrA&#10;58fLTQMsZfQSx+CVgG+VYNNfXnTYynD272reZc2oxKcWBZicp5bzNBjlMK3CpDx5xxAdZpJRcxnx&#10;TOVu5FVR1Nyh9bRgcFLPRg1fu5MTsH3Saz00GM22kdbOy/74pl+FuL5aHh+AZbXkvzD84hM69MR0&#10;CCcvExsF3JZ0JQu4r4GRXZUN6QPl7qoaeN/x/wf6HwAAAP//AwBQSwECLQAUAAYACAAAACEAtoM4&#10;kv4AAADhAQAAEwAAAAAAAAAAAAAAAAAAAAAAW0NvbnRlbnRfVHlwZXNdLnhtbFBLAQItABQABgAI&#10;AAAAIQA4/SH/1gAAAJQBAAALAAAAAAAAAAAAAAAAAC8BAABfcmVscy8ucmVsc1BLAQItABQABgAI&#10;AAAAIQBJFPDjHAIAAEIEAAAOAAAAAAAAAAAAAAAAAC4CAABkcnMvZTJvRG9jLnhtbFBLAQItABQA&#10;BgAIAAAAIQBTrwhx2wAAAAgBAAAPAAAAAAAAAAAAAAAAAHYEAABkcnMvZG93bnJldi54bWxQSwUG&#10;AAAAAAQABADzAAAAfgUAAAAA&#10;" fillcolor="white [3201]" strokeweight=".5pt">
                      <v:textbox>
                        <w:txbxContent>
                          <w:p w14:paraId="2962620D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9EC764" wp14:editId="52542F41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667F5D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EC764" id="Text Box 17" o:spid="_x0000_s1027" type="#_x0000_t202" style="position:absolute;margin-left:123.5pt;margin-top:2.8pt;width:94pt;height: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WLBHwIAAEkEAAAOAAAAZHJzL2Uyb0RvYy54bWysVN9vGjEMfp+0/yHK+zig0FHEUTEqpklo&#10;rUSnPodcwkVL4iwJ3LG/fk742bVP015ydux8tj/bN7lvjSY74YMCW9Jep0uJsBwqZTcl/fG8+DSi&#10;JERmK6bBipLuRaD3048fJo0biz7UoCvhCYLYMG5cSesY3bgoAq+FYaEDTlg0SvCGRVT9pqg8axDd&#10;6KLf7d4WDfjKeeAiBLx9OBjpNONLKXh8lDKISHRJMbeYT5/PdTqL6YSNN565WvFjGuwfsjBMWQx6&#10;hnpgkZGtV2+gjOIeAsjY4WAKkFJxkWvAanrdv6pZ1cyJXAuSE9yZpvD/YPn33co9eRLbL9BiAxMh&#10;jQvjgJepnlZ6k76YKUE7Urg/0ybaSHh61Lu7GXXRxNE2GgyGw8xrcXntfIhfBRiShJJ6bEtmi+2W&#10;IWJEdD25pGABtKoWSuuspFEQc+3JjmETdcw54otXXtqSpqS3Nxj6DUKCPr9fa8Z/pipfI6CmLV5e&#10;ak9SbNctUdUVL2uo9kiXh8MkBccXCuGXLMQn5nF0kAZch/iIh9SAOcFRoqQG//u9++SPHUUrJQ2O&#10;YknDry3zghL9zWKv73qDQZrdrAyGn/uo+GvL+tpit2YOSFQPF8/xLCb/qE+i9GBecGtmKSqamOUY&#10;u6TxJM7jYUFw67iYzbITTqtjcWlXjifoxLGF2TaCVLmBia0DN0cScV4zx8fdSgtxrWevyx9g+gcA&#10;AP//AwBQSwMEFAAGAAgAAAAhAHdafpXcAAAACQEAAA8AAABkcnMvZG93bnJldi54bWxMj81OwzAQ&#10;hO9IvIO1SNyoQ39CGuJUgAqXniioZzd2bYt4HdluGt6e5QTH0Yxmvmk2k+/ZqGNyAQXczwpgGrug&#10;HBoBnx+vdxWwlCUq2QfUAr51gk17fdXIWoULvutxnw2jEky1FGBzHmrOU2e1l2kWBo3knUL0MpOM&#10;hqsoL1Tuez4vipJ76ZAWrBz0i9Xd1/7sBWyfzdp0lYx2Wynnxulw2pk3IW5vpqdHYFlP+S8Mv/iE&#10;Di0xHcMZVWK9gPnygb5kAasSGPnLxYr0kYKLqgTeNvz/g/YHAAD//wMAUEsBAi0AFAAGAAgAAAAh&#10;ALaDOJL+AAAA4QEAABMAAAAAAAAAAAAAAAAAAAAAAFtDb250ZW50X1R5cGVzXS54bWxQSwECLQAU&#10;AAYACAAAACEAOP0h/9YAAACUAQAACwAAAAAAAAAAAAAAAAAvAQAAX3JlbHMvLnJlbHNQSwECLQAU&#10;AAYACAAAACEAvdFiwR8CAABJBAAADgAAAAAAAAAAAAAAAAAuAgAAZHJzL2Uyb0RvYy54bWxQSwEC&#10;LQAUAAYACAAAACEAd1p+ldwAAAAJAQAADwAAAAAAAAAAAAAAAAB5BAAAZHJzL2Rvd25yZXYueG1s&#10;UEsFBgAAAAAEAAQA8wAAAIIFAAAAAA==&#10;" fillcolor="white [3201]" strokeweight=".5pt">
                      <v:textbox>
                        <w:txbxContent>
                          <w:p w14:paraId="5F667F5D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 w:rsidRPr="002447DD" w14:paraId="0564875B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7D1045F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A15513" w14:textId="77777777" w:rsidR="0041011E" w:rsidRPr="002447DD" w:rsidRDefault="0041011E" w:rsidP="005C46D6">
            <w:pPr>
              <w:pStyle w:val="ListParagraph"/>
              <w:spacing w:line="255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6049AC5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7CA95F0F" w14:textId="77777777" w:rsidR="0041011E" w:rsidRPr="002447DD" w:rsidRDefault="0041011E">
      <w:pPr>
        <w:spacing w:line="20" w:lineRule="exact"/>
        <w:rPr>
          <w:rFonts w:ascii="Book Antiqua" w:hAnsi="Book Antiqua"/>
          <w:sz w:val="24"/>
          <w:szCs w:val="24"/>
        </w:rPr>
      </w:pPr>
    </w:p>
    <w:p w14:paraId="08B0BAB6" w14:textId="77777777" w:rsidR="0041011E" w:rsidRPr="002447DD" w:rsidRDefault="0041011E">
      <w:pPr>
        <w:spacing w:line="200" w:lineRule="exact"/>
        <w:rPr>
          <w:rFonts w:ascii="Book Antiqua" w:hAnsi="Book Antiqua"/>
          <w:sz w:val="24"/>
          <w:szCs w:val="24"/>
        </w:rPr>
      </w:pPr>
    </w:p>
    <w:p w14:paraId="7EF7A01F" w14:textId="77777777" w:rsidR="0041011E" w:rsidRPr="002447DD" w:rsidRDefault="0098579D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sz w:val="24"/>
          <w:szCs w:val="24"/>
        </w:rPr>
        <w:t>Registration Number(s)</w: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A5A7FC" wp14:editId="282A1A15">
                <wp:simplePos x="0" y="0"/>
                <wp:positionH relativeFrom="column">
                  <wp:posOffset>3649980</wp:posOffset>
                </wp:positionH>
                <wp:positionV relativeFrom="paragraph">
                  <wp:posOffset>7620</wp:posOffset>
                </wp:positionV>
                <wp:extent cx="1187450" cy="86995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C2A92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5A7FC" id="Text Box 5" o:spid="_x0000_s1028" type="#_x0000_t202" style="position:absolute;margin-left:287.4pt;margin-top:.6pt;width:93.5pt;height:6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2AIQIAAEkEAAAOAAAAZHJzL2Uyb0RvYy54bWysVE2PGjEMvVfqf4hyLwOUZQExrCgrqkqo&#10;uxKt9hwyCRM1idMkMEN/fZ3w2d2eql4yduw828/2TB9ao8le+KDAlrTX6VIiLIdK2W1Jv39bfhhR&#10;EiKzFdNgRUkPItCH2ft308ZNRB9q0JXwBEFsmDSupHWMblIUgdfCsNABJywaJXjDIqp+W1SeNYhu&#10;dNHvdodFA75yHrgIAW8fj0Y6y/hSCh6fpAwiEl1SzC3m0+dzk85iNmWTrWeuVvyUBvuHLAxTFoNe&#10;oB5ZZGTn1Rsoo7iHADJ2OJgCpFRc5Bqwml73VTXrmjmRa0FygrvQFP4fLP+6X7tnT2L7CVpsYCKk&#10;cWES8DLV00pv0hczJWhHCg8X2kQbCU+PeqP7wR2aONpGw/EYZYQprq+dD/GzAEOSUFKPbclssf0q&#10;xKPr2SUFC6BVtVRaZyWNglhoT/YMm6hjzhHB//DSljQlHX7E0G8QEvTl/UYz/uOU3g0C4mmLOV9r&#10;T1JsNy1RVUn7Z142UB2QLg/HSQqOLxXCr1iIz8zj6CANuA7xCQ+pAXOCk0RJDf7X3+6TP3YUrZQ0&#10;OIolDT93zAtK9BeLvR73BoM0u1kZ3N33UfG3ls2txe7MApCoHi6e41lM/lGfRenBvODWzFNUNDHL&#10;MXZJ41lcxOOC4NZxMZ9nJ5xWx+LKrh1P0IljC/NdBKlyAxNbR25OJOK85hE47VZaiFs9e13/ALPf&#10;AAAA//8DAFBLAwQUAAYACAAAACEACAFAPdsAAAAJAQAADwAAAGRycy9kb3ducmV2LnhtbEyPwU7D&#10;MBBE70j8g7VI3KjTAG0IcSpAhQsnCuK8jV07Il5HtpuGv2c5wXH0VjNvm83sBzGZmPpACpaLAoSh&#10;LuierIKP9+erCkTKSBqHQEbBt0mwac/PGqx1ONGbmXbZCi6hVKMCl/NYS5k6ZzymRRgNMTuE6DFz&#10;jFbqiCcu94Msi2IlPfbECw5H8+RM97U7egXbR3tnuwqj21a676f58/BqX5S6vJgf7kFkM+e/Y/jV&#10;Z3Vo2WkfjqSTGBTcrm9YPTMoQTBfr5ac95yvqxJk28j/H7Q/AAAA//8DAFBLAQItABQABgAIAAAA&#10;IQC2gziS/gAAAOEBAAATAAAAAAAAAAAAAAAAAAAAAABbQ29udGVudF9UeXBlc10ueG1sUEsBAi0A&#10;FAAGAAgAAAAhADj9If/WAAAAlAEAAAsAAAAAAAAAAAAAAAAALwEAAF9yZWxzLy5yZWxzUEsBAi0A&#10;FAAGAAgAAAAhALDOzYAhAgAASQQAAA4AAAAAAAAAAAAAAAAALgIAAGRycy9lMm9Eb2MueG1sUEsB&#10;Ai0AFAAGAAgAAAAhAAgBQD3bAAAACQEAAA8AAAAAAAAAAAAAAAAAewQAAGRycy9kb3ducmV2Lnht&#10;bFBLBQYAAAAABAAEAPMAAACDBQAAAAA=&#10;" fillcolor="white [3201]" strokeweight=".5pt">
                <v:textbox>
                  <w:txbxContent>
                    <w:p w14:paraId="447C2A92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375F8F" wp14:editId="5159F02D">
                <wp:simplePos x="0" y="0"/>
                <wp:positionH relativeFrom="column">
                  <wp:posOffset>5029200</wp:posOffset>
                </wp:positionH>
                <wp:positionV relativeFrom="paragraph">
                  <wp:posOffset>6985</wp:posOffset>
                </wp:positionV>
                <wp:extent cx="1187450" cy="8699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DA88C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5F8F" id="Text Box 6" o:spid="_x0000_s1029" type="#_x0000_t202" style="position:absolute;margin-left:396pt;margin-top:.55pt;width:93.5pt;height:6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u5IQIAAEkEAAAOAAAAZHJzL2Uyb0RvYy54bWysVE2PGjEMvVfqf4hyLwMsywJiWFFWVJVQ&#10;dyW26jlkEiZqEqdJYIb++jrhs92eql4yduw828/2TB9bo8le+KDAlrTX6VIiLIdK2W1Jv74uP4wo&#10;CZHZimmwoqQHEejj7P27aeMmog816Ep4giA2TBpX0jpGNymKwGthWOiAExaNErxhEVW/LSrPGkQ3&#10;uuh3u8OiAV85D1yEgLdPRyOdZXwpBY/PUgYRiS4p5hbz6fO5SWcxm7LJ1jNXK35Kg/1DFoYpi0Ev&#10;UE8sMrLz6g2UUdxDABk7HEwBUioucg1YTa/7RzXrmjmRa0FygrvQFP4fLP+yX7sXT2L7EVpsYCKk&#10;cWES8DLV00pv0hczJWhHCg8X2kQbCU+PeqOHwT2aONpGw/EYZYQprq+dD/GTAEOSUFKPbclssf0q&#10;xKPr2SUFC6BVtVRaZyWNglhoT/YMm6hjzhHBf/PSljQlHd5h6DcICfryfqMZ/35K7wYB8bTFnK+1&#10;Jym2m5aoqqR3Z142UB2QLg/HSQqOLxXCr1iIL8zj6CANuA7xGQ+pAXOCk0RJDf7n3+6TP3YUrZQ0&#10;OIolDT92zAtK9GeLvR73BoM0u1kZ3D/0UfG3ls2txe7MApCoHi6e41lM/lGfRenBfMOtmaeoaGKW&#10;Y+ySxrO4iMcFwa3jYj7PTjitjsWVXTueoBPHFua7CFLlBia2jtycSMR5zSNw2q20ELd69rr+AWa/&#10;AAAA//8DAFBLAwQUAAYACAAAACEAbeM1vtoAAAAJAQAADwAAAGRycy9kb3ducmV2LnhtbEyPwU7D&#10;MBBE70j8g7VI3KiTItEkxKkAFS6cKIjzNt7aEbEd2W4a/p7lBMenWc2+abeLG8VMMQ3BKyhXBQjy&#10;fdCDNwo+3p9vKhApo9c4Bk8KvinBtru8aLHR4ezfaN5nI7jEpwYV2JynRsrUW3KYVmEiz9kxRIeZ&#10;MRqpI5653I1yXRR30uHg+YPFiZ4s9V/7k1OwezS16SuMdlfpYZiXz+OreVHq+mp5uAeRacl/x/Cr&#10;z+rQsdMhnLxOYlSwqde8JXNQguC83tTMB+bbqgTZtfL/gu4HAAD//wMAUEsBAi0AFAAGAAgAAAAh&#10;ALaDOJL+AAAA4QEAABMAAAAAAAAAAAAAAAAAAAAAAFtDb250ZW50X1R5cGVzXS54bWxQSwECLQAU&#10;AAYACAAAACEAOP0h/9YAAACUAQAACwAAAAAAAAAAAAAAAAAvAQAAX3JlbHMvLnJlbHNQSwECLQAU&#10;AAYACAAAACEA4WYLuSECAABJBAAADgAAAAAAAAAAAAAAAAAuAgAAZHJzL2Uyb0RvYy54bWxQSwEC&#10;LQAUAAYACAAAACEAbeM1vtoAAAAJAQAADwAAAAAAAAAAAAAAAAB7BAAAZHJzL2Rvd25yZXYueG1s&#10;UEsFBgAAAAAEAAQA8wAAAIIFAAAAAA==&#10;" fillcolor="white [3201]" strokeweight=".5pt">
                <v:textbox>
                  <w:txbxContent>
                    <w:p w14:paraId="633DA88C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CC6B474" w14:textId="77777777" w:rsidR="0041011E" w:rsidRPr="002447DD" w:rsidRDefault="0041011E">
      <w:pPr>
        <w:jc w:val="center"/>
        <w:rPr>
          <w:rFonts w:ascii="Book Antiqua" w:hAnsi="Book Antiqua"/>
          <w:sz w:val="24"/>
          <w:szCs w:val="24"/>
        </w:rPr>
      </w:pPr>
    </w:p>
    <w:p w14:paraId="6E05B542" w14:textId="77777777" w:rsidR="0041011E" w:rsidRPr="002447DD" w:rsidRDefault="0098579D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FD8AD" wp14:editId="32080EA9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395FC" w14:textId="4B3F2537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  <w:r w:rsidR="005C46D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RA2311003011232</w:t>
                            </w:r>
                          </w:p>
                          <w:p w14:paraId="4F7121FC" w14:textId="77777777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D8AD" id="Text Box 14" o:spid="_x0000_s1030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TKfIQIAAEkEAAAOAAAAZHJzL2Uyb0RvYy54bWysVE2PEzEMvSPxH6Lc6fRjtpSq01Xpqghp&#10;xa7URZzTTNKJSOKQpJ0pvx4n/YTlhLikdux5eX62O7vvjCZ74YMCW9FBr0+JsBxqZbcV/fqyejeh&#10;JERma6bBiooeRKD387dvZq2biiE0oGvhCYLYMG1dRZsY3bQoAm+EYaEHTlgMSvCGRXT9tqg9axHd&#10;6GLY74+LFnztPHARAt4+HIN0nvGlFDw+SRlEJLqiyC3m0+dzk85iPmPTrWeuUfxEg/0DC8OUxUcv&#10;UA8sMrLz6hWUUdxDABl7HEwBUioucg1YzaD/RzXrhjmRa0FxgrvIFP4fLP+yX7tnT2L3ETpsYBKk&#10;dWEa8DLV00lv0i8yJRhHCQ8X2UQXCcfL0agcl3cY4hibjCbYlwRTXL92PsRPAgxJRkU9tiWrxfaP&#10;IR5TzynpsQBa1SuldXbSKIil9mTPsIk6Zo4I/luWtqSt6HiENF4hJOjL9xvN+PcTvRsExNMWOV9r&#10;T1bsNh1RdUXLsy4bqA8ol4fjJAXHVwrhH1mIz8zj6KAMuA7xCQ+pATnByaKkAf/zb/cpHzuKUUpa&#10;HMWKhh875gUl+rPFXn8YlGWa3eyUd++H6PjbyOY2YndmCSjUABfP8Wym/KjPpvRgvuHWLNKrGGKW&#10;49sVjWdzGY8LglvHxWKRk3BaHYuPdu14gk4aW1jsIkiVG5jUOmpzEhHnNY/AabfSQtz6Oev6DzD/&#10;BQAA//8DAFBLAwQUAAYACAAAACEAE4zxP9kAAAAHAQAADwAAAGRycy9kb3ducmV2LnhtbEyOwU7D&#10;MBBE70j8g7VI3KhTQlAIcSpAhQsnCuLsxlvHIl5HtpuGv2c5wXE0ozev3Sx+FDPG5AIpWK8KEEh9&#10;MI6sgo/356saRMqajB4DoYJvTLDpzs9a3Zhwojecd9kKhlBqtIIh56mRMvUDep1WYULi7hCi15lj&#10;tNJEfWK4H+V1UdxKrx3xw6AnfBqw/9odvYLto72zfa3jsK2Nc/PyeXi1L0pdXiwP9yAyLvlvDL/6&#10;rA4dO+3DkUwSo4IbFs8KygoEt1W55rznWVlVILtW/vfvfgAAAP//AwBQSwECLQAUAAYACAAAACEA&#10;toM4kv4AAADhAQAAEwAAAAAAAAAAAAAAAAAAAAAAW0NvbnRlbnRfVHlwZXNdLnhtbFBLAQItABQA&#10;BgAIAAAAIQA4/SH/1gAAAJQBAAALAAAAAAAAAAAAAAAAAC8BAABfcmVscy8ucmVsc1BLAQItABQA&#10;BgAIAAAAIQD/qTKfIQIAAEkEAAAOAAAAAAAAAAAAAAAAAC4CAABkcnMvZTJvRG9jLnhtbFBLAQIt&#10;ABQABgAIAAAAIQATjPE/2QAAAAcBAAAPAAAAAAAAAAAAAAAAAHsEAABkcnMvZG93bnJldi54bWxQ&#10;SwUGAAAAAAQABADzAAAAgQUAAAAA&#10;" fillcolor="white [3201]" strokeweight=".5pt">
                <v:textbox>
                  <w:txbxContent>
                    <w:p w14:paraId="497395FC" w14:textId="4B3F2537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  <w:r w:rsidR="005C46D6">
                        <w:rPr>
                          <w:sz w:val="18"/>
                          <w:szCs w:val="18"/>
                          <w:lang w:val="en-US"/>
                        </w:rPr>
                        <w:t xml:space="preserve"> RA2311003011232</w:t>
                      </w:r>
                    </w:p>
                    <w:p w14:paraId="4F7121FC" w14:textId="77777777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078D33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78C0D0D7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1818B6ED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072E6E74" w14:textId="77777777" w:rsidR="0041011E" w:rsidRPr="002447DD" w:rsidRDefault="0041011E">
      <w:pPr>
        <w:rPr>
          <w:rFonts w:ascii="Book Antiqua" w:eastAsia="Times New Roman" w:hAnsi="Book Antiqua"/>
          <w:b/>
          <w:bCs/>
          <w:sz w:val="24"/>
          <w:szCs w:val="24"/>
        </w:rPr>
      </w:pPr>
    </w:p>
    <w:p w14:paraId="1B500F24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:rsidRPr="002447DD" w14:paraId="6BA1E708" w14:textId="77777777">
        <w:tc>
          <w:tcPr>
            <w:tcW w:w="4957" w:type="dxa"/>
          </w:tcPr>
          <w:p w14:paraId="696197FD" w14:textId="5B67A082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 xml:space="preserve">1: </w:t>
            </w:r>
            <w:r w:rsidR="005C46D6">
              <w:rPr>
                <w:rFonts w:ascii="Book Antiqua" w:eastAsia="Times New Roman" w:hAnsi="Book Antiqua"/>
                <w:sz w:val="24"/>
                <w:szCs w:val="24"/>
              </w:rPr>
              <w:t xml:space="preserve"> </w:t>
            </w:r>
            <w:hyperlink r:id="rId8" w:history="1">
              <w:r w:rsidR="005C46D6" w:rsidRPr="005D0DE4">
                <w:rPr>
                  <w:rStyle w:val="Hyperlink"/>
                  <w:rFonts w:ascii="Book Antiqua" w:eastAsia="Times New Roman" w:hAnsi="Book Antiqua"/>
                  <w:sz w:val="24"/>
                  <w:szCs w:val="24"/>
                </w:rPr>
                <w:t>sb4480@srmist.edu.in</w:t>
              </w:r>
            </w:hyperlink>
            <w:r w:rsidR="005C46D6">
              <w:rPr>
                <w:rFonts w:ascii="Book Antiqua" w:eastAsia="Times New Roman" w:hAnsi="Book Antiqua"/>
                <w:sz w:val="24"/>
                <w:szCs w:val="24"/>
              </w:rPr>
              <w:t xml:space="preserve"> &amp; 9883738822</w:t>
            </w:r>
          </w:p>
          <w:p w14:paraId="6010C2CA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7E0D9F36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2: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</w:tr>
      <w:tr w:rsidR="0041011E" w:rsidRPr="002447DD" w14:paraId="3F0A9D96" w14:textId="77777777">
        <w:tc>
          <w:tcPr>
            <w:tcW w:w="4957" w:type="dxa"/>
          </w:tcPr>
          <w:p w14:paraId="3D290708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3:</w:t>
            </w:r>
          </w:p>
          <w:p w14:paraId="69FF91C0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0C875668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4:</w:t>
            </w:r>
          </w:p>
        </w:tc>
      </w:tr>
    </w:tbl>
    <w:p w14:paraId="154C5A1D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:rsidRPr="002447DD" w14:paraId="6D558739" w14:textId="77777777">
        <w:trPr>
          <w:trHeight w:val="1304"/>
        </w:trPr>
        <w:tc>
          <w:tcPr>
            <w:tcW w:w="656" w:type="dxa"/>
          </w:tcPr>
          <w:p w14:paraId="2D29BD1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</w:p>
        </w:tc>
        <w:tc>
          <w:tcPr>
            <w:tcW w:w="2840" w:type="dxa"/>
          </w:tcPr>
          <w:p w14:paraId="3548CC51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6294" w:type="dxa"/>
          </w:tcPr>
          <w:p w14:paraId="44D2FD8B" w14:textId="77777777" w:rsidR="00EC00CE" w:rsidRDefault="00000000" w:rsidP="005C46D6">
            <w:pPr>
              <w:jc w:val="both"/>
            </w:pPr>
            <w:r>
              <w:t xml:space="preserve">This project presents a Cloud-to-Local quantum error mitigation (QEM) benchmarking framework for Variational Quantum </w:t>
            </w:r>
            <w:proofErr w:type="spellStart"/>
            <w:r>
              <w:t>Eigensolver</w:t>
            </w:r>
            <w:proofErr w:type="spellEnd"/>
            <w:r>
              <w:t xml:space="preserve"> (VQE) algorithms applied to the H2 molecular ground-state energy problem. Five error mitigation techniques — No Mitigation (baseline), Dynamical Decoupling (DD), Twirled Readout Error </w:t>
            </w:r>
            <w:proofErr w:type="spellStart"/>
            <w:r>
              <w:t>eXtinction</w:t>
            </w:r>
            <w:proofErr w:type="spellEnd"/>
            <w:r>
              <w:t xml:space="preserve"> (TREX), Pauli Twirling, and Zero Noise Extrapolation (ZNE) — are implemented as custom Python modules and benchmarked across two IBM Quantum backends (</w:t>
            </w:r>
            <w:proofErr w:type="spellStart"/>
            <w:r>
              <w:t>ibm_fez</w:t>
            </w:r>
            <w:proofErr w:type="spellEnd"/>
            <w:r>
              <w:t xml:space="preserve"> and </w:t>
            </w:r>
            <w:proofErr w:type="spellStart"/>
            <w:r>
              <w:t>ibm_kingston</w:t>
            </w:r>
            <w:proofErr w:type="spellEnd"/>
            <w:r>
              <w:t xml:space="preserve">, both 156-qubit Eagle-class processors). The framework downloads complete QPU noise models and uses </w:t>
            </w:r>
            <w:proofErr w:type="spellStart"/>
            <w:r>
              <w:t>Mapomatic</w:t>
            </w:r>
            <w:proofErr w:type="spellEnd"/>
            <w:r>
              <w:t xml:space="preserve"> for optimal qubit layout selection, enabling fully offline experimentation with hardware-faithful noise simulation. Results show TREX achieves the best accuracy (1.43-1.80% error) with zero circuit overhead, validated on real QPU hardware (0.73% error, 6.5x improvement). The Cloud-to-Local methodology is confirmed through 4 test notebooks demonstrating consistent local-QPU behaviour across all EM techniques.</w:t>
            </w:r>
          </w:p>
        </w:tc>
      </w:tr>
      <w:tr w:rsidR="0041011E" w:rsidRPr="002447DD" w14:paraId="340625CE" w14:textId="77777777">
        <w:trPr>
          <w:trHeight w:val="1304"/>
        </w:trPr>
        <w:tc>
          <w:tcPr>
            <w:tcW w:w="656" w:type="dxa"/>
          </w:tcPr>
          <w:p w14:paraId="05318BB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2</w:t>
            </w:r>
          </w:p>
        </w:tc>
        <w:tc>
          <w:tcPr>
            <w:tcW w:w="2840" w:type="dxa"/>
          </w:tcPr>
          <w:p w14:paraId="58C9EEFA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RESEARCH GAP</w:t>
            </w:r>
          </w:p>
          <w:p w14:paraId="55E1E48E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38252D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5609FF77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589A56F0" w14:textId="77777777" w:rsidR="00EC00CE" w:rsidRDefault="00000000" w:rsidP="005C46D6">
            <w:pPr>
              <w:jc w:val="both"/>
            </w:pPr>
            <w:r>
              <w:t>1. Existing QEM studies focus on cloud-only execution, limiting reproducibility and imposing high costs. No established methodology exists for faithful offline QEM benchmarking using downloaded QPU noise models.</w:t>
            </w:r>
            <w:r>
              <w:br/>
              <w:t>2. Comparative analysis of multiple QEM techniques (DD, TREX, Twirling, ZNE) on the same VQE workload across multiple IBM backends is lacking — most studies evaluate techniques in isolation on single backends.</w:t>
            </w:r>
            <w:r>
              <w:br/>
              <w:t>3. The interaction between qubit layout optimisation (</w:t>
            </w:r>
            <w:proofErr w:type="spellStart"/>
            <w:r>
              <w:t>Mapomatic</w:t>
            </w:r>
            <w:proofErr w:type="spellEnd"/>
            <w:r>
              <w:t>) and EM technique effectiveness on 156-qubit Eagle-class processors has not been characterised.</w:t>
            </w:r>
          </w:p>
        </w:tc>
      </w:tr>
      <w:tr w:rsidR="0041011E" w:rsidRPr="002447DD" w14:paraId="74B50488" w14:textId="77777777">
        <w:trPr>
          <w:trHeight w:val="130"/>
        </w:trPr>
        <w:tc>
          <w:tcPr>
            <w:tcW w:w="656" w:type="dxa"/>
          </w:tcPr>
          <w:p w14:paraId="6AE529E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2840" w:type="dxa"/>
          </w:tcPr>
          <w:p w14:paraId="74854321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Please furnish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the details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of 5 research articles in IEEE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Reference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format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with Impact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factor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and year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of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publication from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Which Research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gap has been identified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(F. Lastname, “Title of article,” *Journal Name*, vol., no., pp., year. And IF 3.1</w:t>
            </w:r>
            <w:proofErr w:type="gramStart"/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))  </w:t>
            </w:r>
            <w:r w:rsidR="003D27DA" w:rsidRPr="002447DD">
              <w:rPr>
                <w:rFonts w:ascii="Book Antiqua" w:hAnsi="Book Antiqua"/>
                <w:sz w:val="24"/>
                <w:szCs w:val="24"/>
              </w:rPr>
              <w:t>/</w:t>
            </w:r>
            <w:proofErr w:type="gramEnd"/>
            <w:r w:rsidR="003D27DA" w:rsidRPr="002447DD">
              <w:rPr>
                <w:rFonts w:ascii="Book Antiqua" w:hAnsi="Book Antiqua"/>
                <w:sz w:val="24"/>
                <w:szCs w:val="24"/>
              </w:rPr>
              <w:t xml:space="preserve"> 5 Patent Details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for highlighting the innovation</w:t>
            </w:r>
          </w:p>
        </w:tc>
        <w:tc>
          <w:tcPr>
            <w:tcW w:w="6294" w:type="dxa"/>
          </w:tcPr>
          <w:p w14:paraId="376D3C74" w14:textId="77777777" w:rsidR="00EC00CE" w:rsidRDefault="00000000" w:rsidP="005C46D6">
            <w:pPr>
              <w:jc w:val="both"/>
            </w:pPr>
            <w:r>
              <w:t xml:space="preserve">1. A. </w:t>
            </w:r>
            <w:proofErr w:type="spellStart"/>
            <w:r>
              <w:t>Peruzzo</w:t>
            </w:r>
            <w:proofErr w:type="spellEnd"/>
            <w:r>
              <w:t xml:space="preserve"> et al., "A variational eigenvalue solver on a photonic quantum processor," Nature Communications, vol. 5, p. 4213, 2014.</w:t>
            </w:r>
            <w:r>
              <w:br/>
              <w:t>2. Y. Li and S. C. Benjamin, "Efficient variational quantum simulator incorporating active error minimization," Physical Review X, vol. 7, no. 2, p. 021050, 2017.</w:t>
            </w:r>
            <w:r>
              <w:br/>
              <w:t xml:space="preserve">3. K. Temme, S. </w:t>
            </w:r>
            <w:proofErr w:type="spellStart"/>
            <w:r>
              <w:t>Bravyi</w:t>
            </w:r>
            <w:proofErr w:type="spellEnd"/>
            <w:r>
              <w:t>, and J. M. Gambetta, "Error mitigation for short-depth quantum circuits," Physical Review Letters, vol. 119, no. 18, p. 180509, 2017.</w:t>
            </w:r>
            <w:r>
              <w:br/>
              <w:t>4. S. Endo, S. C. Benjamin, and Y. Li, "Practical quantum error mitigation for near-future applications," Physical Review X, vol. 8, no. 3, p. 031027, 2018.</w:t>
            </w:r>
            <w:r>
              <w:br/>
              <w:t>5. A. Kandala et al., "Error mitigation extends the computational reach of a noisy quantum processor," Nature, vol. 567, pp. 491-495, 2019.</w:t>
            </w:r>
          </w:p>
        </w:tc>
      </w:tr>
      <w:tr w:rsidR="0041011E" w:rsidRPr="002447DD" w14:paraId="6ED5ACE7" w14:textId="77777777">
        <w:trPr>
          <w:trHeight w:val="130"/>
        </w:trPr>
        <w:tc>
          <w:tcPr>
            <w:tcW w:w="656" w:type="dxa"/>
          </w:tcPr>
          <w:p w14:paraId="5F7BBFC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2840" w:type="dxa"/>
          </w:tcPr>
          <w:p w14:paraId="297A18FB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Bridging the Research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447DD">
              <w:rPr>
                <w:rFonts w:ascii="Book Antiqua" w:hAnsi="Book Antiqua"/>
                <w:sz w:val="24"/>
                <w:szCs w:val="24"/>
              </w:rPr>
              <w:t>Gap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/ Innovation Gap</w:t>
            </w:r>
          </w:p>
          <w:p w14:paraId="4C1D122D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124F1CA5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000AA6AF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33A938A7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7DEF3788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5D325437" w14:textId="77777777" w:rsidR="00EC00CE" w:rsidRDefault="00000000" w:rsidP="005C46D6">
            <w:pPr>
              <w:jc w:val="both"/>
            </w:pPr>
            <w:r>
              <w:t>1. Developed a Cloud-to-Local methodology that downloads QPU noise models (</w:t>
            </w:r>
            <w:proofErr w:type="spellStart"/>
            <w:r>
              <w:t>NoiseModel</w:t>
            </w:r>
            <w:proofErr w:type="spellEnd"/>
            <w:r>
              <w:t xml:space="preserve">, coupling maps, instruction durations, backend properties) and uses </w:t>
            </w:r>
            <w:proofErr w:type="spellStart"/>
            <w:r>
              <w:t>Mapomatic</w:t>
            </w:r>
            <w:proofErr w:type="spellEnd"/>
            <w:r>
              <w:t xml:space="preserve"> for optimal qubit pair selection, enabling fully offline QEM experimentation with hardware-faithful results.</w:t>
            </w:r>
            <w:r>
              <w:br/>
              <w:t>2. Conducted the first systematic cross-backend comparison of 5 EM techniques on the same VQE workload across 2 IBM 156-qubit Eagle-class processors (</w:t>
            </w:r>
            <w:proofErr w:type="spellStart"/>
            <w:r>
              <w:t>ibm_fez</w:t>
            </w:r>
            <w:proofErr w:type="spellEnd"/>
            <w:r>
              <w:t xml:space="preserve"> and </w:t>
            </w:r>
            <w:proofErr w:type="spellStart"/>
            <w:r>
              <w:t>ibm_kingston</w:t>
            </w:r>
            <w:proofErr w:type="spellEnd"/>
            <w:r>
              <w:t>), revealing that EM effectiveness is highly backend-dependent.</w:t>
            </w:r>
            <w:r>
              <w:br/>
              <w:t>3. Validated local EM implementations against real QPU hardware through 4 test notebooks and QPU VQE execution, confirming consistent mitigation patterns between local simulation and hardware.</w:t>
            </w:r>
          </w:p>
        </w:tc>
      </w:tr>
      <w:tr w:rsidR="0041011E" w:rsidRPr="002447DD" w14:paraId="524D9AF7" w14:textId="77777777">
        <w:trPr>
          <w:trHeight w:val="130"/>
        </w:trPr>
        <w:tc>
          <w:tcPr>
            <w:tcW w:w="656" w:type="dxa"/>
          </w:tcPr>
          <w:p w14:paraId="1656FB7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2840" w:type="dxa"/>
          </w:tcPr>
          <w:p w14:paraId="21FA3DFB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OBJECTIVE</w:t>
            </w:r>
          </w:p>
          <w:p w14:paraId="182884AD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6576A70E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13F3A57F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0520B1B6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524E4BE9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20C31DB6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78579074" w14:textId="77777777" w:rsidR="00EC00CE" w:rsidRDefault="00000000" w:rsidP="005C46D6">
            <w:pPr>
              <w:jc w:val="both"/>
            </w:pPr>
            <w:r>
              <w:t>1. Implement VQE for H2 molecular ground-state energy estimation using EfficientSU2 ansatz and COBYLA optimizer on ideal, fake-noisy, and real QPU environments.</w:t>
            </w:r>
            <w:r>
              <w:br/>
              <w:t xml:space="preserve">2. Develop an automated pipeline to download and persist complete QPU noise models with </w:t>
            </w:r>
            <w:proofErr w:type="spellStart"/>
            <w:r>
              <w:t>Mapomatic</w:t>
            </w:r>
            <w:proofErr w:type="spellEnd"/>
            <w:r>
              <w:t>-optimised qubit layouts for offline experimentation.</w:t>
            </w:r>
            <w:r>
              <w:br/>
              <w:t>3. Implement 5 custom QEM techniques (No Mitigation, DD, TREX, Pauli Twirling, ZNE) as modular Python functions operating within the VQE optimisation loop.</w:t>
            </w:r>
            <w:r>
              <w:br/>
              <w:t xml:space="preserve">4. Benchmark all QEM techniques across </w:t>
            </w:r>
            <w:proofErr w:type="spellStart"/>
            <w:r>
              <w:t>ibm_fez</w:t>
            </w:r>
            <w:proofErr w:type="spellEnd"/>
            <w:r>
              <w:t xml:space="preserve"> and </w:t>
            </w:r>
            <w:proofErr w:type="spellStart"/>
            <w:r>
              <w:t>ibm_kingston</w:t>
            </w:r>
            <w:proofErr w:type="spellEnd"/>
            <w:r>
              <w:t xml:space="preserve"> noise models, comparing accuracy, circuit overhead, convergence behaviour, and parameter sensitivity.</w:t>
            </w:r>
            <w:r>
              <w:br/>
              <w:t>5. Validate the Cloud-to-Local methodology by demonstrating consistent EM behaviour between local noise model simulation and real QPU hardware execution.</w:t>
            </w:r>
          </w:p>
        </w:tc>
      </w:tr>
      <w:tr w:rsidR="0041011E" w:rsidRPr="002447DD" w14:paraId="3ACA259E" w14:textId="77777777">
        <w:trPr>
          <w:trHeight w:val="130"/>
        </w:trPr>
        <w:tc>
          <w:tcPr>
            <w:tcW w:w="656" w:type="dxa"/>
          </w:tcPr>
          <w:p w14:paraId="063ED41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840" w:type="dxa"/>
          </w:tcPr>
          <w:p w14:paraId="335A5DF4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2CD321F3" w14:textId="77777777" w:rsidR="00EC00CE" w:rsidRDefault="00000000" w:rsidP="005C46D6">
            <w:pPr>
              <w:jc w:val="both"/>
            </w:pPr>
            <w:r>
              <w:t>The system follows a two-phase architecture:</w:t>
            </w:r>
            <w:r>
              <w:br/>
            </w:r>
            <w:r>
              <w:br/>
              <w:t xml:space="preserve">Phase 1 (Cloud): </w:t>
            </w:r>
            <w:proofErr w:type="spellStart"/>
            <w:r>
              <w:t>QiskitRuntimeService</w:t>
            </w:r>
            <w:proofErr w:type="spellEnd"/>
            <w:r>
              <w:t xml:space="preserve"> connects to IBM Quantum backends (</w:t>
            </w:r>
            <w:proofErr w:type="spellStart"/>
            <w:r>
              <w:t>ibm_fez</w:t>
            </w:r>
            <w:proofErr w:type="spellEnd"/>
            <w:r>
              <w:t xml:space="preserve">, </w:t>
            </w:r>
            <w:proofErr w:type="spellStart"/>
            <w:r>
              <w:t>ibm_kingston</w:t>
            </w:r>
            <w:proofErr w:type="spellEnd"/>
            <w:r>
              <w:t xml:space="preserve">). download_noise_model.py extracts </w:t>
            </w:r>
            <w:proofErr w:type="spellStart"/>
            <w:r>
              <w:t>NoiseModel</w:t>
            </w:r>
            <w:proofErr w:type="spellEnd"/>
            <w:r>
              <w:t xml:space="preserve">, coupling map, instruction durations, and runs </w:t>
            </w:r>
            <w:proofErr w:type="spellStart"/>
            <w:r>
              <w:t>Mapomatic</w:t>
            </w:r>
            <w:proofErr w:type="spellEnd"/>
            <w:r>
              <w:t xml:space="preserve"> to identify optimal qubit pairs. All artefacts are persisted to </w:t>
            </w:r>
            <w:proofErr w:type="spellStart"/>
            <w:r>
              <w:t>noise_model</w:t>
            </w:r>
            <w:proofErr w:type="spellEnd"/>
            <w:r>
              <w:t>/ directory.</w:t>
            </w:r>
            <w:r>
              <w:br/>
            </w:r>
            <w:r>
              <w:br/>
              <w:t xml:space="preserve">Phase 2 (Local): Five VQE scripts (vqe_no_mitigation.py, vqe_dd.py, vqe_trex.py, vqe_twirling.py, vqe_zne.py) load persisted noise models, build H2 Hamiltonian, construct EfficientSU2 ansatz, </w:t>
            </w:r>
            <w:proofErr w:type="spellStart"/>
            <w:r>
              <w:t>transpile</w:t>
            </w:r>
            <w:proofErr w:type="spellEnd"/>
            <w:r>
              <w:t xml:space="preserve"> to ISA circuits, and execute VQE with COBYLA optimizer (10,000 shots, seed 1234). Results are saved to results/ directory and processed by visualize_results.py for automated 4-panel comparison charts.</w:t>
            </w:r>
          </w:p>
        </w:tc>
      </w:tr>
      <w:tr w:rsidR="0041011E" w:rsidRPr="002447DD" w14:paraId="693E68FB" w14:textId="77777777">
        <w:trPr>
          <w:trHeight w:val="130"/>
        </w:trPr>
        <w:tc>
          <w:tcPr>
            <w:tcW w:w="656" w:type="dxa"/>
          </w:tcPr>
          <w:p w14:paraId="7811FD0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7</w:t>
            </w:r>
          </w:p>
        </w:tc>
        <w:tc>
          <w:tcPr>
            <w:tcW w:w="2840" w:type="dxa"/>
          </w:tcPr>
          <w:p w14:paraId="6525058E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METHODOLOGY</w:t>
            </w:r>
          </w:p>
          <w:p w14:paraId="5852F6EB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10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01D78984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44C32EE5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0EEAEBE7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6568A5D4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7AAE9698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16D44A98" w14:textId="77777777" w:rsidR="00EC00CE" w:rsidRDefault="00000000" w:rsidP="005C46D6">
            <w:pPr>
              <w:jc w:val="both"/>
            </w:pPr>
            <w:r>
              <w:t xml:space="preserve">1. Define H2 molecular Hamiltonian as </w:t>
            </w:r>
            <w:proofErr w:type="spellStart"/>
            <w:r>
              <w:t>SparsePauliOp</w:t>
            </w:r>
            <w:proofErr w:type="spellEnd"/>
            <w:r>
              <w:t xml:space="preserve"> (5 Pauli terms: II, IZ, ZI, ZZ, XX).</w:t>
            </w:r>
            <w:r>
              <w:br/>
              <w:t>2. Construct EfficientSU2 ansatz (2 qubits, reps=1, 8 parameters, pairwise entanglement).</w:t>
            </w:r>
            <w:r>
              <w:br/>
              <w:t xml:space="preserve">3. Establish ideal VQE baseline on noiseless </w:t>
            </w:r>
            <w:proofErr w:type="spellStart"/>
            <w:r>
              <w:t>AerSimulator</w:t>
            </w:r>
            <w:proofErr w:type="spellEnd"/>
            <w:r>
              <w:t xml:space="preserve"> (exact: -1.8573 Ha).</w:t>
            </w:r>
            <w:r>
              <w:br/>
              <w:t>4. Compare optimizers (COBYLA, SPSA, SLSQP) on FakeLimaV2; select COBYLA.</w:t>
            </w:r>
            <w:r>
              <w:br/>
              <w:t>5. Execute VQE on real QPUs (</w:t>
            </w:r>
            <w:proofErr w:type="spellStart"/>
            <w:r>
              <w:t>ibm_fez</w:t>
            </w:r>
            <w:proofErr w:type="spellEnd"/>
            <w:r>
              <w:t xml:space="preserve">, </w:t>
            </w:r>
            <w:proofErr w:type="spellStart"/>
            <w:r>
              <w:t>ibm_torino</w:t>
            </w:r>
            <w:proofErr w:type="spellEnd"/>
            <w:r>
              <w:t xml:space="preserve">, </w:t>
            </w:r>
            <w:proofErr w:type="spellStart"/>
            <w:r>
              <w:t>ibm_marrakesh</w:t>
            </w:r>
            <w:proofErr w:type="spellEnd"/>
            <w:r>
              <w:t>) for ground-truth.</w:t>
            </w:r>
            <w:r>
              <w:br/>
              <w:t xml:space="preserve">6. Download complete noise models using </w:t>
            </w:r>
            <w:proofErr w:type="spellStart"/>
            <w:r>
              <w:t>NoiseModel.from_</w:t>
            </w:r>
            <w:proofErr w:type="gramStart"/>
            <w:r>
              <w:t>backend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spellStart"/>
            <w:r>
              <w:t>Mapomatic</w:t>
            </w:r>
            <w:proofErr w:type="spellEnd"/>
            <w:r>
              <w:t xml:space="preserve"> layout selection.</w:t>
            </w:r>
            <w:r>
              <w:br/>
              <w:t xml:space="preserve">7. Implement DD: Insert X-X sequences during idle periods via </w:t>
            </w:r>
            <w:proofErr w:type="spellStart"/>
            <w:r>
              <w:t>ALAPScheduleAnalysis</w:t>
            </w:r>
            <w:proofErr w:type="spellEnd"/>
            <w:r>
              <w:t>.</w:t>
            </w:r>
            <w:r>
              <w:br/>
              <w:t>8. Implement TREX: Rescale Hamiltonian coefficients by (1-2p) readout error attenuation.</w:t>
            </w:r>
            <w:r>
              <w:br/>
              <w:t>9. Implement Pauli Twirling: Generate 10 randomised circuit copies with Clifford conjugation.</w:t>
            </w:r>
            <w:r>
              <w:br/>
              <w:t>10. Implement ZNE: Unitary folding at scales 1x/3x/5x with linear extrapolation to zero noise.</w:t>
            </w:r>
          </w:p>
        </w:tc>
      </w:tr>
      <w:tr w:rsidR="0041011E" w:rsidRPr="002447DD" w14:paraId="79A2195B" w14:textId="77777777">
        <w:trPr>
          <w:trHeight w:val="130"/>
        </w:trPr>
        <w:tc>
          <w:tcPr>
            <w:tcW w:w="656" w:type="dxa"/>
          </w:tcPr>
          <w:p w14:paraId="1A4E552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8</w:t>
            </w:r>
          </w:p>
        </w:tc>
        <w:tc>
          <w:tcPr>
            <w:tcW w:w="2840" w:type="dxa"/>
          </w:tcPr>
          <w:p w14:paraId="4A2494B3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OUTCOMES OR DELIVERABLES</w:t>
            </w:r>
          </w:p>
          <w:p w14:paraId="78697C54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01D3928A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2CA95A87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7802AED4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19F9FE4B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269D3FB7" w14:textId="77777777" w:rsidR="00EC00CE" w:rsidRDefault="00000000" w:rsidP="005C46D6">
            <w:pPr>
              <w:jc w:val="both"/>
            </w:pPr>
            <w:r>
              <w:t>1. TREX identified as optimal EM technique: 1.80% error (</w:t>
            </w:r>
            <w:proofErr w:type="spellStart"/>
            <w:r>
              <w:t>ibm_fez</w:t>
            </w:r>
            <w:proofErr w:type="spellEnd"/>
            <w:r>
              <w:t>), 1.43% (</w:t>
            </w:r>
            <w:proofErr w:type="spellStart"/>
            <w:r>
              <w:t>ibm_kingston</w:t>
            </w:r>
            <w:proofErr w:type="spellEnd"/>
            <w:r>
              <w:t>), 0.73% on real QPU — with zero circuit overhead and 44.6% average improvement.</w:t>
            </w:r>
            <w:r>
              <w:br/>
              <w:t xml:space="preserve">2. Cross-backend analysis reveals EM effectiveness is backend-dependent: DD and ZNE swap rankings between </w:t>
            </w:r>
            <w:proofErr w:type="spellStart"/>
            <w:r>
              <w:t>ibm_fez</w:t>
            </w:r>
            <w:proofErr w:type="spellEnd"/>
            <w:r>
              <w:t xml:space="preserve"> and </w:t>
            </w:r>
            <w:proofErr w:type="spellStart"/>
            <w:r>
              <w:t>ibm_kingston</w:t>
            </w:r>
            <w:proofErr w:type="spellEnd"/>
            <w:r>
              <w:t>.</w:t>
            </w:r>
            <w:r>
              <w:br/>
              <w:t>3. Cloud-to-Local methodology validated: local noise model simulations reproduce same mitigation patterns as real QPU hardware across all 4 EM techniques.</w:t>
            </w:r>
            <w:r>
              <w:br/>
              <w:t>4. Combined EM on 10-qubit circuit achieves 96% accuracy on real QPU (vs 88% without EM).</w:t>
            </w:r>
            <w:r>
              <w:br/>
              <w:t>5. Complete reproducible framework: modular Python scripts, automated comparison pipeline, and comprehensive documentation for continued QEM research.</w:t>
            </w:r>
          </w:p>
        </w:tc>
      </w:tr>
      <w:tr w:rsidR="0041011E" w:rsidRPr="002447DD" w14:paraId="3C32A7B9" w14:textId="77777777">
        <w:trPr>
          <w:trHeight w:val="130"/>
        </w:trPr>
        <w:tc>
          <w:tcPr>
            <w:tcW w:w="656" w:type="dxa"/>
          </w:tcPr>
          <w:p w14:paraId="5AB3BC0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9</w:t>
            </w:r>
          </w:p>
        </w:tc>
        <w:tc>
          <w:tcPr>
            <w:tcW w:w="2840" w:type="dxa"/>
          </w:tcPr>
          <w:p w14:paraId="3C406D9F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NOVELTY</w:t>
            </w:r>
          </w:p>
          <w:p w14:paraId="0EBA3EE3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1A0B40F1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3CC7130D" w14:textId="77777777" w:rsidR="00EC00CE" w:rsidRDefault="00000000" w:rsidP="005C46D6">
            <w:pPr>
              <w:jc w:val="both"/>
            </w:pPr>
            <w:r>
              <w:t>1. First Cloud-to-Local QEM benchmarking framework enabling offline EM experimentation with hardware-faithful noise models, eliminating dependence on QPU cloud access.</w:t>
            </w:r>
            <w:r>
              <w:br/>
              <w:t xml:space="preserve">2. First systematic cross-backend EM comparison on 156-qubit Eagle-class processors, revealing backend-dependent EM </w:t>
            </w:r>
            <w:r>
              <w:lastRenderedPageBreak/>
              <w:t xml:space="preserve">effectiveness and the critical role of </w:t>
            </w:r>
            <w:proofErr w:type="spellStart"/>
            <w:r>
              <w:t>Mapomatic</w:t>
            </w:r>
            <w:proofErr w:type="spellEnd"/>
            <w:r>
              <w:t xml:space="preserve"> layout optimisation.</w:t>
            </w:r>
            <w:r>
              <w:br/>
              <w:t>3. Custom modular EM architecture where each technique is a standalone injectable function, enabling arbitrary EM combinations and transparent (non-black-box) mitigation.</w:t>
            </w:r>
          </w:p>
        </w:tc>
      </w:tr>
      <w:tr w:rsidR="0041011E" w:rsidRPr="002447DD" w14:paraId="2F330FFE" w14:textId="77777777">
        <w:trPr>
          <w:trHeight w:val="130"/>
        </w:trPr>
        <w:tc>
          <w:tcPr>
            <w:tcW w:w="656" w:type="dxa"/>
            <w:vMerge w:val="restart"/>
          </w:tcPr>
          <w:p w14:paraId="7E59416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2840" w:type="dxa"/>
          </w:tcPr>
          <w:p w14:paraId="412F7E36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Time line</w:t>
            </w:r>
          </w:p>
          <w:p w14:paraId="5609BD73" w14:textId="77777777" w:rsidR="0041011E" w:rsidRPr="002447DD" w:rsidRDefault="0041011E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4EB5CAD4" w14:textId="77777777" w:rsidR="0041011E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Deliverables</w:t>
            </w:r>
          </w:p>
        </w:tc>
      </w:tr>
      <w:tr w:rsidR="0041011E" w:rsidRPr="002447DD" w14:paraId="7A1A0F2D" w14:textId="77777777">
        <w:trPr>
          <w:trHeight w:val="130"/>
        </w:trPr>
        <w:tc>
          <w:tcPr>
            <w:tcW w:w="656" w:type="dxa"/>
            <w:vMerge/>
          </w:tcPr>
          <w:p w14:paraId="54F9491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7A7675BC" w14:textId="77777777" w:rsidR="0041011E" w:rsidRPr="002447DD" w:rsidRDefault="00835949" w:rsidP="005C46D6">
            <w:pPr>
              <w:ind w:rightChars="-207" w:right="-455"/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February 21, 2026 (SPRINT Review 1)</w:t>
            </w:r>
          </w:p>
        </w:tc>
        <w:tc>
          <w:tcPr>
            <w:tcW w:w="6294" w:type="dxa"/>
          </w:tcPr>
          <w:p w14:paraId="2D8FA0D6" w14:textId="77777777" w:rsidR="00EC00CE" w:rsidRDefault="00000000" w:rsidP="005C46D6">
            <w:pPr>
              <w:jc w:val="both"/>
            </w:pPr>
            <w:r>
              <w:t xml:space="preserve">Sprint 1: Ideal/noisy VQE baselines, optimizer selection (COBYLA), QPU ground-truth execution, noise model download pipeline with </w:t>
            </w:r>
            <w:proofErr w:type="spellStart"/>
            <w:r>
              <w:t>Mapomatic</w:t>
            </w:r>
            <w:proofErr w:type="spellEnd"/>
            <w:r>
              <w:t xml:space="preserve">, </w:t>
            </w:r>
            <w:proofErr w:type="spellStart"/>
            <w:r>
              <w:t>Mapomatic</w:t>
            </w:r>
            <w:proofErr w:type="spellEnd"/>
            <w:r>
              <w:t xml:space="preserve"> 156-qubit discovery.</w:t>
            </w:r>
          </w:p>
        </w:tc>
      </w:tr>
      <w:tr w:rsidR="0041011E" w:rsidRPr="002447DD" w14:paraId="1A15EBD7" w14:textId="77777777">
        <w:trPr>
          <w:trHeight w:val="130"/>
        </w:trPr>
        <w:tc>
          <w:tcPr>
            <w:tcW w:w="656" w:type="dxa"/>
            <w:vMerge/>
          </w:tcPr>
          <w:p w14:paraId="54C51E9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293380C4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March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22, 2026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SPRINT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37DFA6FC" w14:textId="77777777" w:rsidR="00EC00CE" w:rsidRDefault="00000000" w:rsidP="005C46D6">
            <w:pPr>
              <w:jc w:val="both"/>
            </w:pPr>
            <w:r>
              <w:t xml:space="preserve">Sprint 2: 5 custom EM implementations (No EM, DD, TREX, Twirling, ZNE), benchmarking on </w:t>
            </w:r>
            <w:proofErr w:type="spellStart"/>
            <w:r>
              <w:t>ibm_fez</w:t>
            </w:r>
            <w:proofErr w:type="spellEnd"/>
            <w:r>
              <w:t xml:space="preserve"> + </w:t>
            </w:r>
            <w:proofErr w:type="spellStart"/>
            <w:r>
              <w:t>ibm_kingston</w:t>
            </w:r>
            <w:proofErr w:type="spellEnd"/>
            <w:r>
              <w:t xml:space="preserve"> noise models, QPU validation on real </w:t>
            </w:r>
            <w:proofErr w:type="spellStart"/>
            <w:r>
              <w:t>ibm_kingston</w:t>
            </w:r>
            <w:proofErr w:type="spellEnd"/>
            <w:r>
              <w:t>, combined EM on 10-qubit circuit, automated comparison pipeline.</w:t>
            </w:r>
          </w:p>
        </w:tc>
      </w:tr>
      <w:tr w:rsidR="0041011E" w:rsidRPr="002447DD" w14:paraId="4B935BBC" w14:textId="77777777">
        <w:trPr>
          <w:trHeight w:val="130"/>
        </w:trPr>
        <w:tc>
          <w:tcPr>
            <w:tcW w:w="656" w:type="dxa"/>
            <w:vMerge/>
          </w:tcPr>
          <w:p w14:paraId="560545D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2355EFF3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April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28 – 30,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2026 (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Project Demo and Report submission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6294" w:type="dxa"/>
          </w:tcPr>
          <w:p w14:paraId="32E30DC0" w14:textId="77777777" w:rsidR="00EC00CE" w:rsidRDefault="00000000" w:rsidP="005C46D6">
            <w:pPr>
              <w:jc w:val="both"/>
            </w:pPr>
            <w:r>
              <w:t>Sprint 3: Project report compilation (8 chapters), data consolidation from 12+ notebooks, Mermaid architecture diagrams, Project Hand Book, Validation Form, demonstration preparation.</w:t>
            </w:r>
          </w:p>
        </w:tc>
      </w:tr>
      <w:tr w:rsidR="0041011E" w:rsidRPr="002447DD" w14:paraId="390A9858" w14:textId="77777777">
        <w:trPr>
          <w:trHeight w:val="130"/>
        </w:trPr>
        <w:tc>
          <w:tcPr>
            <w:tcW w:w="656" w:type="dxa"/>
          </w:tcPr>
          <w:p w14:paraId="6F33251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840" w:type="dxa"/>
          </w:tcPr>
          <w:p w14:paraId="1822F5D8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Collaboration details</w:t>
            </w:r>
          </w:p>
        </w:tc>
        <w:tc>
          <w:tcPr>
            <w:tcW w:w="6294" w:type="dxa"/>
          </w:tcPr>
          <w:p w14:paraId="103E1725" w14:textId="77777777" w:rsidR="00EC00CE" w:rsidRDefault="00000000" w:rsidP="005C46D6">
            <w:pPr>
              <w:jc w:val="both"/>
            </w:pPr>
            <w:r>
              <w:t>1. IBM Quantum — Cloud QPU access (</w:t>
            </w:r>
            <w:proofErr w:type="spellStart"/>
            <w:r>
              <w:t>ibm_fez</w:t>
            </w:r>
            <w:proofErr w:type="spellEnd"/>
            <w:r>
              <w:t xml:space="preserve">, </w:t>
            </w:r>
            <w:proofErr w:type="spellStart"/>
            <w:r>
              <w:t>ibm_kingston</w:t>
            </w:r>
            <w:proofErr w:type="spellEnd"/>
            <w:r>
              <w:t xml:space="preserve">, </w:t>
            </w:r>
            <w:proofErr w:type="spellStart"/>
            <w:r>
              <w:t>ibm_torino</w:t>
            </w:r>
            <w:proofErr w:type="spellEnd"/>
            <w:r>
              <w:t xml:space="preserve">, </w:t>
            </w:r>
            <w:proofErr w:type="spellStart"/>
            <w:r>
              <w:t>ibm_marrakesh</w:t>
            </w:r>
            <w:proofErr w:type="spellEnd"/>
            <w:r>
              <w:t xml:space="preserve">) via </w:t>
            </w:r>
            <w:proofErr w:type="spellStart"/>
            <w:r>
              <w:t>QiskitRuntimeService</w:t>
            </w:r>
            <w:proofErr w:type="spellEnd"/>
            <w:r>
              <w:t xml:space="preserve"> free-tier.</w:t>
            </w:r>
            <w:r>
              <w:br/>
              <w:t xml:space="preserve">2. </w:t>
            </w:r>
            <w:proofErr w:type="spellStart"/>
            <w:r>
              <w:t>Qiskit</w:t>
            </w:r>
            <w:proofErr w:type="spellEnd"/>
            <w:r>
              <w:t xml:space="preserve"> Open-Source Community — </w:t>
            </w:r>
            <w:proofErr w:type="spellStart"/>
            <w:r>
              <w:t>Qiskit</w:t>
            </w:r>
            <w:proofErr w:type="spellEnd"/>
            <w:r>
              <w:t xml:space="preserve"> SDK, </w:t>
            </w:r>
            <w:proofErr w:type="spellStart"/>
            <w:r>
              <w:t>Qiskit</w:t>
            </w:r>
            <w:proofErr w:type="spellEnd"/>
            <w:r>
              <w:t xml:space="preserve"> Aer, </w:t>
            </w:r>
            <w:proofErr w:type="spellStart"/>
            <w:r>
              <w:t>Qiskit</w:t>
            </w:r>
            <w:proofErr w:type="spellEnd"/>
            <w:r>
              <w:t xml:space="preserve"> Runtime, </w:t>
            </w:r>
            <w:proofErr w:type="spellStart"/>
            <w:r>
              <w:t>Mapomatic</w:t>
            </w:r>
            <w:proofErr w:type="spellEnd"/>
            <w:r>
              <w:t xml:space="preserve"> libraries.</w:t>
            </w:r>
          </w:p>
        </w:tc>
      </w:tr>
      <w:tr w:rsidR="0041011E" w:rsidRPr="002447DD" w14:paraId="5D956E56" w14:textId="77777777">
        <w:trPr>
          <w:trHeight w:val="130"/>
        </w:trPr>
        <w:tc>
          <w:tcPr>
            <w:tcW w:w="656" w:type="dxa"/>
          </w:tcPr>
          <w:p w14:paraId="668340C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2</w:t>
            </w:r>
          </w:p>
        </w:tc>
        <w:tc>
          <w:tcPr>
            <w:tcW w:w="2840" w:type="dxa"/>
          </w:tcPr>
          <w:p w14:paraId="545835AE" w14:textId="77777777" w:rsidR="0041011E" w:rsidRPr="002447DD" w:rsidRDefault="00E03F31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Target </w:t>
            </w:r>
            <w:r w:rsidR="0098579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Technology Readiness </w:t>
            </w:r>
            <w:r w:rsidR="002447D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>Level of</w:t>
            </w:r>
            <w:r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 the project </w:t>
            </w:r>
          </w:p>
          <w:p w14:paraId="571040EE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TRL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Scale 1 to 9)</w:t>
            </w:r>
          </w:p>
          <w:p w14:paraId="2597D9CE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1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Basic principles observed and reported.</w:t>
            </w:r>
          </w:p>
          <w:p w14:paraId="4D8B8A87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2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concept formulated.</w:t>
            </w:r>
          </w:p>
          <w:p w14:paraId="7D4E3CF3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Experimental proof of concept.</w:t>
            </w:r>
          </w:p>
          <w:p w14:paraId="3D85234C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4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lab.</w:t>
            </w:r>
          </w:p>
          <w:p w14:paraId="37A7FF8A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5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a relevant environment.</w:t>
            </w:r>
          </w:p>
          <w:p w14:paraId="43031E4F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demonstrated in a relevant environment.</w:t>
            </w:r>
          </w:p>
          <w:p w14:paraId="69AE99FC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7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prototype demonstration in operational environment.</w:t>
            </w:r>
          </w:p>
          <w:p w14:paraId="6A5637DA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8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complete and qualified.</w:t>
            </w:r>
          </w:p>
          <w:p w14:paraId="08A9A833" w14:textId="77777777" w:rsidR="003D27DA" w:rsidRPr="002447DD" w:rsidRDefault="003D27DA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9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6FA6659F" w14:textId="77777777" w:rsidR="00EC00CE" w:rsidRDefault="00000000" w:rsidP="005C46D6">
            <w:pPr>
              <w:jc w:val="both"/>
            </w:pPr>
            <w:r>
              <w:t>TRL 4 — Technology validated in lab environment. The framework has been validated through controlled experiments using real QPU noise models and confirmed against actual QPU hardware, but has not been deployed in a production quantum computing workflow.</w:t>
            </w:r>
          </w:p>
        </w:tc>
      </w:tr>
      <w:tr w:rsidR="0041011E" w:rsidRPr="002447DD" w14:paraId="23D37C1E" w14:textId="77777777">
        <w:trPr>
          <w:trHeight w:val="130"/>
        </w:trPr>
        <w:tc>
          <w:tcPr>
            <w:tcW w:w="656" w:type="dxa"/>
          </w:tcPr>
          <w:p w14:paraId="48B6B08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239F42B3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ustainable Development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G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oal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(1-17)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(Most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2FCE9915" w14:textId="77777777" w:rsidR="00EC00CE" w:rsidRDefault="00000000" w:rsidP="005C46D6">
            <w:pPr>
              <w:jc w:val="both"/>
            </w:pPr>
            <w:r>
              <w:t>SDG 9: Industry, Innovation and Infrastructure — Developing cost-effective, accessible tools for quantum computing research that reduce dependence on expensive cloud QPU access, democratising quantum error mitigation research.</w:t>
            </w:r>
          </w:p>
        </w:tc>
      </w:tr>
      <w:tr w:rsidR="0041011E" w:rsidRPr="002447DD" w14:paraId="294B887B" w14:textId="77777777">
        <w:trPr>
          <w:trHeight w:val="130"/>
        </w:trPr>
        <w:tc>
          <w:tcPr>
            <w:tcW w:w="656" w:type="dxa"/>
          </w:tcPr>
          <w:p w14:paraId="034D5B4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4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49B448A0" w14:textId="77777777" w:rsidR="0041011E" w:rsidRPr="002447DD" w:rsidRDefault="0098579D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Industry Practice followed for 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system d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evelopment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(Agile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 SCRUM)</w:t>
            </w:r>
          </w:p>
          <w:p w14:paraId="2453100D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219B78C0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64740FCD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538F1233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2BA097E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260AEDE2" w14:textId="77777777" w:rsidR="007B17A8" w:rsidRPr="002447DD" w:rsidRDefault="007B17A8" w:rsidP="005C46D6">
            <w:pPr>
              <w:jc w:val="both"/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6294" w:type="dxa"/>
          </w:tcPr>
          <w:p w14:paraId="0C54B90B" w14:textId="77777777" w:rsidR="00EC00CE" w:rsidRDefault="00000000" w:rsidP="005C46D6">
            <w:pPr>
              <w:jc w:val="both"/>
            </w:pPr>
            <w:r>
              <w:t>Agile-SCRUM with 2 development sprints + 1 documentation sprint. Product Backlog with 8 user stories (US-1 to US-8), sprint planning, daily scrum tracking, sprint reviews, and retrospectives. Version control via local file management with timestamped results.</w:t>
            </w:r>
          </w:p>
        </w:tc>
      </w:tr>
    </w:tbl>
    <w:p w14:paraId="0438CE83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125735B5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6B42A7C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8CEA6B2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ADDD7B9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5BA9C4F9" w14:textId="68486600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>Signature of Student: 1.</w:t>
      </w:r>
    </w:p>
    <w:p w14:paraId="13D949C6" w14:textId="77777777" w:rsidR="00A21548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47EB957B" w14:textId="77777777" w:rsidR="005C46D6" w:rsidRDefault="005C46D6">
      <w:pPr>
        <w:rPr>
          <w:rFonts w:ascii="Book Antiqua" w:hAnsi="Book Antiqua"/>
          <w:b/>
          <w:bCs/>
          <w:sz w:val="24"/>
          <w:szCs w:val="24"/>
        </w:rPr>
      </w:pPr>
    </w:p>
    <w:p w14:paraId="2A1B8BDF" w14:textId="77777777" w:rsidR="005C46D6" w:rsidRPr="002447DD" w:rsidRDefault="005C46D6">
      <w:pPr>
        <w:rPr>
          <w:rFonts w:ascii="Book Antiqua" w:hAnsi="Book Antiqua"/>
          <w:b/>
          <w:bCs/>
          <w:sz w:val="24"/>
          <w:szCs w:val="24"/>
        </w:rPr>
      </w:pPr>
    </w:p>
    <w:p w14:paraId="11EFF9B0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3E4A96BA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 xml:space="preserve">Signature of the </w:t>
      </w:r>
      <w:r w:rsidR="00A21548" w:rsidRPr="002447DD">
        <w:rPr>
          <w:rFonts w:ascii="Book Antiqua" w:hAnsi="Book Antiqua"/>
          <w:b/>
          <w:bCs/>
          <w:sz w:val="24"/>
          <w:szCs w:val="24"/>
        </w:rPr>
        <w:t>Supervisor: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</w:p>
    <w:sectPr w:rsidR="007B17A8" w:rsidRPr="002447DD" w:rsidSect="007B17A8">
      <w:headerReference w:type="default" r:id="rId9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375F" w14:textId="77777777" w:rsidR="00C80FA3" w:rsidRDefault="00C80FA3">
      <w:r>
        <w:separator/>
      </w:r>
    </w:p>
  </w:endnote>
  <w:endnote w:type="continuationSeparator" w:id="0">
    <w:p w14:paraId="19C58F07" w14:textId="77777777" w:rsidR="00C80FA3" w:rsidRDefault="00C8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ABA8" w14:textId="77777777" w:rsidR="00C80FA3" w:rsidRDefault="00C80FA3">
      <w:r>
        <w:separator/>
      </w:r>
    </w:p>
  </w:footnote>
  <w:footnote w:type="continuationSeparator" w:id="0">
    <w:p w14:paraId="3A30526A" w14:textId="77777777" w:rsidR="00C80FA3" w:rsidRDefault="00C80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AE87" w14:textId="2EAF6EF8" w:rsidR="0041011E" w:rsidRDefault="0098579D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PROJECT TITLE</w:t>
    </w:r>
    <w:r w:rsidR="005C46D6">
      <w:rPr>
        <w:b/>
        <w:bCs/>
        <w:sz w:val="24"/>
        <w:szCs w:val="24"/>
        <w:lang w:val="en-US"/>
      </w:rPr>
      <w:t>: Quantum Error Mitigation for Quantum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17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86C2D"/>
    <w:rsid w:val="000B0F9C"/>
    <w:rsid w:val="0017764B"/>
    <w:rsid w:val="001D0E6A"/>
    <w:rsid w:val="001F6E66"/>
    <w:rsid w:val="002447DD"/>
    <w:rsid w:val="00283AD8"/>
    <w:rsid w:val="00297A6A"/>
    <w:rsid w:val="002E33F7"/>
    <w:rsid w:val="002F6B9B"/>
    <w:rsid w:val="0038252D"/>
    <w:rsid w:val="003A5031"/>
    <w:rsid w:val="003D27DA"/>
    <w:rsid w:val="003D60E3"/>
    <w:rsid w:val="0041011E"/>
    <w:rsid w:val="00430AA4"/>
    <w:rsid w:val="00477F82"/>
    <w:rsid w:val="004C46CA"/>
    <w:rsid w:val="0055742D"/>
    <w:rsid w:val="005C18A0"/>
    <w:rsid w:val="005C46D6"/>
    <w:rsid w:val="00651870"/>
    <w:rsid w:val="00652151"/>
    <w:rsid w:val="00667877"/>
    <w:rsid w:val="006C0855"/>
    <w:rsid w:val="00710EF2"/>
    <w:rsid w:val="007374AA"/>
    <w:rsid w:val="007640E5"/>
    <w:rsid w:val="007B17A8"/>
    <w:rsid w:val="007B5CD5"/>
    <w:rsid w:val="007D6847"/>
    <w:rsid w:val="007D7F55"/>
    <w:rsid w:val="00835949"/>
    <w:rsid w:val="008A431F"/>
    <w:rsid w:val="008A60C3"/>
    <w:rsid w:val="00904DEA"/>
    <w:rsid w:val="009178A9"/>
    <w:rsid w:val="0092254D"/>
    <w:rsid w:val="0098579D"/>
    <w:rsid w:val="00A21548"/>
    <w:rsid w:val="00A6609F"/>
    <w:rsid w:val="00A922A3"/>
    <w:rsid w:val="00AC78F5"/>
    <w:rsid w:val="00AE3269"/>
    <w:rsid w:val="00B14A37"/>
    <w:rsid w:val="00B309FA"/>
    <w:rsid w:val="00B964EB"/>
    <w:rsid w:val="00BC429B"/>
    <w:rsid w:val="00BD6281"/>
    <w:rsid w:val="00BE0982"/>
    <w:rsid w:val="00C7270D"/>
    <w:rsid w:val="00C76ED5"/>
    <w:rsid w:val="00C80FA3"/>
    <w:rsid w:val="00CA0B9B"/>
    <w:rsid w:val="00CF0FFE"/>
    <w:rsid w:val="00D8579B"/>
    <w:rsid w:val="00E01367"/>
    <w:rsid w:val="00E03F31"/>
    <w:rsid w:val="00E33CF0"/>
    <w:rsid w:val="00E37366"/>
    <w:rsid w:val="00E906E6"/>
    <w:rsid w:val="00EC00CE"/>
    <w:rsid w:val="00EC10B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3985BB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C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b4480@srmist.edu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Soumyabrata Bose</cp:lastModifiedBy>
  <cp:revision>11</cp:revision>
  <dcterms:created xsi:type="dcterms:W3CDTF">2026-02-04T07:42:00Z</dcterms:created>
  <dcterms:modified xsi:type="dcterms:W3CDTF">2026-04-28T04:31:00Z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  <property fmtid="{D5CDD505-2E9C-101B-9397-08002B2CF9AE}" pid="4" name="GrammarlyDocumentId">
    <vt:lpwstr>aede694d-4440-492e-b62e-808d9ebdc244</vt:lpwstr>
  </property>
</Properties>
</file>