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5BC9" w:rsidRPr="00D40DC3" w:rsidRDefault="00E85BC9" w:rsidP="00E85BC9">
      <w:pPr>
        <w:jc w:val="center"/>
        <w:rPr>
          <w:b/>
          <w:sz w:val="56"/>
        </w:rPr>
      </w:pPr>
      <w:r w:rsidRPr="00E85BC9">
        <w:rPr>
          <w:b/>
          <w:sz w:val="56"/>
        </w:rPr>
        <w:t>Exploratory Data Analysis Lab</w:t>
      </w:r>
    </w:p>
    <w:p w:rsidR="00E85BC9" w:rsidRPr="00E518D2" w:rsidRDefault="00E85BC9" w:rsidP="00E85BC9">
      <w:pPr>
        <w:jc w:val="center"/>
        <w:rPr>
          <w:b/>
          <w:sz w:val="40"/>
        </w:rPr>
      </w:pPr>
      <w:r w:rsidRPr="00E518D2">
        <w:rPr>
          <w:b/>
          <w:sz w:val="40"/>
        </w:rPr>
        <w:t xml:space="preserve">Code:  </w:t>
      </w:r>
      <w:r w:rsidRPr="00E85BC9">
        <w:rPr>
          <w:b/>
          <w:sz w:val="40"/>
        </w:rPr>
        <w:t>PMDS604P</w:t>
      </w:r>
    </w:p>
    <w:p w:rsidR="00E85BC9" w:rsidRDefault="00E85BC9" w:rsidP="00E85BC9">
      <w:pPr>
        <w:jc w:val="center"/>
        <w:rPr>
          <w:sz w:val="34"/>
        </w:rPr>
      </w:pPr>
    </w:p>
    <w:p w:rsidR="00E85BC9" w:rsidRDefault="00E85BC9" w:rsidP="00E85BC9">
      <w:pPr>
        <w:jc w:val="center"/>
        <w:rPr>
          <w:sz w:val="34"/>
        </w:rPr>
      </w:pPr>
    </w:p>
    <w:p w:rsidR="00E85BC9" w:rsidRDefault="00E85BC9" w:rsidP="00E85BC9">
      <w:pPr>
        <w:jc w:val="center"/>
        <w:rPr>
          <w:sz w:val="34"/>
        </w:rPr>
      </w:pPr>
    </w:p>
    <w:p w:rsidR="00E85BC9" w:rsidRPr="00D40DC3" w:rsidRDefault="00E85BC9" w:rsidP="00E85BC9">
      <w:pPr>
        <w:jc w:val="center"/>
        <w:rPr>
          <w:b/>
          <w:sz w:val="48"/>
        </w:rPr>
      </w:pPr>
      <w:r>
        <w:rPr>
          <w:b/>
          <w:sz w:val="48"/>
        </w:rPr>
        <w:t>Digital Assignment 4</w:t>
      </w:r>
    </w:p>
    <w:p w:rsidR="00E85BC9" w:rsidRDefault="00E85BC9" w:rsidP="00E85BC9">
      <w:pPr>
        <w:jc w:val="center"/>
        <w:rPr>
          <w:sz w:val="34"/>
        </w:rPr>
      </w:pPr>
    </w:p>
    <w:p w:rsidR="00E85BC9" w:rsidRDefault="00E85BC9" w:rsidP="00E85BC9">
      <w:pPr>
        <w:jc w:val="center"/>
        <w:rPr>
          <w:sz w:val="34"/>
        </w:rPr>
      </w:pPr>
    </w:p>
    <w:p w:rsidR="00E85BC9" w:rsidRDefault="00E85BC9" w:rsidP="00E85BC9">
      <w:pPr>
        <w:jc w:val="center"/>
        <w:rPr>
          <w:sz w:val="34"/>
        </w:rPr>
      </w:pPr>
    </w:p>
    <w:p w:rsidR="00E85BC9" w:rsidRDefault="00E85BC9" w:rsidP="00E85BC9">
      <w:pPr>
        <w:jc w:val="center"/>
        <w:rPr>
          <w:sz w:val="34"/>
        </w:rPr>
      </w:pPr>
    </w:p>
    <w:p w:rsidR="00E85BC9" w:rsidRPr="00D40DC3" w:rsidRDefault="00E85BC9" w:rsidP="00E85BC9">
      <w:pPr>
        <w:jc w:val="center"/>
        <w:rPr>
          <w:b/>
          <w:sz w:val="44"/>
        </w:rPr>
      </w:pPr>
      <w:r w:rsidRPr="00D40DC3">
        <w:rPr>
          <w:b/>
          <w:sz w:val="44"/>
        </w:rPr>
        <w:t>Name: Soumyadeep Ganguly</w:t>
      </w:r>
    </w:p>
    <w:p w:rsidR="00E85BC9" w:rsidRPr="00D40DC3" w:rsidRDefault="00E85BC9" w:rsidP="00E85BC9">
      <w:pPr>
        <w:jc w:val="center"/>
        <w:rPr>
          <w:b/>
          <w:sz w:val="44"/>
        </w:rPr>
      </w:pPr>
      <w:r w:rsidRPr="00D40DC3">
        <w:rPr>
          <w:b/>
          <w:sz w:val="44"/>
        </w:rPr>
        <w:t>Reg. No.: 24MDT0082</w:t>
      </w:r>
    </w:p>
    <w:p w:rsidR="00E85BC9" w:rsidRPr="00D40DC3" w:rsidRDefault="00E85BC9" w:rsidP="00E85BC9">
      <w:pPr>
        <w:jc w:val="center"/>
        <w:rPr>
          <w:b/>
          <w:sz w:val="44"/>
        </w:rPr>
      </w:pPr>
      <w:r w:rsidRPr="00D40DC3">
        <w:rPr>
          <w:b/>
          <w:sz w:val="44"/>
        </w:rPr>
        <w:t>Course: M.Sc. in Data Science</w:t>
      </w:r>
    </w:p>
    <w:p w:rsidR="00E85BC9" w:rsidRDefault="00E85BC9">
      <w:pPr>
        <w:rPr>
          <w:b/>
          <w:sz w:val="32"/>
        </w:rPr>
      </w:pPr>
      <w:r w:rsidRPr="00E85BC9">
        <w:rPr>
          <w:b/>
          <w:noProof/>
          <w:sz w:val="32"/>
          <w:lang w:eastAsia="en-IN"/>
        </w:rPr>
        <w:lastRenderedPageBreak/>
        <w:drawing>
          <wp:anchor distT="0" distB="0" distL="114300" distR="114300" simplePos="0" relativeHeight="251658240" behindDoc="1" locked="0" layoutInCell="1" allowOverlap="1" wp14:anchorId="3D7CB3BE" wp14:editId="74086459">
            <wp:simplePos x="0" y="0"/>
            <wp:positionH relativeFrom="margin">
              <wp:posOffset>46990</wp:posOffset>
            </wp:positionH>
            <wp:positionV relativeFrom="paragraph">
              <wp:posOffset>609600</wp:posOffset>
            </wp:positionV>
            <wp:extent cx="8987790" cy="4810125"/>
            <wp:effectExtent l="0" t="0" r="3810" b="9525"/>
            <wp:wrapTight wrapText="bothSides">
              <wp:wrapPolygon edited="0">
                <wp:start x="0" y="0"/>
                <wp:lineTo x="0" y="21557"/>
                <wp:lineTo x="21563" y="21557"/>
                <wp:lineTo x="2156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5-03-28 113301.png"/>
                    <pic:cNvPicPr/>
                  </pic:nvPicPr>
                  <pic:blipFill rotWithShape="1">
                    <a:blip r:embed="rId8">
                      <a:extLst>
                        <a:ext uri="{28A0092B-C50C-407E-A947-70E740481C1C}">
                          <a14:useLocalDpi xmlns:a14="http://schemas.microsoft.com/office/drawing/2010/main" val="0"/>
                        </a:ext>
                      </a:extLst>
                    </a:blip>
                    <a:srcRect r="140" b="4956"/>
                    <a:stretch/>
                  </pic:blipFill>
                  <pic:spPr bwMode="auto">
                    <a:xfrm>
                      <a:off x="0" y="0"/>
                      <a:ext cx="8987790" cy="4810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85BC9">
        <w:rPr>
          <w:b/>
          <w:sz w:val="32"/>
        </w:rPr>
        <w:t>Tableau Dashboard: Netflix Data Analysis</w:t>
      </w:r>
    </w:p>
    <w:p w:rsidR="00E85BC9" w:rsidRDefault="00E85BC9" w:rsidP="00E85BC9">
      <w:pPr>
        <w:rPr>
          <w:b/>
          <w:noProof/>
          <w:sz w:val="32"/>
          <w:lang w:eastAsia="en-IN"/>
        </w:rPr>
      </w:pPr>
    </w:p>
    <w:p w:rsidR="00E85BC9" w:rsidRPr="00E85BC9" w:rsidRDefault="00E85BC9" w:rsidP="00E85BC9">
      <w:pPr>
        <w:spacing w:before="100" w:beforeAutospacing="1" w:after="100" w:afterAutospacing="1" w:line="240" w:lineRule="auto"/>
        <w:outlineLvl w:val="1"/>
        <w:rPr>
          <w:rFonts w:eastAsia="Times New Roman" w:cstheme="minorHAnsi"/>
          <w:b/>
          <w:bCs/>
          <w:sz w:val="36"/>
          <w:szCs w:val="36"/>
          <w:lang w:eastAsia="en-IN"/>
        </w:rPr>
      </w:pPr>
      <w:r w:rsidRPr="00E85BC9">
        <w:rPr>
          <w:rFonts w:eastAsia="Times New Roman" w:cstheme="minorHAnsi"/>
          <w:b/>
          <w:bCs/>
          <w:sz w:val="36"/>
          <w:szCs w:val="36"/>
          <w:lang w:eastAsia="en-IN"/>
        </w:rPr>
        <w:t>Dashboard Components</w:t>
      </w:r>
    </w:p>
    <w:p w:rsidR="00E85BC9" w:rsidRPr="00E85BC9" w:rsidRDefault="00E85BC9" w:rsidP="00E85BC9">
      <w:pPr>
        <w:spacing w:before="100" w:beforeAutospacing="1" w:after="100" w:afterAutospacing="1" w:line="240" w:lineRule="auto"/>
        <w:outlineLvl w:val="2"/>
        <w:rPr>
          <w:rFonts w:eastAsia="Times New Roman" w:cstheme="minorHAnsi"/>
          <w:b/>
          <w:bCs/>
          <w:sz w:val="27"/>
          <w:szCs w:val="27"/>
          <w:lang w:eastAsia="en-IN"/>
        </w:rPr>
      </w:pPr>
      <w:r w:rsidRPr="00E85BC9">
        <w:rPr>
          <w:rFonts w:eastAsia="Times New Roman" w:cstheme="minorHAnsi"/>
          <w:b/>
          <w:bCs/>
          <w:sz w:val="27"/>
          <w:szCs w:val="27"/>
          <w:lang w:eastAsia="en-IN"/>
        </w:rPr>
        <w:t>1. Movies vs. TV Shows Distribution</w:t>
      </w:r>
    </w:p>
    <w:p w:rsidR="00E85BC9" w:rsidRPr="00E85BC9" w:rsidRDefault="00E85BC9" w:rsidP="00E85BC9">
      <w:pPr>
        <w:numPr>
          <w:ilvl w:val="0"/>
          <w:numId w:val="1"/>
        </w:numPr>
        <w:spacing w:before="100" w:beforeAutospacing="1" w:after="100" w:afterAutospacing="1" w:line="240" w:lineRule="auto"/>
        <w:rPr>
          <w:rFonts w:eastAsia="Times New Roman" w:cstheme="minorHAnsi"/>
          <w:sz w:val="24"/>
          <w:szCs w:val="24"/>
          <w:lang w:eastAsia="en-IN"/>
        </w:rPr>
      </w:pPr>
      <w:r w:rsidRPr="00E85BC9">
        <w:rPr>
          <w:rFonts w:eastAsia="Times New Roman" w:cstheme="minorHAnsi"/>
          <w:sz w:val="24"/>
          <w:szCs w:val="24"/>
          <w:lang w:eastAsia="en-IN"/>
        </w:rPr>
        <w:t>This bubble chart visually represents the proportion of Movies and TV Shows available on Netflix.</w:t>
      </w:r>
    </w:p>
    <w:p w:rsidR="00E85BC9" w:rsidRPr="00E85BC9" w:rsidRDefault="00E85BC9" w:rsidP="00E85BC9">
      <w:pPr>
        <w:numPr>
          <w:ilvl w:val="0"/>
          <w:numId w:val="1"/>
        </w:numPr>
        <w:spacing w:before="100" w:beforeAutospacing="1" w:after="100" w:afterAutospacing="1" w:line="240" w:lineRule="auto"/>
        <w:rPr>
          <w:rFonts w:eastAsia="Times New Roman" w:cstheme="minorHAnsi"/>
          <w:sz w:val="24"/>
          <w:szCs w:val="24"/>
          <w:lang w:eastAsia="en-IN"/>
        </w:rPr>
      </w:pPr>
      <w:r w:rsidRPr="00E85BC9">
        <w:rPr>
          <w:rFonts w:eastAsia="Times New Roman" w:cstheme="minorHAnsi"/>
          <w:sz w:val="24"/>
          <w:szCs w:val="24"/>
          <w:lang w:eastAsia="en-IN"/>
        </w:rPr>
        <w:t>The larger bubble represents Movies, indicating they are more prevalent than TV Shows.</w:t>
      </w:r>
    </w:p>
    <w:p w:rsidR="00E85BC9" w:rsidRPr="00E85BC9" w:rsidRDefault="00E85BC9" w:rsidP="00E85BC9">
      <w:pPr>
        <w:numPr>
          <w:ilvl w:val="0"/>
          <w:numId w:val="1"/>
        </w:numPr>
        <w:spacing w:before="100" w:beforeAutospacing="1" w:after="100" w:afterAutospacing="1" w:line="240" w:lineRule="auto"/>
        <w:rPr>
          <w:rFonts w:eastAsia="Times New Roman" w:cstheme="minorHAnsi"/>
          <w:sz w:val="24"/>
          <w:szCs w:val="24"/>
          <w:lang w:eastAsia="en-IN"/>
        </w:rPr>
      </w:pPr>
      <w:r w:rsidRPr="00E85BC9">
        <w:rPr>
          <w:rFonts w:eastAsia="Times New Roman" w:cstheme="minorHAnsi"/>
          <w:sz w:val="24"/>
          <w:szCs w:val="24"/>
          <w:lang w:eastAsia="en-IN"/>
        </w:rPr>
        <w:t>TV Shows are represented by a smaller red bubble.</w:t>
      </w:r>
    </w:p>
    <w:p w:rsidR="00E85BC9" w:rsidRPr="00E85BC9" w:rsidRDefault="00E85BC9" w:rsidP="00E85BC9">
      <w:pPr>
        <w:spacing w:before="100" w:beforeAutospacing="1" w:after="100" w:afterAutospacing="1" w:line="240" w:lineRule="auto"/>
        <w:outlineLvl w:val="2"/>
        <w:rPr>
          <w:rFonts w:eastAsia="Times New Roman" w:cstheme="minorHAnsi"/>
          <w:b/>
          <w:bCs/>
          <w:sz w:val="27"/>
          <w:szCs w:val="27"/>
          <w:lang w:eastAsia="en-IN"/>
        </w:rPr>
      </w:pPr>
      <w:r w:rsidRPr="00E85BC9">
        <w:rPr>
          <w:rFonts w:eastAsia="Times New Roman" w:cstheme="minorHAnsi"/>
          <w:b/>
          <w:bCs/>
          <w:sz w:val="27"/>
          <w:szCs w:val="27"/>
          <w:lang w:eastAsia="en-IN"/>
        </w:rPr>
        <w:t>2. Show Details Panel</w:t>
      </w:r>
    </w:p>
    <w:p w:rsidR="00E85BC9" w:rsidRPr="00E85BC9" w:rsidRDefault="00E85BC9" w:rsidP="00E85BC9">
      <w:pPr>
        <w:numPr>
          <w:ilvl w:val="0"/>
          <w:numId w:val="2"/>
        </w:numPr>
        <w:spacing w:before="100" w:beforeAutospacing="1" w:after="100" w:afterAutospacing="1" w:line="240" w:lineRule="auto"/>
        <w:rPr>
          <w:rFonts w:eastAsia="Times New Roman" w:cstheme="minorHAnsi"/>
          <w:sz w:val="24"/>
          <w:szCs w:val="24"/>
          <w:lang w:eastAsia="en-IN"/>
        </w:rPr>
      </w:pPr>
      <w:r w:rsidRPr="00E85BC9">
        <w:rPr>
          <w:rFonts w:eastAsia="Times New Roman" w:cstheme="minorHAnsi"/>
          <w:sz w:val="24"/>
          <w:szCs w:val="24"/>
          <w:lang w:eastAsia="en-IN"/>
        </w:rPr>
        <w:t>This section provides detailed information about a selected title.</w:t>
      </w:r>
    </w:p>
    <w:p w:rsidR="00E85BC9" w:rsidRPr="00E85BC9" w:rsidRDefault="00E85BC9" w:rsidP="00E85BC9">
      <w:pPr>
        <w:numPr>
          <w:ilvl w:val="0"/>
          <w:numId w:val="2"/>
        </w:numPr>
        <w:spacing w:before="100" w:beforeAutospacing="1" w:after="100" w:afterAutospacing="1" w:line="240" w:lineRule="auto"/>
        <w:rPr>
          <w:rFonts w:eastAsia="Times New Roman" w:cstheme="minorHAnsi"/>
          <w:sz w:val="24"/>
          <w:szCs w:val="24"/>
          <w:lang w:eastAsia="en-IN"/>
        </w:rPr>
      </w:pPr>
      <w:r w:rsidRPr="00E85BC9">
        <w:rPr>
          <w:rFonts w:eastAsia="Times New Roman" w:cstheme="minorHAnsi"/>
          <w:sz w:val="24"/>
          <w:szCs w:val="24"/>
          <w:lang w:eastAsia="en-IN"/>
        </w:rPr>
        <w:t xml:space="preserve">The sample data displays the title </w:t>
      </w:r>
      <w:r w:rsidRPr="00E85BC9">
        <w:rPr>
          <w:rFonts w:eastAsia="Times New Roman" w:cstheme="minorHAnsi"/>
          <w:i/>
          <w:iCs/>
          <w:sz w:val="24"/>
          <w:szCs w:val="24"/>
          <w:lang w:eastAsia="en-IN"/>
        </w:rPr>
        <w:t>"1 Mile to You"</w:t>
      </w:r>
      <w:r w:rsidRPr="00E85BC9">
        <w:rPr>
          <w:rFonts w:eastAsia="Times New Roman" w:cstheme="minorHAnsi"/>
          <w:sz w:val="24"/>
          <w:szCs w:val="24"/>
          <w:lang w:eastAsia="en-IN"/>
        </w:rPr>
        <w:t xml:space="preserve"> with a brief description.</w:t>
      </w:r>
    </w:p>
    <w:p w:rsidR="00E85BC9" w:rsidRPr="00E85BC9" w:rsidRDefault="00E85BC9" w:rsidP="00E85BC9">
      <w:pPr>
        <w:numPr>
          <w:ilvl w:val="0"/>
          <w:numId w:val="2"/>
        </w:numPr>
        <w:spacing w:before="100" w:beforeAutospacing="1" w:after="100" w:afterAutospacing="1" w:line="240" w:lineRule="auto"/>
        <w:rPr>
          <w:rFonts w:eastAsia="Times New Roman" w:cstheme="minorHAnsi"/>
          <w:sz w:val="24"/>
          <w:szCs w:val="24"/>
          <w:lang w:eastAsia="en-IN"/>
        </w:rPr>
      </w:pPr>
      <w:r w:rsidRPr="00E85BC9">
        <w:rPr>
          <w:rFonts w:eastAsia="Times New Roman" w:cstheme="minorHAnsi"/>
          <w:sz w:val="24"/>
          <w:szCs w:val="24"/>
          <w:lang w:eastAsia="en-IN"/>
        </w:rPr>
        <w:t>A filter option allows users to select between Movies, TV Shows, or both.</w:t>
      </w:r>
    </w:p>
    <w:p w:rsidR="00E85BC9" w:rsidRPr="00E85BC9" w:rsidRDefault="00E85BC9" w:rsidP="00E85BC9">
      <w:pPr>
        <w:spacing w:before="100" w:beforeAutospacing="1" w:after="100" w:afterAutospacing="1" w:line="240" w:lineRule="auto"/>
        <w:outlineLvl w:val="2"/>
        <w:rPr>
          <w:rFonts w:eastAsia="Times New Roman" w:cstheme="minorHAnsi"/>
          <w:b/>
          <w:bCs/>
          <w:sz w:val="27"/>
          <w:szCs w:val="27"/>
          <w:lang w:eastAsia="en-IN"/>
        </w:rPr>
      </w:pPr>
      <w:r w:rsidRPr="00E85BC9">
        <w:rPr>
          <w:rFonts w:eastAsia="Times New Roman" w:cstheme="minorHAnsi"/>
          <w:b/>
          <w:bCs/>
          <w:sz w:val="27"/>
          <w:szCs w:val="27"/>
          <w:lang w:eastAsia="en-IN"/>
        </w:rPr>
        <w:t>3. Ratings Distribution</w:t>
      </w:r>
    </w:p>
    <w:p w:rsidR="00E85BC9" w:rsidRPr="00E85BC9" w:rsidRDefault="00E85BC9" w:rsidP="00E85BC9">
      <w:pPr>
        <w:numPr>
          <w:ilvl w:val="0"/>
          <w:numId w:val="3"/>
        </w:numPr>
        <w:spacing w:before="100" w:beforeAutospacing="1" w:after="100" w:afterAutospacing="1" w:line="240" w:lineRule="auto"/>
        <w:rPr>
          <w:rFonts w:eastAsia="Times New Roman" w:cstheme="minorHAnsi"/>
          <w:sz w:val="24"/>
          <w:szCs w:val="24"/>
          <w:lang w:eastAsia="en-IN"/>
        </w:rPr>
      </w:pPr>
      <w:r w:rsidRPr="00E85BC9">
        <w:rPr>
          <w:rFonts w:eastAsia="Times New Roman" w:cstheme="minorHAnsi"/>
          <w:sz w:val="24"/>
          <w:szCs w:val="24"/>
          <w:lang w:eastAsia="en-IN"/>
        </w:rPr>
        <w:t>The bar chart shows the distribution of ratings across all titles.</w:t>
      </w:r>
    </w:p>
    <w:p w:rsidR="00E85BC9" w:rsidRPr="00E85BC9" w:rsidRDefault="00E85BC9" w:rsidP="00E85BC9">
      <w:pPr>
        <w:numPr>
          <w:ilvl w:val="0"/>
          <w:numId w:val="3"/>
        </w:numPr>
        <w:spacing w:before="100" w:beforeAutospacing="1" w:after="100" w:afterAutospacing="1" w:line="240" w:lineRule="auto"/>
        <w:rPr>
          <w:rFonts w:eastAsia="Times New Roman" w:cstheme="minorHAnsi"/>
          <w:sz w:val="24"/>
          <w:szCs w:val="24"/>
          <w:lang w:eastAsia="en-IN"/>
        </w:rPr>
      </w:pPr>
      <w:r w:rsidRPr="00E85BC9">
        <w:rPr>
          <w:rFonts w:eastAsia="Times New Roman" w:cstheme="minorHAnsi"/>
          <w:sz w:val="24"/>
          <w:szCs w:val="24"/>
          <w:lang w:eastAsia="en-IN"/>
        </w:rPr>
        <w:t xml:space="preserve">The majority of content is rated </w:t>
      </w:r>
      <w:r w:rsidRPr="00E85BC9">
        <w:rPr>
          <w:rFonts w:eastAsia="Times New Roman" w:cstheme="minorHAnsi"/>
          <w:i/>
          <w:iCs/>
          <w:sz w:val="24"/>
          <w:szCs w:val="24"/>
          <w:lang w:eastAsia="en-IN"/>
        </w:rPr>
        <w:t>TV-MA</w:t>
      </w:r>
      <w:r w:rsidRPr="00E85BC9">
        <w:rPr>
          <w:rFonts w:eastAsia="Times New Roman" w:cstheme="minorHAnsi"/>
          <w:sz w:val="24"/>
          <w:szCs w:val="24"/>
          <w:lang w:eastAsia="en-IN"/>
        </w:rPr>
        <w:t xml:space="preserve"> and </w:t>
      </w:r>
      <w:r w:rsidRPr="00E85BC9">
        <w:rPr>
          <w:rFonts w:eastAsia="Times New Roman" w:cstheme="minorHAnsi"/>
          <w:i/>
          <w:iCs/>
          <w:sz w:val="24"/>
          <w:szCs w:val="24"/>
          <w:lang w:eastAsia="en-IN"/>
        </w:rPr>
        <w:t>TV-14</w:t>
      </w:r>
      <w:r w:rsidRPr="00E85BC9">
        <w:rPr>
          <w:rFonts w:eastAsia="Times New Roman" w:cstheme="minorHAnsi"/>
          <w:sz w:val="24"/>
          <w:szCs w:val="24"/>
          <w:lang w:eastAsia="en-IN"/>
        </w:rPr>
        <w:t>, indicating Netflix's focus on mature and teenage audiences.</w:t>
      </w:r>
    </w:p>
    <w:p w:rsidR="00E85BC9" w:rsidRDefault="00E85BC9" w:rsidP="00E85BC9">
      <w:pPr>
        <w:numPr>
          <w:ilvl w:val="0"/>
          <w:numId w:val="3"/>
        </w:numPr>
        <w:spacing w:before="100" w:beforeAutospacing="1" w:after="100" w:afterAutospacing="1" w:line="240" w:lineRule="auto"/>
        <w:rPr>
          <w:rFonts w:eastAsia="Times New Roman" w:cstheme="minorHAnsi"/>
          <w:sz w:val="24"/>
          <w:szCs w:val="24"/>
          <w:lang w:eastAsia="en-IN"/>
        </w:rPr>
      </w:pPr>
      <w:r w:rsidRPr="00E85BC9">
        <w:rPr>
          <w:rFonts w:eastAsia="Times New Roman" w:cstheme="minorHAnsi"/>
          <w:sz w:val="24"/>
          <w:szCs w:val="24"/>
          <w:lang w:eastAsia="en-IN"/>
        </w:rPr>
        <w:t xml:space="preserve">Less frequent ratings such as </w:t>
      </w:r>
      <w:r w:rsidRPr="00E85BC9">
        <w:rPr>
          <w:rFonts w:eastAsia="Times New Roman" w:cstheme="minorHAnsi"/>
          <w:i/>
          <w:iCs/>
          <w:sz w:val="24"/>
          <w:szCs w:val="24"/>
          <w:lang w:eastAsia="en-IN"/>
        </w:rPr>
        <w:t>NC-17</w:t>
      </w:r>
      <w:r w:rsidRPr="00E85BC9">
        <w:rPr>
          <w:rFonts w:eastAsia="Times New Roman" w:cstheme="minorHAnsi"/>
          <w:sz w:val="24"/>
          <w:szCs w:val="24"/>
          <w:lang w:eastAsia="en-IN"/>
        </w:rPr>
        <w:t xml:space="preserve"> and </w:t>
      </w:r>
      <w:r w:rsidRPr="00E85BC9">
        <w:rPr>
          <w:rFonts w:eastAsia="Times New Roman" w:cstheme="minorHAnsi"/>
          <w:i/>
          <w:iCs/>
          <w:sz w:val="24"/>
          <w:szCs w:val="24"/>
          <w:lang w:eastAsia="en-IN"/>
        </w:rPr>
        <w:t>TV-Y</w:t>
      </w:r>
      <w:r w:rsidRPr="00E85BC9">
        <w:rPr>
          <w:rFonts w:eastAsia="Times New Roman" w:cstheme="minorHAnsi"/>
          <w:sz w:val="24"/>
          <w:szCs w:val="24"/>
          <w:lang w:eastAsia="en-IN"/>
        </w:rPr>
        <w:t xml:space="preserve"> suggest fewer titles catering to those age groups.</w:t>
      </w:r>
    </w:p>
    <w:p w:rsidR="00E85BC9" w:rsidRPr="00E85BC9" w:rsidRDefault="00E85BC9" w:rsidP="00E85BC9">
      <w:pPr>
        <w:spacing w:before="100" w:beforeAutospacing="1" w:after="100" w:afterAutospacing="1" w:line="240" w:lineRule="auto"/>
        <w:outlineLvl w:val="2"/>
        <w:rPr>
          <w:rFonts w:eastAsia="Times New Roman" w:cstheme="minorHAnsi"/>
          <w:b/>
          <w:bCs/>
          <w:sz w:val="27"/>
          <w:szCs w:val="27"/>
          <w:lang w:eastAsia="en-IN"/>
        </w:rPr>
      </w:pPr>
      <w:r w:rsidRPr="00E85BC9">
        <w:rPr>
          <w:rFonts w:eastAsia="Times New Roman" w:cstheme="minorHAnsi"/>
          <w:b/>
          <w:bCs/>
          <w:sz w:val="27"/>
          <w:szCs w:val="27"/>
          <w:lang w:eastAsia="en-IN"/>
        </w:rPr>
        <w:t>4. Top 10 Genres</w:t>
      </w:r>
    </w:p>
    <w:p w:rsidR="00E85BC9" w:rsidRPr="00E85BC9" w:rsidRDefault="00E85BC9" w:rsidP="00E85BC9">
      <w:pPr>
        <w:numPr>
          <w:ilvl w:val="0"/>
          <w:numId w:val="4"/>
        </w:numPr>
        <w:spacing w:before="100" w:beforeAutospacing="1" w:after="100" w:afterAutospacing="1" w:line="240" w:lineRule="auto"/>
        <w:rPr>
          <w:rFonts w:eastAsia="Times New Roman" w:cstheme="minorHAnsi"/>
          <w:sz w:val="24"/>
          <w:szCs w:val="24"/>
          <w:lang w:eastAsia="en-IN"/>
        </w:rPr>
      </w:pPr>
      <w:r w:rsidRPr="00E85BC9">
        <w:rPr>
          <w:rFonts w:eastAsia="Times New Roman" w:cstheme="minorHAnsi"/>
          <w:sz w:val="24"/>
          <w:szCs w:val="24"/>
          <w:lang w:eastAsia="en-IN"/>
        </w:rPr>
        <w:t>This horizontal bar chart highlights the most common genres on Netflix.</w:t>
      </w:r>
    </w:p>
    <w:p w:rsidR="00E85BC9" w:rsidRPr="00E85BC9" w:rsidRDefault="00E85BC9" w:rsidP="00E85BC9">
      <w:pPr>
        <w:numPr>
          <w:ilvl w:val="0"/>
          <w:numId w:val="4"/>
        </w:numPr>
        <w:spacing w:before="100" w:beforeAutospacing="1" w:after="100" w:afterAutospacing="1" w:line="240" w:lineRule="auto"/>
        <w:rPr>
          <w:rFonts w:eastAsia="Times New Roman" w:cstheme="minorHAnsi"/>
          <w:sz w:val="24"/>
          <w:szCs w:val="24"/>
          <w:lang w:eastAsia="en-IN"/>
        </w:rPr>
      </w:pPr>
      <w:r w:rsidRPr="00E85BC9">
        <w:rPr>
          <w:rFonts w:eastAsia="Times New Roman" w:cstheme="minorHAnsi"/>
          <w:sz w:val="24"/>
          <w:szCs w:val="24"/>
          <w:lang w:eastAsia="en-IN"/>
        </w:rPr>
        <w:t>Action, Adventure, and Classic Movies dominate the top genres.</w:t>
      </w:r>
    </w:p>
    <w:p w:rsidR="00E85BC9" w:rsidRPr="00E85BC9" w:rsidRDefault="00E85BC9" w:rsidP="00E85BC9">
      <w:pPr>
        <w:numPr>
          <w:ilvl w:val="0"/>
          <w:numId w:val="4"/>
        </w:numPr>
        <w:spacing w:before="100" w:beforeAutospacing="1" w:after="100" w:afterAutospacing="1" w:line="240" w:lineRule="auto"/>
        <w:rPr>
          <w:rFonts w:eastAsia="Times New Roman" w:cstheme="minorHAnsi"/>
          <w:sz w:val="24"/>
          <w:szCs w:val="24"/>
          <w:lang w:eastAsia="en-IN"/>
        </w:rPr>
      </w:pPr>
      <w:r w:rsidRPr="00E85BC9">
        <w:rPr>
          <w:rFonts w:eastAsia="Times New Roman" w:cstheme="minorHAnsi"/>
          <w:sz w:val="24"/>
          <w:szCs w:val="24"/>
          <w:lang w:eastAsia="en-IN"/>
        </w:rPr>
        <w:t>The bars are color-coded, with red shades representing TV Shows and darker shades representing Movies.</w:t>
      </w:r>
    </w:p>
    <w:p w:rsidR="00E85BC9" w:rsidRDefault="00E85BC9" w:rsidP="00E85BC9">
      <w:pPr>
        <w:spacing w:before="100" w:beforeAutospacing="1" w:after="100" w:afterAutospacing="1" w:line="240" w:lineRule="auto"/>
        <w:outlineLvl w:val="2"/>
        <w:rPr>
          <w:rFonts w:eastAsia="Times New Roman" w:cstheme="minorHAnsi"/>
          <w:b/>
          <w:bCs/>
          <w:sz w:val="27"/>
          <w:szCs w:val="27"/>
          <w:lang w:eastAsia="en-IN"/>
        </w:rPr>
      </w:pPr>
    </w:p>
    <w:p w:rsidR="00E85BC9" w:rsidRDefault="00E85BC9" w:rsidP="00E85BC9">
      <w:pPr>
        <w:spacing w:before="100" w:beforeAutospacing="1" w:after="100" w:afterAutospacing="1" w:line="240" w:lineRule="auto"/>
        <w:outlineLvl w:val="2"/>
        <w:rPr>
          <w:rFonts w:eastAsia="Times New Roman" w:cstheme="minorHAnsi"/>
          <w:b/>
          <w:bCs/>
          <w:sz w:val="27"/>
          <w:szCs w:val="27"/>
          <w:lang w:eastAsia="en-IN"/>
        </w:rPr>
      </w:pPr>
    </w:p>
    <w:p w:rsidR="00E85BC9" w:rsidRPr="00E85BC9" w:rsidRDefault="00E85BC9" w:rsidP="00E85BC9">
      <w:pPr>
        <w:spacing w:before="100" w:beforeAutospacing="1" w:after="100" w:afterAutospacing="1" w:line="240" w:lineRule="auto"/>
        <w:outlineLvl w:val="2"/>
        <w:rPr>
          <w:rFonts w:eastAsia="Times New Roman" w:cstheme="minorHAnsi"/>
          <w:b/>
          <w:bCs/>
          <w:sz w:val="27"/>
          <w:szCs w:val="27"/>
          <w:lang w:eastAsia="en-IN"/>
        </w:rPr>
      </w:pPr>
      <w:r w:rsidRPr="00E85BC9">
        <w:rPr>
          <w:rFonts w:eastAsia="Times New Roman" w:cstheme="minorHAnsi"/>
          <w:b/>
          <w:bCs/>
          <w:sz w:val="27"/>
          <w:szCs w:val="27"/>
          <w:lang w:eastAsia="en-IN"/>
        </w:rPr>
        <w:t>5. Total Movies &amp; TV Shows by Year</w:t>
      </w:r>
    </w:p>
    <w:p w:rsidR="00E85BC9" w:rsidRPr="00E85BC9" w:rsidRDefault="00E85BC9" w:rsidP="00E85BC9">
      <w:pPr>
        <w:numPr>
          <w:ilvl w:val="0"/>
          <w:numId w:val="5"/>
        </w:numPr>
        <w:spacing w:before="100" w:beforeAutospacing="1" w:after="100" w:afterAutospacing="1" w:line="240" w:lineRule="auto"/>
        <w:rPr>
          <w:rFonts w:eastAsia="Times New Roman" w:cstheme="minorHAnsi"/>
          <w:sz w:val="24"/>
          <w:szCs w:val="24"/>
          <w:lang w:eastAsia="en-IN"/>
        </w:rPr>
      </w:pPr>
      <w:r w:rsidRPr="00E85BC9">
        <w:rPr>
          <w:rFonts w:eastAsia="Times New Roman" w:cstheme="minorHAnsi"/>
          <w:sz w:val="24"/>
          <w:szCs w:val="24"/>
          <w:lang w:eastAsia="en-IN"/>
        </w:rPr>
        <w:t>This line graph shows the distribution of Movies and TV Shows released over time.</w:t>
      </w:r>
    </w:p>
    <w:p w:rsidR="00E85BC9" w:rsidRPr="00E85BC9" w:rsidRDefault="00E85BC9" w:rsidP="00E85BC9">
      <w:pPr>
        <w:numPr>
          <w:ilvl w:val="0"/>
          <w:numId w:val="5"/>
        </w:numPr>
        <w:spacing w:before="100" w:beforeAutospacing="1" w:after="100" w:afterAutospacing="1" w:line="240" w:lineRule="auto"/>
        <w:rPr>
          <w:rFonts w:eastAsia="Times New Roman" w:cstheme="minorHAnsi"/>
          <w:sz w:val="24"/>
          <w:szCs w:val="24"/>
          <w:lang w:eastAsia="en-IN"/>
        </w:rPr>
      </w:pPr>
      <w:r w:rsidRPr="00E85BC9">
        <w:rPr>
          <w:rFonts w:eastAsia="Times New Roman" w:cstheme="minorHAnsi"/>
          <w:sz w:val="24"/>
          <w:szCs w:val="24"/>
          <w:lang w:eastAsia="en-IN"/>
        </w:rPr>
        <w:t>The sharp increase around the 2010s suggests Netflix’s rapid expansion in content acquisition and production.</w:t>
      </w:r>
    </w:p>
    <w:p w:rsidR="00E85BC9" w:rsidRPr="00E85BC9" w:rsidRDefault="00E85BC9" w:rsidP="00E85BC9">
      <w:pPr>
        <w:numPr>
          <w:ilvl w:val="0"/>
          <w:numId w:val="5"/>
        </w:numPr>
        <w:spacing w:before="100" w:beforeAutospacing="1" w:after="100" w:afterAutospacing="1" w:line="240" w:lineRule="auto"/>
        <w:rPr>
          <w:rFonts w:eastAsia="Times New Roman" w:cstheme="minorHAnsi"/>
          <w:sz w:val="24"/>
          <w:szCs w:val="24"/>
          <w:lang w:eastAsia="en-IN"/>
        </w:rPr>
      </w:pPr>
      <w:r w:rsidRPr="00E85BC9">
        <w:rPr>
          <w:rFonts w:eastAsia="Times New Roman" w:cstheme="minorHAnsi"/>
          <w:sz w:val="24"/>
          <w:szCs w:val="24"/>
          <w:lang w:eastAsia="en-IN"/>
        </w:rPr>
        <w:t>The distinction between TV Shows (red) and Movies (grey) helps visualize the evolution of Netflix’s content strategy.</w:t>
      </w:r>
    </w:p>
    <w:p w:rsidR="00E85BC9" w:rsidRPr="00E85BC9" w:rsidRDefault="00E85BC9" w:rsidP="00E85BC9">
      <w:pPr>
        <w:spacing w:before="100" w:beforeAutospacing="1" w:after="100" w:afterAutospacing="1" w:line="240" w:lineRule="auto"/>
        <w:outlineLvl w:val="1"/>
        <w:rPr>
          <w:rFonts w:eastAsia="Times New Roman" w:cstheme="minorHAnsi"/>
          <w:b/>
          <w:bCs/>
          <w:sz w:val="36"/>
          <w:szCs w:val="36"/>
          <w:lang w:eastAsia="en-IN"/>
        </w:rPr>
      </w:pPr>
      <w:r w:rsidRPr="00E85BC9">
        <w:rPr>
          <w:rFonts w:eastAsia="Times New Roman" w:cstheme="minorHAnsi"/>
          <w:b/>
          <w:bCs/>
          <w:sz w:val="36"/>
          <w:szCs w:val="36"/>
          <w:lang w:eastAsia="en-IN"/>
        </w:rPr>
        <w:t>Design Choices</w:t>
      </w:r>
    </w:p>
    <w:p w:rsidR="00E85BC9" w:rsidRPr="00E85BC9" w:rsidRDefault="00E85BC9" w:rsidP="00E85BC9">
      <w:pPr>
        <w:numPr>
          <w:ilvl w:val="0"/>
          <w:numId w:val="6"/>
        </w:numPr>
        <w:spacing w:before="100" w:beforeAutospacing="1" w:after="100" w:afterAutospacing="1" w:line="240" w:lineRule="auto"/>
        <w:rPr>
          <w:rFonts w:eastAsia="Times New Roman" w:cstheme="minorHAnsi"/>
          <w:sz w:val="24"/>
          <w:szCs w:val="24"/>
          <w:lang w:eastAsia="en-IN"/>
        </w:rPr>
      </w:pPr>
      <w:r w:rsidRPr="00E85BC9">
        <w:rPr>
          <w:rFonts w:eastAsia="Times New Roman" w:cstheme="minorHAnsi"/>
          <w:b/>
          <w:bCs/>
          <w:sz w:val="24"/>
          <w:szCs w:val="24"/>
          <w:lang w:eastAsia="en-IN"/>
        </w:rPr>
        <w:t>Dark Theme:</w:t>
      </w:r>
      <w:r w:rsidRPr="00E85BC9">
        <w:rPr>
          <w:rFonts w:eastAsia="Times New Roman" w:cstheme="minorHAnsi"/>
          <w:sz w:val="24"/>
          <w:szCs w:val="24"/>
          <w:lang w:eastAsia="en-IN"/>
        </w:rPr>
        <w:t xml:space="preserve"> The dashboard utilizes a dark background to enhance readability and contrast. This dark &amp; red theme is also inspired from Netflix colour-</w:t>
      </w:r>
      <w:proofErr w:type="spellStart"/>
      <w:r w:rsidRPr="00E85BC9">
        <w:rPr>
          <w:rFonts w:eastAsia="Times New Roman" w:cstheme="minorHAnsi"/>
          <w:sz w:val="24"/>
          <w:szCs w:val="24"/>
          <w:lang w:eastAsia="en-IN"/>
        </w:rPr>
        <w:t>pallate</w:t>
      </w:r>
      <w:proofErr w:type="spellEnd"/>
      <w:r w:rsidRPr="00E85BC9">
        <w:rPr>
          <w:rFonts w:eastAsia="Times New Roman" w:cstheme="minorHAnsi"/>
          <w:sz w:val="24"/>
          <w:szCs w:val="24"/>
          <w:lang w:eastAsia="en-IN"/>
        </w:rPr>
        <w:t>.</w:t>
      </w:r>
    </w:p>
    <w:p w:rsidR="00E85BC9" w:rsidRPr="00E85BC9" w:rsidRDefault="00E85BC9" w:rsidP="00E85BC9">
      <w:pPr>
        <w:numPr>
          <w:ilvl w:val="0"/>
          <w:numId w:val="6"/>
        </w:numPr>
        <w:spacing w:before="100" w:beforeAutospacing="1" w:after="100" w:afterAutospacing="1" w:line="240" w:lineRule="auto"/>
        <w:rPr>
          <w:rFonts w:eastAsia="Times New Roman" w:cstheme="minorHAnsi"/>
          <w:sz w:val="24"/>
          <w:szCs w:val="24"/>
          <w:lang w:eastAsia="en-IN"/>
        </w:rPr>
      </w:pPr>
      <w:proofErr w:type="spellStart"/>
      <w:r w:rsidRPr="00E85BC9">
        <w:rPr>
          <w:rFonts w:eastAsia="Times New Roman" w:cstheme="minorHAnsi"/>
          <w:b/>
          <w:bCs/>
          <w:sz w:val="24"/>
          <w:szCs w:val="24"/>
          <w:lang w:eastAsia="en-IN"/>
        </w:rPr>
        <w:t>Color</w:t>
      </w:r>
      <w:proofErr w:type="spellEnd"/>
      <w:r w:rsidRPr="00E85BC9">
        <w:rPr>
          <w:rFonts w:eastAsia="Times New Roman" w:cstheme="minorHAnsi"/>
          <w:b/>
          <w:bCs/>
          <w:sz w:val="24"/>
          <w:szCs w:val="24"/>
          <w:lang w:eastAsia="en-IN"/>
        </w:rPr>
        <w:t xml:space="preserve"> Coding:</w:t>
      </w:r>
      <w:r w:rsidRPr="00E85BC9">
        <w:rPr>
          <w:rFonts w:eastAsia="Times New Roman" w:cstheme="minorHAnsi"/>
          <w:sz w:val="24"/>
          <w:szCs w:val="24"/>
          <w:lang w:eastAsia="en-IN"/>
        </w:rPr>
        <w:t xml:space="preserve"> Red is used for TV Shows, while a neutral grey represents Movies.</w:t>
      </w:r>
    </w:p>
    <w:p w:rsidR="00E85BC9" w:rsidRPr="00E85BC9" w:rsidRDefault="00E85BC9" w:rsidP="00E85BC9">
      <w:pPr>
        <w:numPr>
          <w:ilvl w:val="0"/>
          <w:numId w:val="6"/>
        </w:numPr>
        <w:spacing w:before="100" w:beforeAutospacing="1" w:after="100" w:afterAutospacing="1" w:line="240" w:lineRule="auto"/>
        <w:rPr>
          <w:rFonts w:eastAsia="Times New Roman" w:cstheme="minorHAnsi"/>
          <w:sz w:val="24"/>
          <w:szCs w:val="24"/>
          <w:lang w:eastAsia="en-IN"/>
        </w:rPr>
      </w:pPr>
      <w:r w:rsidRPr="00E85BC9">
        <w:rPr>
          <w:rFonts w:eastAsia="Times New Roman" w:cstheme="minorHAnsi"/>
          <w:b/>
          <w:bCs/>
          <w:sz w:val="24"/>
          <w:szCs w:val="24"/>
          <w:lang w:eastAsia="en-IN"/>
        </w:rPr>
        <w:t>Interactivity:</w:t>
      </w:r>
      <w:r w:rsidRPr="00E85BC9">
        <w:rPr>
          <w:rFonts w:eastAsia="Times New Roman" w:cstheme="minorHAnsi"/>
          <w:sz w:val="24"/>
          <w:szCs w:val="24"/>
          <w:lang w:eastAsia="en-IN"/>
        </w:rPr>
        <w:t xml:space="preserve"> Filters and selection options allow users to explore specific insights.</w:t>
      </w:r>
    </w:p>
    <w:p w:rsidR="00E85BC9" w:rsidRPr="00E85BC9" w:rsidRDefault="00E85BC9" w:rsidP="00E85BC9">
      <w:pPr>
        <w:numPr>
          <w:ilvl w:val="0"/>
          <w:numId w:val="6"/>
        </w:numPr>
        <w:spacing w:before="100" w:beforeAutospacing="1" w:after="100" w:afterAutospacing="1" w:line="240" w:lineRule="auto"/>
        <w:rPr>
          <w:rFonts w:eastAsia="Times New Roman" w:cstheme="minorHAnsi"/>
          <w:sz w:val="24"/>
          <w:szCs w:val="24"/>
          <w:lang w:eastAsia="en-IN"/>
        </w:rPr>
      </w:pPr>
      <w:r w:rsidRPr="00E85BC9">
        <w:rPr>
          <w:rFonts w:eastAsia="Times New Roman" w:cstheme="minorHAnsi"/>
          <w:b/>
          <w:bCs/>
          <w:sz w:val="24"/>
          <w:szCs w:val="24"/>
          <w:lang w:eastAsia="en-IN"/>
        </w:rPr>
        <w:t>Minimal Clutter:</w:t>
      </w:r>
      <w:r w:rsidRPr="00E85BC9">
        <w:rPr>
          <w:rFonts w:eastAsia="Times New Roman" w:cstheme="minorHAnsi"/>
          <w:sz w:val="24"/>
          <w:szCs w:val="24"/>
          <w:lang w:eastAsia="en-IN"/>
        </w:rPr>
        <w:t xml:space="preserve"> The visualizations are arranged for clarity and easy interpretation.</w:t>
      </w:r>
    </w:p>
    <w:p w:rsidR="00E85BC9" w:rsidRPr="00E85BC9" w:rsidRDefault="00E85BC9" w:rsidP="00E85BC9">
      <w:pPr>
        <w:spacing w:before="100" w:beforeAutospacing="1" w:after="100" w:afterAutospacing="1" w:line="240" w:lineRule="auto"/>
        <w:outlineLvl w:val="1"/>
        <w:rPr>
          <w:rFonts w:eastAsia="Times New Roman" w:cstheme="minorHAnsi"/>
          <w:b/>
          <w:bCs/>
          <w:sz w:val="36"/>
          <w:szCs w:val="36"/>
          <w:lang w:eastAsia="en-IN"/>
        </w:rPr>
      </w:pPr>
      <w:r w:rsidRPr="00E85BC9">
        <w:rPr>
          <w:rFonts w:eastAsia="Times New Roman" w:cstheme="minorHAnsi"/>
          <w:b/>
          <w:bCs/>
          <w:sz w:val="36"/>
          <w:szCs w:val="36"/>
          <w:lang w:eastAsia="en-IN"/>
        </w:rPr>
        <w:t>Conclusion</w:t>
      </w:r>
    </w:p>
    <w:p w:rsidR="00E85BC9" w:rsidRDefault="00E85BC9" w:rsidP="00E85BC9">
      <w:pPr>
        <w:spacing w:before="100" w:beforeAutospacing="1" w:after="100" w:afterAutospacing="1" w:line="240" w:lineRule="auto"/>
        <w:rPr>
          <w:rFonts w:eastAsia="Times New Roman" w:cstheme="minorHAnsi"/>
          <w:sz w:val="24"/>
          <w:szCs w:val="24"/>
          <w:lang w:eastAsia="en-IN"/>
        </w:rPr>
      </w:pPr>
      <w:r w:rsidRPr="00E85BC9">
        <w:rPr>
          <w:rFonts w:eastAsia="Times New Roman" w:cstheme="minorHAnsi"/>
          <w:sz w:val="24"/>
          <w:szCs w:val="24"/>
          <w:lang w:eastAsia="en-IN"/>
        </w:rPr>
        <w:t>This Tableau dashboard effectively highlights key insights into Netflix’s content library, illustrating trends in genre distribution, rating prevalence, and historical growth. The interactive elements allow for deeper exploration of the data, making it a useful tool for content analysis and strategic decision-making.</w:t>
      </w:r>
    </w:p>
    <w:p w:rsidR="00CB2DFD" w:rsidRDefault="00CB2DFD" w:rsidP="00E85BC9">
      <w:pPr>
        <w:spacing w:before="100" w:beforeAutospacing="1" w:after="100" w:afterAutospacing="1" w:line="240" w:lineRule="auto"/>
        <w:rPr>
          <w:rFonts w:eastAsia="Times New Roman" w:cstheme="minorHAnsi"/>
          <w:sz w:val="24"/>
          <w:szCs w:val="24"/>
          <w:lang w:eastAsia="en-IN"/>
        </w:rPr>
      </w:pPr>
    </w:p>
    <w:p w:rsidR="00CB2DFD" w:rsidRDefault="00CB2DFD" w:rsidP="00E85BC9">
      <w:pPr>
        <w:spacing w:before="100" w:beforeAutospacing="1" w:after="100" w:afterAutospacing="1" w:line="240" w:lineRule="auto"/>
        <w:rPr>
          <w:rFonts w:eastAsia="Times New Roman" w:cstheme="minorHAnsi"/>
          <w:sz w:val="24"/>
          <w:szCs w:val="24"/>
          <w:lang w:eastAsia="en-IN"/>
        </w:rPr>
      </w:pPr>
    </w:p>
    <w:p w:rsidR="00CB2DFD" w:rsidRDefault="00CB2DFD" w:rsidP="00E85BC9">
      <w:pPr>
        <w:spacing w:before="100" w:beforeAutospacing="1" w:after="100" w:afterAutospacing="1" w:line="240" w:lineRule="auto"/>
        <w:rPr>
          <w:rFonts w:eastAsia="Times New Roman" w:cstheme="minorHAnsi"/>
          <w:sz w:val="24"/>
          <w:szCs w:val="24"/>
          <w:lang w:eastAsia="en-IN"/>
        </w:rPr>
      </w:pPr>
    </w:p>
    <w:p w:rsidR="00CB2DFD" w:rsidRDefault="00CB2DFD" w:rsidP="00E85BC9">
      <w:pPr>
        <w:spacing w:before="100" w:beforeAutospacing="1" w:after="100" w:afterAutospacing="1" w:line="240" w:lineRule="auto"/>
        <w:rPr>
          <w:rFonts w:eastAsia="Times New Roman" w:cstheme="minorHAnsi"/>
          <w:sz w:val="24"/>
          <w:szCs w:val="24"/>
          <w:lang w:eastAsia="en-IN"/>
        </w:rPr>
      </w:pPr>
    </w:p>
    <w:p w:rsidR="00CB2DFD" w:rsidRDefault="00CB2DFD" w:rsidP="00CB2DFD">
      <w:pPr>
        <w:rPr>
          <w:b/>
          <w:sz w:val="32"/>
        </w:rPr>
      </w:pPr>
      <w:r>
        <w:rPr>
          <w:b/>
          <w:noProof/>
          <w:sz w:val="32"/>
          <w:lang w:eastAsia="en-IN"/>
        </w:rPr>
        <w:lastRenderedPageBreak/>
        <w:drawing>
          <wp:anchor distT="0" distB="0" distL="114300" distR="114300" simplePos="0" relativeHeight="251659264" behindDoc="1" locked="0" layoutInCell="1" allowOverlap="1" wp14:anchorId="7D32E988" wp14:editId="2535F90C">
            <wp:simplePos x="0" y="0"/>
            <wp:positionH relativeFrom="margin">
              <wp:posOffset>-133985</wp:posOffset>
            </wp:positionH>
            <wp:positionV relativeFrom="paragraph">
              <wp:posOffset>347345</wp:posOffset>
            </wp:positionV>
            <wp:extent cx="9502140" cy="5114925"/>
            <wp:effectExtent l="0" t="0" r="3810" b="9525"/>
            <wp:wrapTight wrapText="bothSides">
              <wp:wrapPolygon edited="0">
                <wp:start x="0" y="0"/>
                <wp:lineTo x="0" y="21560"/>
                <wp:lineTo x="21565" y="21560"/>
                <wp:lineTo x="2156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perstoreDashboard.png"/>
                    <pic:cNvPicPr/>
                  </pic:nvPicPr>
                  <pic:blipFill>
                    <a:blip r:embed="rId9">
                      <a:extLst>
                        <a:ext uri="{28A0092B-C50C-407E-A947-70E740481C1C}">
                          <a14:useLocalDpi xmlns:a14="http://schemas.microsoft.com/office/drawing/2010/main" val="0"/>
                        </a:ext>
                      </a:extLst>
                    </a:blip>
                    <a:stretch>
                      <a:fillRect/>
                    </a:stretch>
                  </pic:blipFill>
                  <pic:spPr>
                    <a:xfrm>
                      <a:off x="0" y="0"/>
                      <a:ext cx="9502140" cy="5114925"/>
                    </a:xfrm>
                    <a:prstGeom prst="rect">
                      <a:avLst/>
                    </a:prstGeom>
                  </pic:spPr>
                </pic:pic>
              </a:graphicData>
            </a:graphic>
            <wp14:sizeRelH relativeFrom="page">
              <wp14:pctWidth>0</wp14:pctWidth>
            </wp14:sizeRelH>
            <wp14:sizeRelV relativeFrom="page">
              <wp14:pctHeight>0</wp14:pctHeight>
            </wp14:sizeRelV>
          </wp:anchor>
        </w:drawing>
      </w:r>
      <w:r>
        <w:rPr>
          <w:b/>
          <w:sz w:val="32"/>
        </w:rPr>
        <w:t>T</w:t>
      </w:r>
      <w:r w:rsidRPr="00E85BC9">
        <w:rPr>
          <w:b/>
          <w:sz w:val="32"/>
        </w:rPr>
        <w:t xml:space="preserve">ableau Dashboard: </w:t>
      </w:r>
      <w:r>
        <w:rPr>
          <w:b/>
          <w:sz w:val="32"/>
        </w:rPr>
        <w:t>Superstore</w:t>
      </w:r>
      <w:r w:rsidRPr="00E85BC9">
        <w:rPr>
          <w:b/>
          <w:sz w:val="32"/>
        </w:rPr>
        <w:t xml:space="preserve"> Data Analysis</w:t>
      </w:r>
    </w:p>
    <w:p w:rsidR="00CB2DFD" w:rsidRPr="00CB2DFD" w:rsidRDefault="00CB2DFD" w:rsidP="00CB2DFD">
      <w:pPr>
        <w:spacing w:before="100" w:beforeAutospacing="1" w:after="100" w:afterAutospacing="1" w:line="240" w:lineRule="auto"/>
        <w:outlineLvl w:val="2"/>
        <w:rPr>
          <w:rFonts w:eastAsia="Times New Roman" w:cstheme="minorHAnsi"/>
          <w:b/>
          <w:bCs/>
          <w:sz w:val="27"/>
          <w:szCs w:val="27"/>
          <w:lang w:eastAsia="en-IN"/>
        </w:rPr>
      </w:pPr>
      <w:r w:rsidRPr="00CB2DFD">
        <w:rPr>
          <w:rFonts w:eastAsia="Times New Roman" w:cstheme="minorHAnsi"/>
          <w:b/>
          <w:bCs/>
          <w:sz w:val="27"/>
          <w:szCs w:val="27"/>
          <w:lang w:eastAsia="en-IN"/>
        </w:rPr>
        <w:lastRenderedPageBreak/>
        <w:t>1. Bubble Chart – Category-wise Sales Representation</w:t>
      </w:r>
    </w:p>
    <w:p w:rsidR="00CB2DFD" w:rsidRPr="00CB2DFD" w:rsidRDefault="00CB2DFD" w:rsidP="00CB2DFD">
      <w:pPr>
        <w:spacing w:before="100" w:beforeAutospacing="1" w:after="100" w:afterAutospacing="1" w:line="240" w:lineRule="auto"/>
        <w:rPr>
          <w:rFonts w:eastAsia="Times New Roman" w:cstheme="minorHAnsi"/>
          <w:sz w:val="24"/>
          <w:szCs w:val="24"/>
          <w:lang w:eastAsia="en-IN"/>
        </w:rPr>
      </w:pPr>
      <w:r w:rsidRPr="00CB2DFD">
        <w:rPr>
          <w:rFonts w:eastAsia="Times New Roman" w:cstheme="minorHAnsi"/>
          <w:sz w:val="24"/>
          <w:szCs w:val="24"/>
          <w:lang w:eastAsia="en-IN"/>
        </w:rPr>
        <w:t xml:space="preserve">The </w:t>
      </w:r>
      <w:r w:rsidRPr="00CB2DFD">
        <w:rPr>
          <w:rFonts w:eastAsia="Times New Roman" w:cstheme="minorHAnsi"/>
          <w:b/>
          <w:bCs/>
          <w:sz w:val="24"/>
          <w:szCs w:val="24"/>
          <w:lang w:eastAsia="en-IN"/>
        </w:rPr>
        <w:t>Bubble Chart</w:t>
      </w:r>
      <w:r w:rsidRPr="00CB2DFD">
        <w:rPr>
          <w:rFonts w:eastAsia="Times New Roman" w:cstheme="minorHAnsi"/>
          <w:sz w:val="24"/>
          <w:szCs w:val="24"/>
          <w:lang w:eastAsia="en-IN"/>
        </w:rPr>
        <w:t xml:space="preserve"> visually represents sales distribution across three major product categories:</w:t>
      </w:r>
    </w:p>
    <w:p w:rsidR="00CB2DFD" w:rsidRPr="00CB2DFD" w:rsidRDefault="00CB2DFD" w:rsidP="00CB2DFD">
      <w:pPr>
        <w:numPr>
          <w:ilvl w:val="0"/>
          <w:numId w:val="7"/>
        </w:numPr>
        <w:spacing w:before="100" w:beforeAutospacing="1" w:after="100" w:afterAutospacing="1" w:line="240" w:lineRule="auto"/>
        <w:rPr>
          <w:rFonts w:eastAsia="Times New Roman" w:cstheme="minorHAnsi"/>
          <w:sz w:val="24"/>
          <w:szCs w:val="24"/>
          <w:lang w:eastAsia="en-IN"/>
        </w:rPr>
      </w:pPr>
      <w:r w:rsidRPr="00CB2DFD">
        <w:rPr>
          <w:rFonts w:eastAsia="Times New Roman" w:cstheme="minorHAnsi"/>
          <w:b/>
          <w:bCs/>
          <w:sz w:val="24"/>
          <w:szCs w:val="24"/>
          <w:lang w:eastAsia="en-IN"/>
        </w:rPr>
        <w:t>Furniture (Blue)</w:t>
      </w:r>
    </w:p>
    <w:p w:rsidR="00CB2DFD" w:rsidRPr="00CB2DFD" w:rsidRDefault="00CB2DFD" w:rsidP="00CB2DFD">
      <w:pPr>
        <w:numPr>
          <w:ilvl w:val="0"/>
          <w:numId w:val="7"/>
        </w:numPr>
        <w:spacing w:before="100" w:beforeAutospacing="1" w:after="100" w:afterAutospacing="1" w:line="240" w:lineRule="auto"/>
        <w:rPr>
          <w:rFonts w:eastAsia="Times New Roman" w:cstheme="minorHAnsi"/>
          <w:sz w:val="24"/>
          <w:szCs w:val="24"/>
          <w:lang w:eastAsia="en-IN"/>
        </w:rPr>
      </w:pPr>
      <w:r w:rsidRPr="00CB2DFD">
        <w:rPr>
          <w:rFonts w:eastAsia="Times New Roman" w:cstheme="minorHAnsi"/>
          <w:b/>
          <w:bCs/>
          <w:sz w:val="24"/>
          <w:szCs w:val="24"/>
          <w:lang w:eastAsia="en-IN"/>
        </w:rPr>
        <w:t>Office Supplies (Orange)</w:t>
      </w:r>
    </w:p>
    <w:p w:rsidR="00CB2DFD" w:rsidRPr="00CB2DFD" w:rsidRDefault="00CB2DFD" w:rsidP="00CB2DFD">
      <w:pPr>
        <w:numPr>
          <w:ilvl w:val="0"/>
          <w:numId w:val="7"/>
        </w:numPr>
        <w:spacing w:before="100" w:beforeAutospacing="1" w:after="100" w:afterAutospacing="1" w:line="240" w:lineRule="auto"/>
        <w:rPr>
          <w:rFonts w:eastAsia="Times New Roman" w:cstheme="minorHAnsi"/>
          <w:sz w:val="24"/>
          <w:szCs w:val="24"/>
          <w:lang w:eastAsia="en-IN"/>
        </w:rPr>
      </w:pPr>
      <w:r w:rsidRPr="00CB2DFD">
        <w:rPr>
          <w:rFonts w:eastAsia="Times New Roman" w:cstheme="minorHAnsi"/>
          <w:b/>
          <w:bCs/>
          <w:sz w:val="24"/>
          <w:szCs w:val="24"/>
          <w:lang w:eastAsia="en-IN"/>
        </w:rPr>
        <w:t>Technology (Red)</w:t>
      </w:r>
    </w:p>
    <w:p w:rsidR="00CB2DFD" w:rsidRPr="00CB2DFD" w:rsidRDefault="00CB2DFD" w:rsidP="00CB2DFD">
      <w:pPr>
        <w:spacing w:before="100" w:beforeAutospacing="1" w:after="100" w:afterAutospacing="1" w:line="240" w:lineRule="auto"/>
        <w:rPr>
          <w:rFonts w:eastAsia="Times New Roman" w:cstheme="minorHAnsi"/>
          <w:sz w:val="24"/>
          <w:szCs w:val="24"/>
          <w:lang w:eastAsia="en-IN"/>
        </w:rPr>
      </w:pPr>
      <w:r w:rsidRPr="00CB2DFD">
        <w:rPr>
          <w:rFonts w:eastAsia="Times New Roman" w:cstheme="minorHAnsi"/>
          <w:sz w:val="24"/>
          <w:szCs w:val="24"/>
          <w:lang w:eastAsia="en-IN"/>
        </w:rPr>
        <w:t xml:space="preserve">The size of each bubble indicates total sales, helping in quick comparisons. </w:t>
      </w:r>
      <w:r w:rsidRPr="00CB2DFD">
        <w:rPr>
          <w:rFonts w:eastAsia="Times New Roman" w:cstheme="minorHAnsi"/>
          <w:b/>
          <w:bCs/>
          <w:sz w:val="24"/>
          <w:szCs w:val="24"/>
          <w:lang w:eastAsia="en-IN"/>
        </w:rPr>
        <w:t>Technology</w:t>
      </w:r>
      <w:r w:rsidRPr="00CB2DFD">
        <w:rPr>
          <w:rFonts w:eastAsia="Times New Roman" w:cstheme="minorHAnsi"/>
          <w:sz w:val="24"/>
          <w:szCs w:val="24"/>
          <w:lang w:eastAsia="en-IN"/>
        </w:rPr>
        <w:t xml:space="preserve"> appears to be a strong-performing category, while </w:t>
      </w:r>
      <w:r w:rsidRPr="00CB2DFD">
        <w:rPr>
          <w:rFonts w:eastAsia="Times New Roman" w:cstheme="minorHAnsi"/>
          <w:b/>
          <w:bCs/>
          <w:sz w:val="24"/>
          <w:szCs w:val="24"/>
          <w:lang w:eastAsia="en-IN"/>
        </w:rPr>
        <w:t>Furniture</w:t>
      </w:r>
      <w:r w:rsidRPr="00CB2DFD">
        <w:rPr>
          <w:rFonts w:eastAsia="Times New Roman" w:cstheme="minorHAnsi"/>
          <w:sz w:val="24"/>
          <w:szCs w:val="24"/>
          <w:lang w:eastAsia="en-IN"/>
        </w:rPr>
        <w:t xml:space="preserve"> and </w:t>
      </w:r>
      <w:r w:rsidRPr="00CB2DFD">
        <w:rPr>
          <w:rFonts w:eastAsia="Times New Roman" w:cstheme="minorHAnsi"/>
          <w:b/>
          <w:bCs/>
          <w:sz w:val="24"/>
          <w:szCs w:val="24"/>
          <w:lang w:eastAsia="en-IN"/>
        </w:rPr>
        <w:t>Office Supplies</w:t>
      </w:r>
      <w:r w:rsidRPr="00CB2DFD">
        <w:rPr>
          <w:rFonts w:eastAsia="Times New Roman" w:cstheme="minorHAnsi"/>
          <w:sz w:val="24"/>
          <w:szCs w:val="24"/>
          <w:lang w:eastAsia="en-IN"/>
        </w:rPr>
        <w:t xml:space="preserve"> have significant but slightly smaller contributions.</w:t>
      </w:r>
    </w:p>
    <w:p w:rsidR="00CB2DFD" w:rsidRPr="00CB2DFD" w:rsidRDefault="00CB2DFD" w:rsidP="00CB2DFD">
      <w:pPr>
        <w:spacing w:before="100" w:beforeAutospacing="1" w:after="100" w:afterAutospacing="1" w:line="240" w:lineRule="auto"/>
        <w:outlineLvl w:val="2"/>
        <w:rPr>
          <w:rFonts w:eastAsia="Times New Roman" w:cstheme="minorHAnsi"/>
          <w:b/>
          <w:bCs/>
          <w:sz w:val="27"/>
          <w:szCs w:val="27"/>
          <w:lang w:eastAsia="en-IN"/>
        </w:rPr>
      </w:pPr>
      <w:r w:rsidRPr="00CB2DFD">
        <w:rPr>
          <w:rFonts w:eastAsia="Times New Roman" w:cstheme="minorHAnsi"/>
          <w:b/>
          <w:bCs/>
          <w:sz w:val="27"/>
          <w:szCs w:val="27"/>
          <w:lang w:eastAsia="en-IN"/>
        </w:rPr>
        <w:t>2. Gantt Chart – Shipping Duration Trends</w:t>
      </w:r>
    </w:p>
    <w:p w:rsidR="00CB2DFD" w:rsidRPr="00CB2DFD" w:rsidRDefault="00CB2DFD" w:rsidP="00CB2DFD">
      <w:pPr>
        <w:spacing w:before="100" w:beforeAutospacing="1" w:after="100" w:afterAutospacing="1" w:line="240" w:lineRule="auto"/>
        <w:rPr>
          <w:rFonts w:eastAsia="Times New Roman" w:cstheme="minorHAnsi"/>
          <w:sz w:val="24"/>
          <w:szCs w:val="24"/>
          <w:lang w:eastAsia="en-IN"/>
        </w:rPr>
      </w:pPr>
      <w:r w:rsidRPr="00CB2DFD">
        <w:rPr>
          <w:rFonts w:eastAsia="Times New Roman" w:cstheme="minorHAnsi"/>
          <w:sz w:val="24"/>
          <w:szCs w:val="24"/>
          <w:lang w:eastAsia="en-IN"/>
        </w:rPr>
        <w:t xml:space="preserve">The </w:t>
      </w:r>
      <w:r w:rsidRPr="00CB2DFD">
        <w:rPr>
          <w:rFonts w:eastAsia="Times New Roman" w:cstheme="minorHAnsi"/>
          <w:b/>
          <w:bCs/>
          <w:sz w:val="24"/>
          <w:szCs w:val="24"/>
          <w:lang w:eastAsia="en-IN"/>
        </w:rPr>
        <w:t>Gantt Chart</w:t>
      </w:r>
      <w:r w:rsidRPr="00CB2DFD">
        <w:rPr>
          <w:rFonts w:eastAsia="Times New Roman" w:cstheme="minorHAnsi"/>
          <w:sz w:val="24"/>
          <w:szCs w:val="24"/>
          <w:lang w:eastAsia="en-IN"/>
        </w:rPr>
        <w:t xml:space="preserve"> displays the duration of order shipments across different years. It provides insights into how shipping times have varied over time. Analysing this can help optimize logistics and improve customer satisfaction.</w:t>
      </w:r>
    </w:p>
    <w:p w:rsidR="00CB2DFD" w:rsidRPr="00CB2DFD" w:rsidRDefault="00CB2DFD" w:rsidP="00CB2DFD">
      <w:pPr>
        <w:spacing w:before="100" w:beforeAutospacing="1" w:after="100" w:afterAutospacing="1" w:line="240" w:lineRule="auto"/>
        <w:outlineLvl w:val="2"/>
        <w:rPr>
          <w:rFonts w:eastAsia="Times New Roman" w:cstheme="minorHAnsi"/>
          <w:b/>
          <w:bCs/>
          <w:sz w:val="27"/>
          <w:szCs w:val="27"/>
          <w:lang w:eastAsia="en-IN"/>
        </w:rPr>
      </w:pPr>
      <w:r w:rsidRPr="00CB2DFD">
        <w:rPr>
          <w:rFonts w:eastAsia="Times New Roman" w:cstheme="minorHAnsi"/>
          <w:b/>
          <w:bCs/>
          <w:sz w:val="27"/>
          <w:szCs w:val="27"/>
          <w:lang w:eastAsia="en-IN"/>
        </w:rPr>
        <w:t>3. Trend Lines and Forecasts – Sales Growth Over Time</w:t>
      </w:r>
    </w:p>
    <w:p w:rsidR="00CB2DFD" w:rsidRPr="00CB2DFD" w:rsidRDefault="00CB2DFD" w:rsidP="00CB2DFD">
      <w:pPr>
        <w:spacing w:before="100" w:beforeAutospacing="1" w:after="100" w:afterAutospacing="1" w:line="240" w:lineRule="auto"/>
        <w:rPr>
          <w:rFonts w:eastAsia="Times New Roman" w:cstheme="minorHAnsi"/>
          <w:sz w:val="24"/>
          <w:szCs w:val="24"/>
          <w:lang w:eastAsia="en-IN"/>
        </w:rPr>
      </w:pPr>
      <w:r w:rsidRPr="00CB2DFD">
        <w:rPr>
          <w:rFonts w:eastAsia="Times New Roman" w:cstheme="minorHAnsi"/>
          <w:sz w:val="24"/>
          <w:szCs w:val="24"/>
          <w:lang w:eastAsia="en-IN"/>
        </w:rPr>
        <w:t xml:space="preserve">This chart tracks </w:t>
      </w:r>
      <w:r w:rsidRPr="00CB2DFD">
        <w:rPr>
          <w:rFonts w:eastAsia="Times New Roman" w:cstheme="minorHAnsi"/>
          <w:b/>
          <w:bCs/>
          <w:sz w:val="24"/>
          <w:szCs w:val="24"/>
          <w:lang w:eastAsia="en-IN"/>
        </w:rPr>
        <w:t>sales trends from 2018 to 2021</w:t>
      </w:r>
      <w:r w:rsidRPr="00CB2DFD">
        <w:rPr>
          <w:rFonts w:eastAsia="Times New Roman" w:cstheme="minorHAnsi"/>
          <w:sz w:val="24"/>
          <w:szCs w:val="24"/>
          <w:lang w:eastAsia="en-IN"/>
        </w:rPr>
        <w:t xml:space="preserve"> and includes a </w:t>
      </w:r>
      <w:r w:rsidRPr="00CB2DFD">
        <w:rPr>
          <w:rFonts w:eastAsia="Times New Roman" w:cstheme="minorHAnsi"/>
          <w:b/>
          <w:bCs/>
          <w:sz w:val="24"/>
          <w:szCs w:val="24"/>
          <w:lang w:eastAsia="en-IN"/>
        </w:rPr>
        <w:t>forecasted trend line</w:t>
      </w:r>
      <w:r w:rsidRPr="00CB2DFD">
        <w:rPr>
          <w:rFonts w:eastAsia="Times New Roman" w:cstheme="minorHAnsi"/>
          <w:sz w:val="24"/>
          <w:szCs w:val="24"/>
          <w:lang w:eastAsia="en-IN"/>
        </w:rPr>
        <w:t>.</w:t>
      </w:r>
    </w:p>
    <w:p w:rsidR="00CB2DFD" w:rsidRPr="00CB2DFD" w:rsidRDefault="00CB2DFD" w:rsidP="00CB2DFD">
      <w:pPr>
        <w:numPr>
          <w:ilvl w:val="0"/>
          <w:numId w:val="8"/>
        </w:numPr>
        <w:spacing w:before="100" w:beforeAutospacing="1" w:after="100" w:afterAutospacing="1" w:line="240" w:lineRule="auto"/>
        <w:rPr>
          <w:rFonts w:eastAsia="Times New Roman" w:cstheme="minorHAnsi"/>
          <w:sz w:val="24"/>
          <w:szCs w:val="24"/>
          <w:lang w:eastAsia="en-IN"/>
        </w:rPr>
      </w:pPr>
      <w:r w:rsidRPr="00CB2DFD">
        <w:rPr>
          <w:rFonts w:eastAsia="Times New Roman" w:cstheme="minorHAnsi"/>
          <w:sz w:val="24"/>
          <w:szCs w:val="24"/>
          <w:lang w:eastAsia="en-IN"/>
        </w:rPr>
        <w:t>The solid line represents actual sales data, while the dashed line shows predicted future trends.</w:t>
      </w:r>
    </w:p>
    <w:p w:rsidR="00CB2DFD" w:rsidRPr="00CB2DFD" w:rsidRDefault="00CB2DFD" w:rsidP="00CB2DFD">
      <w:pPr>
        <w:numPr>
          <w:ilvl w:val="0"/>
          <w:numId w:val="8"/>
        </w:numPr>
        <w:spacing w:before="100" w:beforeAutospacing="1" w:after="100" w:afterAutospacing="1" w:line="240" w:lineRule="auto"/>
        <w:rPr>
          <w:rFonts w:eastAsia="Times New Roman" w:cstheme="minorHAnsi"/>
          <w:sz w:val="24"/>
          <w:szCs w:val="24"/>
          <w:lang w:eastAsia="en-IN"/>
        </w:rPr>
      </w:pPr>
      <w:r w:rsidRPr="00CB2DFD">
        <w:rPr>
          <w:rFonts w:eastAsia="Times New Roman" w:cstheme="minorHAnsi"/>
          <w:sz w:val="24"/>
          <w:szCs w:val="24"/>
          <w:lang w:eastAsia="en-IN"/>
        </w:rPr>
        <w:t>The upward trend suggests consistent growth, reinforcing strong business performance over the years.</w:t>
      </w:r>
    </w:p>
    <w:p w:rsidR="00CB2DFD" w:rsidRPr="00CB2DFD" w:rsidRDefault="00CB2DFD" w:rsidP="00CB2DFD">
      <w:pPr>
        <w:spacing w:before="100" w:beforeAutospacing="1" w:after="100" w:afterAutospacing="1" w:line="240" w:lineRule="auto"/>
        <w:outlineLvl w:val="2"/>
        <w:rPr>
          <w:rFonts w:eastAsia="Times New Roman" w:cstheme="minorHAnsi"/>
          <w:b/>
          <w:bCs/>
          <w:sz w:val="27"/>
          <w:szCs w:val="27"/>
          <w:lang w:eastAsia="en-IN"/>
        </w:rPr>
      </w:pPr>
      <w:r w:rsidRPr="00CB2DFD">
        <w:rPr>
          <w:rFonts w:eastAsia="Times New Roman" w:cstheme="minorHAnsi"/>
          <w:b/>
          <w:bCs/>
          <w:sz w:val="27"/>
          <w:szCs w:val="27"/>
          <w:lang w:eastAsia="en-IN"/>
        </w:rPr>
        <w:t>4. Sparkline – Compact Sales Trend Representation</w:t>
      </w:r>
    </w:p>
    <w:p w:rsidR="00CB2DFD" w:rsidRDefault="00CB2DFD" w:rsidP="00CB2DFD">
      <w:pPr>
        <w:spacing w:before="100" w:beforeAutospacing="1" w:after="100" w:afterAutospacing="1" w:line="240" w:lineRule="auto"/>
        <w:rPr>
          <w:rFonts w:eastAsia="Times New Roman" w:cstheme="minorHAnsi"/>
          <w:sz w:val="24"/>
          <w:szCs w:val="24"/>
          <w:lang w:eastAsia="en-IN"/>
        </w:rPr>
      </w:pPr>
      <w:r w:rsidRPr="00CB2DFD">
        <w:rPr>
          <w:rFonts w:eastAsia="Times New Roman" w:cstheme="minorHAnsi"/>
          <w:sz w:val="24"/>
          <w:szCs w:val="24"/>
          <w:lang w:eastAsia="en-IN"/>
        </w:rPr>
        <w:t xml:space="preserve">The </w:t>
      </w:r>
      <w:r w:rsidRPr="00CB2DFD">
        <w:rPr>
          <w:rFonts w:eastAsia="Times New Roman" w:cstheme="minorHAnsi"/>
          <w:b/>
          <w:bCs/>
          <w:sz w:val="24"/>
          <w:szCs w:val="24"/>
          <w:lang w:eastAsia="en-IN"/>
        </w:rPr>
        <w:t>Sparkline Chart</w:t>
      </w:r>
      <w:r w:rsidRPr="00CB2DFD">
        <w:rPr>
          <w:rFonts w:eastAsia="Times New Roman" w:cstheme="minorHAnsi"/>
          <w:sz w:val="24"/>
          <w:szCs w:val="24"/>
          <w:lang w:eastAsia="en-IN"/>
        </w:rPr>
        <w:t xml:space="preserve"> provides a minimalistic view of sales performance over time, allowing for quick trend recognition. The increasing trajectory reinforces the positive sales growth seen in the trend analysis.</w:t>
      </w:r>
    </w:p>
    <w:p w:rsidR="00CB2DFD" w:rsidRPr="00CB2DFD" w:rsidRDefault="00CB2DFD" w:rsidP="00CB2DFD">
      <w:pPr>
        <w:spacing w:before="100" w:beforeAutospacing="1" w:after="100" w:afterAutospacing="1" w:line="240" w:lineRule="auto"/>
        <w:rPr>
          <w:rFonts w:eastAsia="Times New Roman" w:cstheme="minorHAnsi"/>
          <w:sz w:val="24"/>
          <w:szCs w:val="24"/>
          <w:lang w:eastAsia="en-IN"/>
        </w:rPr>
      </w:pPr>
    </w:p>
    <w:p w:rsidR="00CB2DFD" w:rsidRPr="00CB2DFD" w:rsidRDefault="00CB2DFD" w:rsidP="00CB2DFD">
      <w:pPr>
        <w:spacing w:before="100" w:beforeAutospacing="1" w:after="100" w:afterAutospacing="1" w:line="240" w:lineRule="auto"/>
        <w:outlineLvl w:val="2"/>
        <w:rPr>
          <w:rFonts w:eastAsia="Times New Roman" w:cstheme="minorHAnsi"/>
          <w:b/>
          <w:bCs/>
          <w:sz w:val="27"/>
          <w:szCs w:val="27"/>
          <w:lang w:eastAsia="en-IN"/>
        </w:rPr>
      </w:pPr>
      <w:r w:rsidRPr="00CB2DFD">
        <w:rPr>
          <w:rFonts w:eastAsia="Times New Roman" w:cstheme="minorHAnsi"/>
          <w:b/>
          <w:bCs/>
          <w:sz w:val="27"/>
          <w:szCs w:val="27"/>
          <w:lang w:eastAsia="en-IN"/>
        </w:rPr>
        <w:lastRenderedPageBreak/>
        <w:t xml:space="preserve">5. </w:t>
      </w:r>
      <w:proofErr w:type="spellStart"/>
      <w:r w:rsidRPr="00CB2DFD">
        <w:rPr>
          <w:rFonts w:eastAsia="Times New Roman" w:cstheme="minorHAnsi"/>
          <w:b/>
          <w:bCs/>
          <w:sz w:val="27"/>
          <w:szCs w:val="27"/>
          <w:lang w:eastAsia="en-IN"/>
        </w:rPr>
        <w:t>Heatmap</w:t>
      </w:r>
      <w:proofErr w:type="spellEnd"/>
      <w:r w:rsidRPr="00CB2DFD">
        <w:rPr>
          <w:rFonts w:eastAsia="Times New Roman" w:cstheme="minorHAnsi"/>
          <w:b/>
          <w:bCs/>
          <w:sz w:val="27"/>
          <w:szCs w:val="27"/>
          <w:lang w:eastAsia="en-IN"/>
        </w:rPr>
        <w:t xml:space="preserve"> – Regional Sales Comparison</w:t>
      </w:r>
    </w:p>
    <w:p w:rsidR="00CB2DFD" w:rsidRPr="00CB2DFD" w:rsidRDefault="00CB2DFD" w:rsidP="00CB2DFD">
      <w:pPr>
        <w:spacing w:before="100" w:beforeAutospacing="1" w:after="100" w:afterAutospacing="1" w:line="240" w:lineRule="auto"/>
        <w:rPr>
          <w:rFonts w:eastAsia="Times New Roman" w:cstheme="minorHAnsi"/>
          <w:sz w:val="24"/>
          <w:szCs w:val="24"/>
          <w:lang w:eastAsia="en-IN"/>
        </w:rPr>
      </w:pPr>
      <w:r w:rsidRPr="00CB2DFD">
        <w:rPr>
          <w:rFonts w:eastAsia="Times New Roman" w:cstheme="minorHAnsi"/>
          <w:sz w:val="24"/>
          <w:szCs w:val="24"/>
          <w:lang w:eastAsia="en-IN"/>
        </w:rPr>
        <w:t xml:space="preserve">The </w:t>
      </w:r>
      <w:proofErr w:type="spellStart"/>
      <w:r w:rsidRPr="00CB2DFD">
        <w:rPr>
          <w:rFonts w:eastAsia="Times New Roman" w:cstheme="minorHAnsi"/>
          <w:b/>
          <w:bCs/>
          <w:sz w:val="24"/>
          <w:szCs w:val="24"/>
          <w:lang w:eastAsia="en-IN"/>
        </w:rPr>
        <w:t>Heatmap</w:t>
      </w:r>
      <w:proofErr w:type="spellEnd"/>
      <w:r w:rsidRPr="00CB2DFD">
        <w:rPr>
          <w:rFonts w:eastAsia="Times New Roman" w:cstheme="minorHAnsi"/>
          <w:sz w:val="24"/>
          <w:szCs w:val="24"/>
          <w:lang w:eastAsia="en-IN"/>
        </w:rPr>
        <w:t xml:space="preserve"> displays sales performance across different regions (</w:t>
      </w:r>
      <w:r w:rsidRPr="00CB2DFD">
        <w:rPr>
          <w:rFonts w:eastAsia="Times New Roman" w:cstheme="minorHAnsi"/>
          <w:b/>
          <w:bCs/>
          <w:sz w:val="24"/>
          <w:szCs w:val="24"/>
          <w:lang w:eastAsia="en-IN"/>
        </w:rPr>
        <w:t>Central, East, South, and West</w:t>
      </w:r>
      <w:r w:rsidRPr="00CB2DFD">
        <w:rPr>
          <w:rFonts w:eastAsia="Times New Roman" w:cstheme="minorHAnsi"/>
          <w:sz w:val="24"/>
          <w:szCs w:val="24"/>
          <w:lang w:eastAsia="en-IN"/>
        </w:rPr>
        <w:t>) for each category:</w:t>
      </w:r>
    </w:p>
    <w:p w:rsidR="00CB2DFD" w:rsidRPr="00CB2DFD" w:rsidRDefault="00CB2DFD" w:rsidP="00CB2DFD">
      <w:pPr>
        <w:numPr>
          <w:ilvl w:val="0"/>
          <w:numId w:val="9"/>
        </w:numPr>
        <w:spacing w:before="100" w:beforeAutospacing="1" w:after="100" w:afterAutospacing="1" w:line="240" w:lineRule="auto"/>
        <w:rPr>
          <w:rFonts w:eastAsia="Times New Roman" w:cstheme="minorHAnsi"/>
          <w:sz w:val="24"/>
          <w:szCs w:val="24"/>
          <w:lang w:eastAsia="en-IN"/>
        </w:rPr>
      </w:pPr>
      <w:r w:rsidRPr="00CB2DFD">
        <w:rPr>
          <w:rFonts w:eastAsia="Times New Roman" w:cstheme="minorHAnsi"/>
          <w:b/>
          <w:bCs/>
          <w:sz w:val="24"/>
          <w:szCs w:val="24"/>
          <w:lang w:eastAsia="en-IN"/>
        </w:rPr>
        <w:t>Technology</w:t>
      </w:r>
      <w:r w:rsidRPr="00CB2DFD">
        <w:rPr>
          <w:rFonts w:eastAsia="Times New Roman" w:cstheme="minorHAnsi"/>
          <w:sz w:val="24"/>
          <w:szCs w:val="24"/>
          <w:lang w:eastAsia="en-IN"/>
        </w:rPr>
        <w:t xml:space="preserve"> leads in sales across all regions.</w:t>
      </w:r>
    </w:p>
    <w:p w:rsidR="00CB2DFD" w:rsidRPr="00CB2DFD" w:rsidRDefault="00CB2DFD" w:rsidP="00CB2DFD">
      <w:pPr>
        <w:numPr>
          <w:ilvl w:val="0"/>
          <w:numId w:val="9"/>
        </w:numPr>
        <w:spacing w:before="100" w:beforeAutospacing="1" w:after="100" w:afterAutospacing="1" w:line="240" w:lineRule="auto"/>
        <w:rPr>
          <w:rFonts w:eastAsia="Times New Roman" w:cstheme="minorHAnsi"/>
          <w:sz w:val="24"/>
          <w:szCs w:val="24"/>
          <w:lang w:eastAsia="en-IN"/>
        </w:rPr>
      </w:pPr>
      <w:r w:rsidRPr="00CB2DFD">
        <w:rPr>
          <w:rFonts w:eastAsia="Times New Roman" w:cstheme="minorHAnsi"/>
          <w:b/>
          <w:bCs/>
          <w:sz w:val="24"/>
          <w:szCs w:val="24"/>
          <w:lang w:eastAsia="en-IN"/>
        </w:rPr>
        <w:t>Office Supplies and Furniture</w:t>
      </w:r>
      <w:r w:rsidRPr="00CB2DFD">
        <w:rPr>
          <w:rFonts w:eastAsia="Times New Roman" w:cstheme="minorHAnsi"/>
          <w:sz w:val="24"/>
          <w:szCs w:val="24"/>
          <w:lang w:eastAsia="en-IN"/>
        </w:rPr>
        <w:t xml:space="preserve"> follow closely, with varied performance across different regions.</w:t>
      </w:r>
    </w:p>
    <w:p w:rsidR="00CB2DFD" w:rsidRPr="00CB2DFD" w:rsidRDefault="00CB2DFD" w:rsidP="00CB2DFD">
      <w:pPr>
        <w:numPr>
          <w:ilvl w:val="0"/>
          <w:numId w:val="9"/>
        </w:numPr>
        <w:spacing w:before="100" w:beforeAutospacing="1" w:after="100" w:afterAutospacing="1" w:line="240" w:lineRule="auto"/>
        <w:rPr>
          <w:rFonts w:eastAsia="Times New Roman" w:cstheme="minorHAnsi"/>
          <w:sz w:val="24"/>
          <w:szCs w:val="24"/>
          <w:lang w:eastAsia="en-IN"/>
        </w:rPr>
      </w:pPr>
      <w:r w:rsidRPr="00CB2DFD">
        <w:rPr>
          <w:rFonts w:eastAsia="Times New Roman" w:cstheme="minorHAnsi"/>
          <w:sz w:val="24"/>
          <w:szCs w:val="24"/>
          <w:lang w:eastAsia="en-IN"/>
        </w:rPr>
        <w:t xml:space="preserve">The </w:t>
      </w:r>
      <w:proofErr w:type="spellStart"/>
      <w:r w:rsidRPr="00CB2DFD">
        <w:rPr>
          <w:rFonts w:eastAsia="Times New Roman" w:cstheme="minorHAnsi"/>
          <w:sz w:val="24"/>
          <w:szCs w:val="24"/>
          <w:lang w:eastAsia="en-IN"/>
        </w:rPr>
        <w:t>color</w:t>
      </w:r>
      <w:proofErr w:type="spellEnd"/>
      <w:r w:rsidRPr="00CB2DFD">
        <w:rPr>
          <w:rFonts w:eastAsia="Times New Roman" w:cstheme="minorHAnsi"/>
          <w:sz w:val="24"/>
          <w:szCs w:val="24"/>
          <w:lang w:eastAsia="en-IN"/>
        </w:rPr>
        <w:t xml:space="preserve"> intensity helps in quickly identifying top-performing and underperforming regions.</w:t>
      </w:r>
    </w:p>
    <w:p w:rsidR="00CB2DFD" w:rsidRPr="00CB2DFD" w:rsidRDefault="00CB2DFD" w:rsidP="00CB2DFD">
      <w:pPr>
        <w:spacing w:before="100" w:beforeAutospacing="1" w:after="100" w:afterAutospacing="1" w:line="240" w:lineRule="auto"/>
        <w:outlineLvl w:val="2"/>
        <w:rPr>
          <w:rFonts w:eastAsia="Times New Roman" w:cstheme="minorHAnsi"/>
          <w:b/>
          <w:bCs/>
          <w:sz w:val="27"/>
          <w:szCs w:val="27"/>
          <w:lang w:eastAsia="en-IN"/>
        </w:rPr>
      </w:pPr>
      <w:r w:rsidRPr="00CB2DFD">
        <w:rPr>
          <w:rFonts w:eastAsia="Times New Roman" w:cstheme="minorHAnsi"/>
          <w:b/>
          <w:bCs/>
          <w:sz w:val="27"/>
          <w:szCs w:val="27"/>
          <w:lang w:eastAsia="en-IN"/>
        </w:rPr>
        <w:t>6. Region Mapping – Geographic Sales Distribution</w:t>
      </w:r>
    </w:p>
    <w:p w:rsidR="00CB2DFD" w:rsidRPr="00CB2DFD" w:rsidRDefault="00CB2DFD" w:rsidP="00CB2DFD">
      <w:pPr>
        <w:spacing w:before="100" w:beforeAutospacing="1" w:after="100" w:afterAutospacing="1" w:line="240" w:lineRule="auto"/>
        <w:rPr>
          <w:rFonts w:eastAsia="Times New Roman" w:cstheme="minorHAnsi"/>
          <w:sz w:val="24"/>
          <w:szCs w:val="24"/>
          <w:lang w:eastAsia="en-IN"/>
        </w:rPr>
      </w:pPr>
      <w:r w:rsidRPr="00CB2DFD">
        <w:rPr>
          <w:rFonts w:eastAsia="Times New Roman" w:cstheme="minorHAnsi"/>
          <w:sz w:val="24"/>
          <w:szCs w:val="24"/>
          <w:lang w:eastAsia="en-IN"/>
        </w:rPr>
        <w:t xml:space="preserve">The </w:t>
      </w:r>
      <w:r w:rsidRPr="00CB2DFD">
        <w:rPr>
          <w:rFonts w:eastAsia="Times New Roman" w:cstheme="minorHAnsi"/>
          <w:b/>
          <w:bCs/>
          <w:sz w:val="24"/>
          <w:szCs w:val="24"/>
          <w:lang w:eastAsia="en-IN"/>
        </w:rPr>
        <w:t>Region Mapping</w:t>
      </w:r>
      <w:r w:rsidRPr="00CB2DFD">
        <w:rPr>
          <w:rFonts w:eastAsia="Times New Roman" w:cstheme="minorHAnsi"/>
          <w:sz w:val="24"/>
          <w:szCs w:val="24"/>
          <w:lang w:eastAsia="en-IN"/>
        </w:rPr>
        <w:t xml:space="preserve"> chart visualizes sales distribution across the United States, with blue dots representing sales volume in different locations.</w:t>
      </w:r>
    </w:p>
    <w:p w:rsidR="00CB2DFD" w:rsidRPr="00CB2DFD" w:rsidRDefault="00CB2DFD" w:rsidP="00CB2DFD">
      <w:pPr>
        <w:numPr>
          <w:ilvl w:val="0"/>
          <w:numId w:val="10"/>
        </w:numPr>
        <w:spacing w:before="100" w:beforeAutospacing="1" w:after="100" w:afterAutospacing="1" w:line="240" w:lineRule="auto"/>
        <w:rPr>
          <w:rFonts w:eastAsia="Times New Roman" w:cstheme="minorHAnsi"/>
          <w:sz w:val="24"/>
          <w:szCs w:val="24"/>
          <w:lang w:eastAsia="en-IN"/>
        </w:rPr>
      </w:pPr>
      <w:r w:rsidRPr="00CB2DFD">
        <w:rPr>
          <w:rFonts w:eastAsia="Times New Roman" w:cstheme="minorHAnsi"/>
          <w:sz w:val="24"/>
          <w:szCs w:val="24"/>
          <w:lang w:eastAsia="en-IN"/>
        </w:rPr>
        <w:t>Larger and darker dots indicate higher sales concentration, highlighting key sales hubs.</w:t>
      </w:r>
    </w:p>
    <w:p w:rsidR="00CB2DFD" w:rsidRPr="00CB2DFD" w:rsidRDefault="00CB2DFD" w:rsidP="00CB2DFD">
      <w:pPr>
        <w:numPr>
          <w:ilvl w:val="0"/>
          <w:numId w:val="10"/>
        </w:numPr>
        <w:spacing w:before="100" w:beforeAutospacing="1" w:after="100" w:afterAutospacing="1" w:line="240" w:lineRule="auto"/>
        <w:rPr>
          <w:rFonts w:eastAsia="Times New Roman" w:cstheme="minorHAnsi"/>
          <w:sz w:val="24"/>
          <w:szCs w:val="24"/>
          <w:lang w:eastAsia="en-IN"/>
        </w:rPr>
      </w:pPr>
      <w:r w:rsidRPr="00CB2DFD">
        <w:rPr>
          <w:rFonts w:eastAsia="Times New Roman" w:cstheme="minorHAnsi"/>
          <w:sz w:val="24"/>
          <w:szCs w:val="24"/>
          <w:lang w:eastAsia="en-IN"/>
        </w:rPr>
        <w:t>This helps in identifying high-performing locations and potential areas for market expansion.</w:t>
      </w:r>
    </w:p>
    <w:p w:rsidR="00CB2DFD" w:rsidRPr="00CB2DFD" w:rsidRDefault="00CB2DFD" w:rsidP="00CB2DFD">
      <w:pPr>
        <w:spacing w:before="100" w:beforeAutospacing="1" w:after="100" w:afterAutospacing="1" w:line="240" w:lineRule="auto"/>
        <w:outlineLvl w:val="2"/>
        <w:rPr>
          <w:rFonts w:eastAsia="Times New Roman" w:cstheme="minorHAnsi"/>
          <w:b/>
          <w:bCs/>
          <w:sz w:val="27"/>
          <w:szCs w:val="27"/>
          <w:lang w:eastAsia="en-IN"/>
        </w:rPr>
      </w:pPr>
      <w:r w:rsidRPr="00CB2DFD">
        <w:rPr>
          <w:rFonts w:eastAsia="Times New Roman" w:cstheme="minorHAnsi"/>
          <w:b/>
          <w:bCs/>
          <w:sz w:val="27"/>
          <w:szCs w:val="27"/>
          <w:lang w:eastAsia="en-IN"/>
        </w:rPr>
        <w:t>7. Dual-Axis Chart – Sales and Profit Analysis</w:t>
      </w:r>
    </w:p>
    <w:p w:rsidR="00CB2DFD" w:rsidRPr="00CB2DFD" w:rsidRDefault="00CB2DFD" w:rsidP="00CB2DFD">
      <w:pPr>
        <w:spacing w:before="100" w:beforeAutospacing="1" w:after="100" w:afterAutospacing="1" w:line="240" w:lineRule="auto"/>
        <w:rPr>
          <w:rFonts w:eastAsia="Times New Roman" w:cstheme="minorHAnsi"/>
          <w:sz w:val="24"/>
          <w:szCs w:val="24"/>
          <w:lang w:eastAsia="en-IN"/>
        </w:rPr>
      </w:pPr>
      <w:r w:rsidRPr="00CB2DFD">
        <w:rPr>
          <w:rFonts w:eastAsia="Times New Roman" w:cstheme="minorHAnsi"/>
          <w:sz w:val="24"/>
          <w:szCs w:val="24"/>
          <w:lang w:eastAsia="en-IN"/>
        </w:rPr>
        <w:t xml:space="preserve">This </w:t>
      </w:r>
      <w:r w:rsidRPr="00CB2DFD">
        <w:rPr>
          <w:rFonts w:eastAsia="Times New Roman" w:cstheme="minorHAnsi"/>
          <w:b/>
          <w:bCs/>
          <w:sz w:val="24"/>
          <w:szCs w:val="24"/>
          <w:lang w:eastAsia="en-IN"/>
        </w:rPr>
        <w:t>Dual-Axis Line Chart</w:t>
      </w:r>
      <w:r w:rsidRPr="00CB2DFD">
        <w:rPr>
          <w:rFonts w:eastAsia="Times New Roman" w:cstheme="minorHAnsi"/>
          <w:sz w:val="24"/>
          <w:szCs w:val="24"/>
          <w:lang w:eastAsia="en-IN"/>
        </w:rPr>
        <w:t xml:space="preserve"> plots </w:t>
      </w:r>
      <w:r w:rsidRPr="00CB2DFD">
        <w:rPr>
          <w:rFonts w:eastAsia="Times New Roman" w:cstheme="minorHAnsi"/>
          <w:b/>
          <w:bCs/>
          <w:sz w:val="24"/>
          <w:szCs w:val="24"/>
          <w:lang w:eastAsia="en-IN"/>
        </w:rPr>
        <w:t>sales (left axis) and profit (right axis)</w:t>
      </w:r>
      <w:r w:rsidRPr="00CB2DFD">
        <w:rPr>
          <w:rFonts w:eastAsia="Times New Roman" w:cstheme="minorHAnsi"/>
          <w:sz w:val="24"/>
          <w:szCs w:val="24"/>
          <w:lang w:eastAsia="en-IN"/>
        </w:rPr>
        <w:t xml:space="preserve"> over time:</w:t>
      </w:r>
    </w:p>
    <w:p w:rsidR="00CB2DFD" w:rsidRPr="00CB2DFD" w:rsidRDefault="00CB2DFD" w:rsidP="00CB2DFD">
      <w:pPr>
        <w:numPr>
          <w:ilvl w:val="0"/>
          <w:numId w:val="11"/>
        </w:numPr>
        <w:spacing w:before="100" w:beforeAutospacing="1" w:after="100" w:afterAutospacing="1" w:line="240" w:lineRule="auto"/>
        <w:rPr>
          <w:rFonts w:eastAsia="Times New Roman" w:cstheme="minorHAnsi"/>
          <w:sz w:val="24"/>
          <w:szCs w:val="24"/>
          <w:lang w:eastAsia="en-IN"/>
        </w:rPr>
      </w:pPr>
      <w:r w:rsidRPr="00CB2DFD">
        <w:rPr>
          <w:rFonts w:eastAsia="Times New Roman" w:cstheme="minorHAnsi"/>
          <w:b/>
          <w:bCs/>
          <w:sz w:val="24"/>
          <w:szCs w:val="24"/>
          <w:lang w:eastAsia="en-IN"/>
        </w:rPr>
        <w:t>Technology (Red)</w:t>
      </w:r>
      <w:r w:rsidRPr="00CB2DFD">
        <w:rPr>
          <w:rFonts w:eastAsia="Times New Roman" w:cstheme="minorHAnsi"/>
          <w:sz w:val="24"/>
          <w:szCs w:val="24"/>
          <w:lang w:eastAsia="en-IN"/>
        </w:rPr>
        <w:t xml:space="preserve"> consistently outperforms other categories in both sales and profit.</w:t>
      </w:r>
    </w:p>
    <w:p w:rsidR="00CB2DFD" w:rsidRPr="00CB2DFD" w:rsidRDefault="00CB2DFD" w:rsidP="00CB2DFD">
      <w:pPr>
        <w:numPr>
          <w:ilvl w:val="0"/>
          <w:numId w:val="11"/>
        </w:numPr>
        <w:spacing w:before="100" w:beforeAutospacing="1" w:after="100" w:afterAutospacing="1" w:line="240" w:lineRule="auto"/>
        <w:rPr>
          <w:rFonts w:eastAsia="Times New Roman" w:cstheme="minorHAnsi"/>
          <w:sz w:val="24"/>
          <w:szCs w:val="24"/>
          <w:lang w:eastAsia="en-IN"/>
        </w:rPr>
      </w:pPr>
      <w:r w:rsidRPr="00CB2DFD">
        <w:rPr>
          <w:rFonts w:eastAsia="Times New Roman" w:cstheme="minorHAnsi"/>
          <w:b/>
          <w:bCs/>
          <w:sz w:val="24"/>
          <w:szCs w:val="24"/>
          <w:lang w:eastAsia="en-IN"/>
        </w:rPr>
        <w:t>Office Supplies (Orange)</w:t>
      </w:r>
      <w:r w:rsidRPr="00CB2DFD">
        <w:rPr>
          <w:rFonts w:eastAsia="Times New Roman" w:cstheme="minorHAnsi"/>
          <w:sz w:val="24"/>
          <w:szCs w:val="24"/>
          <w:lang w:eastAsia="en-IN"/>
        </w:rPr>
        <w:t xml:space="preserve"> and </w:t>
      </w:r>
      <w:r w:rsidRPr="00CB2DFD">
        <w:rPr>
          <w:rFonts w:eastAsia="Times New Roman" w:cstheme="minorHAnsi"/>
          <w:b/>
          <w:bCs/>
          <w:sz w:val="24"/>
          <w:szCs w:val="24"/>
          <w:lang w:eastAsia="en-IN"/>
        </w:rPr>
        <w:t>Furniture (Blue)</w:t>
      </w:r>
      <w:r w:rsidRPr="00CB2DFD">
        <w:rPr>
          <w:rFonts w:eastAsia="Times New Roman" w:cstheme="minorHAnsi"/>
          <w:sz w:val="24"/>
          <w:szCs w:val="24"/>
          <w:lang w:eastAsia="en-IN"/>
        </w:rPr>
        <w:t xml:space="preserve"> show steady growth but at a </w:t>
      </w:r>
      <w:proofErr w:type="spellStart"/>
      <w:r w:rsidRPr="00CB2DFD">
        <w:rPr>
          <w:rFonts w:eastAsia="Times New Roman" w:cstheme="minorHAnsi"/>
          <w:sz w:val="24"/>
          <w:szCs w:val="24"/>
          <w:lang w:eastAsia="en-IN"/>
        </w:rPr>
        <w:t>lower</w:t>
      </w:r>
      <w:proofErr w:type="spellEnd"/>
      <w:r w:rsidRPr="00CB2DFD">
        <w:rPr>
          <w:rFonts w:eastAsia="Times New Roman" w:cstheme="minorHAnsi"/>
          <w:sz w:val="24"/>
          <w:szCs w:val="24"/>
          <w:lang w:eastAsia="en-IN"/>
        </w:rPr>
        <w:t xml:space="preserve"> pace.</w:t>
      </w:r>
    </w:p>
    <w:p w:rsidR="00CB2DFD" w:rsidRPr="00CB2DFD" w:rsidRDefault="00CB2DFD" w:rsidP="00CB2DFD">
      <w:pPr>
        <w:numPr>
          <w:ilvl w:val="0"/>
          <w:numId w:val="11"/>
        </w:numPr>
        <w:spacing w:before="100" w:beforeAutospacing="1" w:after="100" w:afterAutospacing="1" w:line="240" w:lineRule="auto"/>
        <w:rPr>
          <w:rFonts w:eastAsia="Times New Roman" w:cstheme="minorHAnsi"/>
          <w:sz w:val="24"/>
          <w:szCs w:val="24"/>
          <w:lang w:eastAsia="en-IN"/>
        </w:rPr>
      </w:pPr>
      <w:r w:rsidRPr="00CB2DFD">
        <w:rPr>
          <w:rFonts w:eastAsia="Times New Roman" w:cstheme="minorHAnsi"/>
          <w:sz w:val="24"/>
          <w:szCs w:val="24"/>
          <w:lang w:eastAsia="en-IN"/>
        </w:rPr>
        <w:t>The profit trends highlight potential areas where cost optimizations could improve margins.</w:t>
      </w:r>
    </w:p>
    <w:p w:rsidR="00CB2DFD" w:rsidRDefault="00CB2DFD" w:rsidP="00CB2DFD">
      <w:pPr>
        <w:pStyle w:val="Heading2"/>
        <w:rPr>
          <w:rStyle w:val="Strong"/>
          <w:b/>
          <w:bCs/>
        </w:rPr>
      </w:pPr>
    </w:p>
    <w:p w:rsidR="00CB2DFD" w:rsidRDefault="00CB2DFD" w:rsidP="00CB2DFD">
      <w:pPr>
        <w:pStyle w:val="Heading2"/>
        <w:rPr>
          <w:rStyle w:val="Strong"/>
          <w:b/>
          <w:bCs/>
        </w:rPr>
      </w:pPr>
    </w:p>
    <w:p w:rsidR="00CB2DFD" w:rsidRDefault="00CB2DFD" w:rsidP="00CB2DFD">
      <w:pPr>
        <w:pStyle w:val="Heading2"/>
        <w:rPr>
          <w:rStyle w:val="Strong"/>
          <w:b/>
          <w:bCs/>
        </w:rPr>
      </w:pPr>
    </w:p>
    <w:p w:rsidR="00CB2DFD" w:rsidRPr="00CB2DFD" w:rsidRDefault="00CB2DFD" w:rsidP="00CB2DFD">
      <w:pPr>
        <w:pStyle w:val="Heading2"/>
        <w:rPr>
          <w:rFonts w:asciiTheme="minorHAnsi" w:hAnsiTheme="minorHAnsi" w:cstheme="minorHAnsi"/>
        </w:rPr>
      </w:pPr>
      <w:r w:rsidRPr="00CB2DFD">
        <w:rPr>
          <w:rStyle w:val="Strong"/>
          <w:rFonts w:asciiTheme="minorHAnsi" w:hAnsiTheme="minorHAnsi" w:cstheme="minorHAnsi"/>
          <w:b/>
          <w:bCs/>
        </w:rPr>
        <w:lastRenderedPageBreak/>
        <w:t>Conclusion</w:t>
      </w:r>
      <w:bookmarkStart w:id="0" w:name="_GoBack"/>
      <w:bookmarkEnd w:id="0"/>
    </w:p>
    <w:p w:rsidR="00CB2DFD" w:rsidRPr="00CB2DFD" w:rsidRDefault="00CB2DFD" w:rsidP="00CB2DFD">
      <w:pPr>
        <w:spacing w:before="100" w:beforeAutospacing="1" w:after="100" w:afterAutospacing="1"/>
        <w:rPr>
          <w:rFonts w:cstheme="minorHAnsi"/>
        </w:rPr>
      </w:pPr>
      <w:r w:rsidRPr="00CB2DFD">
        <w:rPr>
          <w:rFonts w:cstheme="minorHAnsi"/>
        </w:rPr>
        <w:t xml:space="preserve">This dashboard provides a clear </w:t>
      </w:r>
      <w:r w:rsidRPr="00CB2DFD">
        <w:rPr>
          <w:rStyle w:val="Strong"/>
          <w:rFonts w:cstheme="minorHAnsi"/>
        </w:rPr>
        <w:t>multi-dimensional analysis</w:t>
      </w:r>
      <w:r w:rsidRPr="00CB2DFD">
        <w:rPr>
          <w:rFonts w:cstheme="minorHAnsi"/>
        </w:rPr>
        <w:t xml:space="preserve"> of Superstore sales performance:</w:t>
      </w:r>
      <w:r w:rsidRPr="00CB2DFD">
        <w:rPr>
          <w:rFonts w:cstheme="minorHAnsi"/>
        </w:rPr>
        <w:br/>
      </w:r>
      <w:r w:rsidRPr="00CB2DFD">
        <w:rPr>
          <w:rFonts w:ascii="Segoe UI Symbol" w:hAnsi="Segoe UI Symbol" w:cs="Segoe UI Symbol"/>
        </w:rPr>
        <w:t>✔</w:t>
      </w:r>
      <w:r w:rsidRPr="00CB2DFD">
        <w:rPr>
          <w:rFonts w:cstheme="minorHAnsi"/>
        </w:rPr>
        <w:t xml:space="preserve"> </w:t>
      </w:r>
      <w:r w:rsidRPr="00CB2DFD">
        <w:rPr>
          <w:rStyle w:val="Strong"/>
          <w:rFonts w:cstheme="minorHAnsi"/>
        </w:rPr>
        <w:t>Category-wise performance</w:t>
      </w:r>
      <w:r w:rsidRPr="00CB2DFD">
        <w:rPr>
          <w:rFonts w:cstheme="minorHAnsi"/>
        </w:rPr>
        <w:t xml:space="preserve"> – Technology leads in sales.</w:t>
      </w:r>
      <w:r w:rsidRPr="00CB2DFD">
        <w:rPr>
          <w:rFonts w:cstheme="minorHAnsi"/>
        </w:rPr>
        <w:br/>
      </w:r>
      <w:r w:rsidRPr="00CB2DFD">
        <w:rPr>
          <w:rFonts w:ascii="Segoe UI Symbol" w:hAnsi="Segoe UI Symbol" w:cs="Segoe UI Symbol"/>
        </w:rPr>
        <w:t>✔</w:t>
      </w:r>
      <w:r w:rsidRPr="00CB2DFD">
        <w:rPr>
          <w:rFonts w:cstheme="minorHAnsi"/>
        </w:rPr>
        <w:t xml:space="preserve"> </w:t>
      </w:r>
      <w:r w:rsidRPr="00CB2DFD">
        <w:rPr>
          <w:rStyle w:val="Strong"/>
          <w:rFonts w:cstheme="minorHAnsi"/>
        </w:rPr>
        <w:t>Regional insights</w:t>
      </w:r>
      <w:r w:rsidRPr="00CB2DFD">
        <w:rPr>
          <w:rFonts w:cstheme="minorHAnsi"/>
        </w:rPr>
        <w:t xml:space="preserve"> – East and West regions generate the highest sales.</w:t>
      </w:r>
      <w:r w:rsidRPr="00CB2DFD">
        <w:rPr>
          <w:rFonts w:cstheme="minorHAnsi"/>
        </w:rPr>
        <w:br/>
      </w:r>
      <w:r w:rsidRPr="00CB2DFD">
        <w:rPr>
          <w:rFonts w:ascii="Segoe UI Symbol" w:hAnsi="Segoe UI Symbol" w:cs="Segoe UI Symbol"/>
        </w:rPr>
        <w:t>✔</w:t>
      </w:r>
      <w:r w:rsidRPr="00CB2DFD">
        <w:rPr>
          <w:rFonts w:cstheme="minorHAnsi"/>
        </w:rPr>
        <w:t xml:space="preserve"> </w:t>
      </w:r>
      <w:r w:rsidRPr="00CB2DFD">
        <w:rPr>
          <w:rStyle w:val="Strong"/>
          <w:rFonts w:cstheme="minorHAnsi"/>
        </w:rPr>
        <w:t>Time-series trends</w:t>
      </w:r>
      <w:r w:rsidRPr="00CB2DFD">
        <w:rPr>
          <w:rFonts w:cstheme="minorHAnsi"/>
        </w:rPr>
        <w:t xml:space="preserve"> – Steady growth over the years with positive forecasts.</w:t>
      </w:r>
      <w:r w:rsidRPr="00CB2DFD">
        <w:rPr>
          <w:rFonts w:cstheme="minorHAnsi"/>
        </w:rPr>
        <w:br/>
      </w:r>
      <w:r w:rsidRPr="00CB2DFD">
        <w:rPr>
          <w:rFonts w:ascii="Segoe UI Symbol" w:hAnsi="Segoe UI Symbol" w:cs="Segoe UI Symbol"/>
        </w:rPr>
        <w:t>✔</w:t>
      </w:r>
      <w:r w:rsidRPr="00CB2DFD">
        <w:rPr>
          <w:rFonts w:cstheme="minorHAnsi"/>
        </w:rPr>
        <w:t xml:space="preserve"> </w:t>
      </w:r>
      <w:r w:rsidRPr="00CB2DFD">
        <w:rPr>
          <w:rStyle w:val="Strong"/>
          <w:rFonts w:cstheme="minorHAnsi"/>
        </w:rPr>
        <w:t>Sales vs. Profit analysis</w:t>
      </w:r>
      <w:r w:rsidRPr="00CB2DFD">
        <w:rPr>
          <w:rFonts w:cstheme="minorHAnsi"/>
        </w:rPr>
        <w:t xml:space="preserve"> – Profits need optimization despite strong sales figures.</w:t>
      </w:r>
    </w:p>
    <w:p w:rsidR="00CB2DFD" w:rsidRPr="00CB2DFD" w:rsidRDefault="00CB2DFD" w:rsidP="00CB2DFD">
      <w:pPr>
        <w:spacing w:before="100" w:beforeAutospacing="1" w:after="100" w:afterAutospacing="1"/>
        <w:rPr>
          <w:rFonts w:cstheme="minorHAnsi"/>
        </w:rPr>
      </w:pPr>
      <w:r w:rsidRPr="00CB2DFD">
        <w:rPr>
          <w:rFonts w:cstheme="minorHAnsi"/>
        </w:rPr>
        <w:t xml:space="preserve">The well-structured dashboard allows for </w:t>
      </w:r>
      <w:r w:rsidRPr="00CB2DFD">
        <w:rPr>
          <w:rStyle w:val="Strong"/>
          <w:rFonts w:cstheme="minorHAnsi"/>
        </w:rPr>
        <w:t>data-driven decision-making</w:t>
      </w:r>
      <w:r w:rsidRPr="00CB2DFD">
        <w:rPr>
          <w:rFonts w:cstheme="minorHAnsi"/>
        </w:rPr>
        <w:t xml:space="preserve"> to improve sales strategies, optimize supply chain logistics, and enhance overall business performance.</w:t>
      </w:r>
    </w:p>
    <w:p w:rsidR="00CB2DFD" w:rsidRPr="00CB2DFD" w:rsidRDefault="00CB2DFD" w:rsidP="00CB2DFD">
      <w:pPr>
        <w:tabs>
          <w:tab w:val="left" w:pos="4065"/>
        </w:tabs>
        <w:rPr>
          <w:sz w:val="32"/>
        </w:rPr>
      </w:pPr>
    </w:p>
    <w:sectPr w:rsidR="00CB2DFD" w:rsidRPr="00CB2DFD" w:rsidSect="00E85BC9">
      <w:footerReference w:type="default" r:id="rId10"/>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0477" w:rsidRDefault="00140477" w:rsidP="00E85BC9">
      <w:pPr>
        <w:spacing w:after="0" w:line="240" w:lineRule="auto"/>
      </w:pPr>
      <w:r>
        <w:separator/>
      </w:r>
    </w:p>
  </w:endnote>
  <w:endnote w:type="continuationSeparator" w:id="0">
    <w:p w:rsidR="00140477" w:rsidRDefault="00140477" w:rsidP="00E85B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BC9" w:rsidRDefault="00E85BC9">
    <w:pPr>
      <w:pStyle w:val="Footer"/>
    </w:pPr>
  </w:p>
  <w:p w:rsidR="00E85BC9" w:rsidRDefault="00E85BC9">
    <w:pPr>
      <w:pStyle w:val="Footer"/>
    </w:pPr>
  </w:p>
  <w:p w:rsidR="00E85BC9" w:rsidRDefault="00E85BC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0477" w:rsidRDefault="00140477" w:rsidP="00E85BC9">
      <w:pPr>
        <w:spacing w:after="0" w:line="240" w:lineRule="auto"/>
      </w:pPr>
      <w:r>
        <w:separator/>
      </w:r>
    </w:p>
  </w:footnote>
  <w:footnote w:type="continuationSeparator" w:id="0">
    <w:p w:rsidR="00140477" w:rsidRDefault="00140477" w:rsidP="00E85B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B75DC"/>
    <w:multiLevelType w:val="multilevel"/>
    <w:tmpl w:val="9B1C1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C22145"/>
    <w:multiLevelType w:val="multilevel"/>
    <w:tmpl w:val="1A326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5D6EE4"/>
    <w:multiLevelType w:val="multilevel"/>
    <w:tmpl w:val="BE8CB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A41CBA"/>
    <w:multiLevelType w:val="multilevel"/>
    <w:tmpl w:val="6CCA1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A06872"/>
    <w:multiLevelType w:val="multilevel"/>
    <w:tmpl w:val="7618E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E31CD6"/>
    <w:multiLevelType w:val="multilevel"/>
    <w:tmpl w:val="0330B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8B5C36"/>
    <w:multiLevelType w:val="multilevel"/>
    <w:tmpl w:val="B9102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B0603D"/>
    <w:multiLevelType w:val="multilevel"/>
    <w:tmpl w:val="8EDC2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587774"/>
    <w:multiLevelType w:val="multilevel"/>
    <w:tmpl w:val="F734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726418"/>
    <w:multiLevelType w:val="multilevel"/>
    <w:tmpl w:val="7974D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F64CD1"/>
    <w:multiLevelType w:val="multilevel"/>
    <w:tmpl w:val="6D249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10"/>
  </w:num>
  <w:num w:numId="4">
    <w:abstractNumId w:val="0"/>
  </w:num>
  <w:num w:numId="5">
    <w:abstractNumId w:val="2"/>
  </w:num>
  <w:num w:numId="6">
    <w:abstractNumId w:val="4"/>
  </w:num>
  <w:num w:numId="7">
    <w:abstractNumId w:val="9"/>
  </w:num>
  <w:num w:numId="8">
    <w:abstractNumId w:val="7"/>
  </w:num>
  <w:num w:numId="9">
    <w:abstractNumId w:val="1"/>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BC9"/>
    <w:rsid w:val="00140477"/>
    <w:rsid w:val="007315F0"/>
    <w:rsid w:val="009E340B"/>
    <w:rsid w:val="00CB2DFD"/>
    <w:rsid w:val="00E85B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DAA00"/>
  <w15:chartTrackingRefBased/>
  <w15:docId w15:val="{27452A81-E0D8-4456-A8F4-9E1A3AE61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DFD"/>
  </w:style>
  <w:style w:type="paragraph" w:styleId="Heading2">
    <w:name w:val="heading 2"/>
    <w:basedOn w:val="Normal"/>
    <w:link w:val="Heading2Char"/>
    <w:uiPriority w:val="9"/>
    <w:qFormat/>
    <w:rsid w:val="00E85BC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85BC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5B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5BC9"/>
  </w:style>
  <w:style w:type="paragraph" w:styleId="Footer">
    <w:name w:val="footer"/>
    <w:basedOn w:val="Normal"/>
    <w:link w:val="FooterChar"/>
    <w:uiPriority w:val="99"/>
    <w:unhideWhenUsed/>
    <w:rsid w:val="00E85B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5BC9"/>
  </w:style>
  <w:style w:type="character" w:customStyle="1" w:styleId="Heading2Char">
    <w:name w:val="Heading 2 Char"/>
    <w:basedOn w:val="DefaultParagraphFont"/>
    <w:link w:val="Heading2"/>
    <w:uiPriority w:val="9"/>
    <w:rsid w:val="00E85BC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85BC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85B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85BC9"/>
    <w:rPr>
      <w:b/>
      <w:bCs/>
    </w:rPr>
  </w:style>
  <w:style w:type="character" w:styleId="Emphasis">
    <w:name w:val="Emphasis"/>
    <w:basedOn w:val="DefaultParagraphFont"/>
    <w:uiPriority w:val="20"/>
    <w:qFormat/>
    <w:rsid w:val="00E85BC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144280">
      <w:bodyDiv w:val="1"/>
      <w:marLeft w:val="0"/>
      <w:marRight w:val="0"/>
      <w:marTop w:val="0"/>
      <w:marBottom w:val="0"/>
      <w:divBdr>
        <w:top w:val="none" w:sz="0" w:space="0" w:color="auto"/>
        <w:left w:val="none" w:sz="0" w:space="0" w:color="auto"/>
        <w:bottom w:val="none" w:sz="0" w:space="0" w:color="auto"/>
        <w:right w:val="none" w:sz="0" w:space="0" w:color="auto"/>
      </w:divBdr>
    </w:div>
    <w:div w:id="515459346">
      <w:bodyDiv w:val="1"/>
      <w:marLeft w:val="0"/>
      <w:marRight w:val="0"/>
      <w:marTop w:val="0"/>
      <w:marBottom w:val="0"/>
      <w:divBdr>
        <w:top w:val="none" w:sz="0" w:space="0" w:color="auto"/>
        <w:left w:val="none" w:sz="0" w:space="0" w:color="auto"/>
        <w:bottom w:val="none" w:sz="0" w:space="0" w:color="auto"/>
        <w:right w:val="none" w:sz="0" w:space="0" w:color="auto"/>
      </w:divBdr>
    </w:div>
    <w:div w:id="781534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9262E7-95F2-4AC0-A284-7FB4C4319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815</Words>
  <Characters>4647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Soumyadeep Ganguly</dc:creator>
  <cp:keywords/>
  <dc:description/>
  <cp:lastModifiedBy>Soumyadeep Ganguly</cp:lastModifiedBy>
  <cp:revision>3</cp:revision>
  <cp:lastPrinted>2025-03-31T10:49:00Z</cp:lastPrinted>
  <dcterms:created xsi:type="dcterms:W3CDTF">2025-03-30T16:47:00Z</dcterms:created>
  <dcterms:modified xsi:type="dcterms:W3CDTF">2025-03-31T10:49:00Z</dcterms:modified>
</cp:coreProperties>
</file>