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16" w:rsidRDefault="00196E16">
      <w:pPr>
        <w:rPr>
          <w:b/>
          <w:sz w:val="40"/>
        </w:rPr>
      </w:pPr>
    </w:p>
    <w:p w:rsidR="00196E16" w:rsidRPr="00D40DC3" w:rsidRDefault="00196E16" w:rsidP="00196E16">
      <w:pPr>
        <w:jc w:val="center"/>
        <w:rPr>
          <w:b/>
          <w:sz w:val="56"/>
        </w:rPr>
      </w:pPr>
      <w:r w:rsidRPr="00E85BC9">
        <w:rPr>
          <w:b/>
          <w:sz w:val="56"/>
        </w:rPr>
        <w:t>Exploratory Data Analysis Lab</w:t>
      </w:r>
    </w:p>
    <w:p w:rsidR="00196E16" w:rsidRPr="00E518D2" w:rsidRDefault="00196E16" w:rsidP="00196E16">
      <w:pPr>
        <w:jc w:val="center"/>
        <w:rPr>
          <w:b/>
          <w:sz w:val="40"/>
        </w:rPr>
      </w:pPr>
      <w:r w:rsidRPr="00E518D2">
        <w:rPr>
          <w:b/>
          <w:sz w:val="40"/>
        </w:rPr>
        <w:t xml:space="preserve">Code:  </w:t>
      </w:r>
      <w:r w:rsidRPr="00E85BC9">
        <w:rPr>
          <w:b/>
          <w:sz w:val="40"/>
        </w:rPr>
        <w:t>PMDS604P</w:t>
      </w:r>
    </w:p>
    <w:p w:rsidR="00196E16" w:rsidRDefault="00196E16" w:rsidP="00196E16">
      <w:pPr>
        <w:jc w:val="center"/>
        <w:rPr>
          <w:sz w:val="34"/>
        </w:rPr>
      </w:pPr>
    </w:p>
    <w:p w:rsidR="00196E16" w:rsidRDefault="00196E16" w:rsidP="00196E16">
      <w:pPr>
        <w:jc w:val="center"/>
        <w:rPr>
          <w:sz w:val="34"/>
        </w:rPr>
      </w:pPr>
    </w:p>
    <w:p w:rsidR="00196E16" w:rsidRDefault="00196E16" w:rsidP="00196E16">
      <w:pPr>
        <w:jc w:val="center"/>
        <w:rPr>
          <w:sz w:val="34"/>
        </w:rPr>
      </w:pPr>
    </w:p>
    <w:p w:rsidR="00196E16" w:rsidRPr="00D40DC3" w:rsidRDefault="00196E16" w:rsidP="00196E16">
      <w:pPr>
        <w:jc w:val="center"/>
        <w:rPr>
          <w:b/>
          <w:sz w:val="48"/>
        </w:rPr>
      </w:pPr>
      <w:r>
        <w:rPr>
          <w:b/>
          <w:sz w:val="48"/>
        </w:rPr>
        <w:t>Digital Assignment 5</w:t>
      </w:r>
      <w:bookmarkStart w:id="0" w:name="_GoBack"/>
      <w:bookmarkEnd w:id="0"/>
    </w:p>
    <w:p w:rsidR="00196E16" w:rsidRDefault="00196E16" w:rsidP="00196E16">
      <w:pPr>
        <w:jc w:val="center"/>
        <w:rPr>
          <w:sz w:val="34"/>
        </w:rPr>
      </w:pPr>
    </w:p>
    <w:p w:rsidR="00196E16" w:rsidRDefault="00196E16" w:rsidP="00196E16">
      <w:pPr>
        <w:jc w:val="center"/>
        <w:rPr>
          <w:sz w:val="34"/>
        </w:rPr>
      </w:pPr>
    </w:p>
    <w:p w:rsidR="00196E16" w:rsidRDefault="00196E16" w:rsidP="00196E16">
      <w:pPr>
        <w:jc w:val="center"/>
        <w:rPr>
          <w:sz w:val="34"/>
        </w:rPr>
      </w:pPr>
    </w:p>
    <w:p w:rsidR="00196E16" w:rsidRDefault="00196E16" w:rsidP="00196E16">
      <w:pPr>
        <w:jc w:val="center"/>
        <w:rPr>
          <w:sz w:val="34"/>
        </w:rPr>
      </w:pPr>
    </w:p>
    <w:p w:rsidR="00196E16" w:rsidRPr="00D40DC3" w:rsidRDefault="00196E16" w:rsidP="00196E16">
      <w:pPr>
        <w:jc w:val="center"/>
        <w:rPr>
          <w:b/>
          <w:sz w:val="44"/>
        </w:rPr>
      </w:pPr>
      <w:r w:rsidRPr="00D40DC3">
        <w:rPr>
          <w:b/>
          <w:sz w:val="44"/>
        </w:rPr>
        <w:t>Name: Soumyadeep Ganguly</w:t>
      </w:r>
    </w:p>
    <w:p w:rsidR="00196E16" w:rsidRPr="00D40DC3" w:rsidRDefault="00196E16" w:rsidP="00196E16">
      <w:pPr>
        <w:jc w:val="center"/>
        <w:rPr>
          <w:b/>
          <w:sz w:val="44"/>
        </w:rPr>
      </w:pPr>
      <w:r w:rsidRPr="00D40DC3">
        <w:rPr>
          <w:b/>
          <w:sz w:val="44"/>
        </w:rPr>
        <w:t>Reg. No.: 24MDT0082</w:t>
      </w:r>
    </w:p>
    <w:p w:rsidR="00196E16" w:rsidRPr="00D40DC3" w:rsidRDefault="00196E16" w:rsidP="00196E16">
      <w:pPr>
        <w:jc w:val="center"/>
        <w:rPr>
          <w:b/>
          <w:sz w:val="44"/>
        </w:rPr>
      </w:pPr>
      <w:r w:rsidRPr="00D40DC3">
        <w:rPr>
          <w:b/>
          <w:sz w:val="44"/>
        </w:rPr>
        <w:t>Course: M.Sc. in Data Science</w:t>
      </w:r>
    </w:p>
    <w:p w:rsidR="00196E16" w:rsidRDefault="00196E16">
      <w:pPr>
        <w:rPr>
          <w:b/>
          <w:sz w:val="40"/>
        </w:rPr>
      </w:pPr>
    </w:p>
    <w:p w:rsidR="00196E16" w:rsidRDefault="00196E16">
      <w:pPr>
        <w:rPr>
          <w:b/>
          <w:sz w:val="40"/>
        </w:rPr>
      </w:pPr>
      <w:r w:rsidRPr="00196E16">
        <w:rPr>
          <w:b/>
          <w:sz w:val="40"/>
        </w:rPr>
        <w:lastRenderedPageBreak/>
        <w:drawing>
          <wp:anchor distT="0" distB="0" distL="114300" distR="114300" simplePos="0" relativeHeight="251658240" behindDoc="1" locked="0" layoutInCell="1" allowOverlap="1" wp14:anchorId="762D4422" wp14:editId="419BCBF4">
            <wp:simplePos x="0" y="0"/>
            <wp:positionH relativeFrom="margin">
              <wp:posOffset>-111760</wp:posOffset>
            </wp:positionH>
            <wp:positionV relativeFrom="paragraph">
              <wp:posOffset>409575</wp:posOffset>
            </wp:positionV>
            <wp:extent cx="10031730" cy="5724525"/>
            <wp:effectExtent l="0" t="0" r="7620" b="9525"/>
            <wp:wrapTight wrapText="bothSides">
              <wp:wrapPolygon edited="0">
                <wp:start x="0" y="0"/>
                <wp:lineTo x="0" y="21564"/>
                <wp:lineTo x="21575" y="21564"/>
                <wp:lineTo x="215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173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E16">
        <w:rPr>
          <w:b/>
          <w:sz w:val="40"/>
        </w:rPr>
        <w:t>Power BI Dashboard: Netflix Data Analysis</w:t>
      </w:r>
    </w:p>
    <w:p w:rsidR="00196E16" w:rsidRDefault="00196E16" w:rsidP="00196E16">
      <w:pPr>
        <w:tabs>
          <w:tab w:val="left" w:pos="2925"/>
        </w:tabs>
        <w:rPr>
          <w:sz w:val="40"/>
        </w:rPr>
      </w:pPr>
      <w:r>
        <w:rPr>
          <w:sz w:val="40"/>
        </w:rPr>
        <w:tab/>
      </w:r>
    </w:p>
    <w:p w:rsidR="00196E16" w:rsidRPr="00196E16" w:rsidRDefault="00196E16" w:rsidP="00196E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96E16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Na</w:t>
      </w:r>
      <w:r>
        <w:rPr>
          <w:rFonts w:eastAsia="Times New Roman" w:cstheme="minorHAnsi"/>
          <w:b/>
          <w:bCs/>
          <w:sz w:val="27"/>
          <w:szCs w:val="27"/>
          <w:lang w:eastAsia="en-IN"/>
        </w:rPr>
        <w:t>rration: Netflix Data Dashboard</w:t>
      </w:r>
    </w:p>
    <w:p w:rsidR="00196E16" w:rsidRPr="00196E16" w:rsidRDefault="00196E16" w:rsidP="00196E1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6E16">
        <w:rPr>
          <w:rFonts w:eastAsia="Times New Roman" w:cstheme="minorHAnsi"/>
          <w:sz w:val="24"/>
          <w:szCs w:val="24"/>
          <w:lang w:eastAsia="en-IN"/>
        </w:rPr>
        <w:t>This dashboard provides an insightful overview of Netflix's content library using a dark-themed design with red highlights to maintain visual consistency with Netflix's brand identity. The layout is structured into multiple sections to present key statistics, trends, and distributions effectively.</w:t>
      </w:r>
    </w:p>
    <w:p w:rsidR="00196E16" w:rsidRPr="00196E16" w:rsidRDefault="00196E16" w:rsidP="00196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Key Metrics Overview</w:t>
      </w:r>
      <w:r w:rsidRPr="00196E16">
        <w:rPr>
          <w:rFonts w:eastAsia="Times New Roman" w:cstheme="minorHAnsi"/>
          <w:sz w:val="24"/>
          <w:szCs w:val="24"/>
          <w:lang w:eastAsia="en-IN"/>
        </w:rPr>
        <w:br/>
        <w:t xml:space="preserve">At the top, four prominent metric cards display the total number of </w:t>
      </w: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titles (6169)</w:t>
      </w:r>
      <w:r w:rsidRPr="00196E16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ratings (15 unique ratings categories)</w:t>
      </w:r>
      <w:r w:rsidRPr="00196E16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genres (461)</w:t>
      </w:r>
      <w:r w:rsidRPr="00196E16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cast members (5470)</w:t>
      </w:r>
      <w:r w:rsidRPr="00196E16">
        <w:rPr>
          <w:rFonts w:eastAsia="Times New Roman" w:cstheme="minorHAnsi"/>
          <w:sz w:val="24"/>
          <w:szCs w:val="24"/>
          <w:lang w:eastAsia="en-IN"/>
        </w:rPr>
        <w:t>. The large, bold red text ensures high visibility and immediate impact.</w:t>
      </w:r>
    </w:p>
    <w:p w:rsidR="00196E16" w:rsidRPr="00196E16" w:rsidRDefault="00196E16" w:rsidP="00196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Total Ratings of Titles</w:t>
      </w:r>
      <w:r w:rsidRPr="00196E16">
        <w:rPr>
          <w:rFonts w:eastAsia="Times New Roman" w:cstheme="minorHAnsi"/>
          <w:sz w:val="24"/>
          <w:szCs w:val="24"/>
          <w:lang w:eastAsia="en-IN"/>
        </w:rPr>
        <w:br/>
        <w:t xml:space="preserve">A horizontal bar chart highlights the distribution of content across various rating categories. The </w:t>
      </w: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TV-MA</w:t>
      </w:r>
      <w:r w:rsidRPr="00196E16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TV-14</w:t>
      </w:r>
      <w:r w:rsidRPr="00196E16">
        <w:rPr>
          <w:rFonts w:eastAsia="Times New Roman" w:cstheme="minorHAnsi"/>
          <w:sz w:val="24"/>
          <w:szCs w:val="24"/>
          <w:lang w:eastAsia="en-IN"/>
        </w:rPr>
        <w:t xml:space="preserve"> ratings dominate, indicating a focus on mature audiences. The colour red draws attention to the most frequent ratings.</w:t>
      </w:r>
    </w:p>
    <w:p w:rsidR="00196E16" w:rsidRPr="00196E16" w:rsidRDefault="00196E16" w:rsidP="00196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Genres by Total Titles</w:t>
      </w:r>
      <w:r w:rsidRPr="00196E16">
        <w:rPr>
          <w:rFonts w:eastAsia="Times New Roman" w:cstheme="minorHAnsi"/>
          <w:sz w:val="24"/>
          <w:szCs w:val="24"/>
          <w:lang w:eastAsia="en-IN"/>
        </w:rPr>
        <w:br/>
        <w:t xml:space="preserve">The bar chart on the right categorizes content by genres, showing the </w:t>
      </w: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dominance of documentaries (</w:t>
      </w:r>
      <w:proofErr w:type="spellStart"/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Docu</w:t>
      </w:r>
      <w:proofErr w:type="spellEnd"/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.), stand-up comedy (Stan.), and drama</w:t>
      </w:r>
      <w:r w:rsidRPr="00196E16">
        <w:rPr>
          <w:rFonts w:eastAsia="Times New Roman" w:cstheme="minorHAnsi"/>
          <w:sz w:val="24"/>
          <w:szCs w:val="24"/>
          <w:lang w:eastAsia="en-IN"/>
        </w:rPr>
        <w:t>. The use of red bars against a black background enhances readability.</w:t>
      </w:r>
    </w:p>
    <w:p w:rsidR="00196E16" w:rsidRPr="00196E16" w:rsidRDefault="00196E16" w:rsidP="00196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Movies and TV Shows Distribution</w:t>
      </w:r>
      <w:r w:rsidRPr="00196E16">
        <w:rPr>
          <w:rFonts w:eastAsia="Times New Roman" w:cstheme="minorHAnsi"/>
          <w:sz w:val="24"/>
          <w:szCs w:val="24"/>
          <w:lang w:eastAsia="en-IN"/>
        </w:rPr>
        <w:br/>
        <w:t xml:space="preserve">The donut chart in the middle-right visually represents the proportion of </w:t>
      </w: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movies (68.42%) vs. TV shows (31.58%)</w:t>
      </w:r>
      <w:r w:rsidRPr="00196E16">
        <w:rPr>
          <w:rFonts w:eastAsia="Times New Roman" w:cstheme="minorHAnsi"/>
          <w:sz w:val="24"/>
          <w:szCs w:val="24"/>
          <w:lang w:eastAsia="en-IN"/>
        </w:rPr>
        <w:t>, providing a quick glance at the content split.</w:t>
      </w:r>
    </w:p>
    <w:p w:rsidR="00196E16" w:rsidRPr="00196E16" w:rsidRDefault="00196E16" w:rsidP="00196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Global Distribution of Netflix Titles</w:t>
      </w:r>
      <w:r w:rsidRPr="00196E16">
        <w:rPr>
          <w:rFonts w:eastAsia="Times New Roman" w:cstheme="minorHAnsi"/>
          <w:sz w:val="24"/>
          <w:szCs w:val="24"/>
          <w:lang w:eastAsia="en-IN"/>
        </w:rPr>
        <w:br/>
        <w:t>The world map marks locations of Netflix titles' production or popularity. Red dots on different continents visually convey the global reach of Netflix content.</w:t>
      </w:r>
    </w:p>
    <w:p w:rsidR="00196E16" w:rsidRPr="00196E16" w:rsidRDefault="00196E16" w:rsidP="00196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Total Release by Years</w:t>
      </w:r>
      <w:r w:rsidRPr="00196E16">
        <w:rPr>
          <w:rFonts w:eastAsia="Times New Roman" w:cstheme="minorHAnsi"/>
          <w:sz w:val="24"/>
          <w:szCs w:val="24"/>
          <w:lang w:eastAsia="en-IN"/>
        </w:rPr>
        <w:br/>
        <w:t xml:space="preserve">The timeline chart at the bottom right captures the </w:t>
      </w: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growth in content releases over the decades</w:t>
      </w:r>
      <w:r w:rsidRPr="00196E16">
        <w:rPr>
          <w:rFonts w:eastAsia="Times New Roman" w:cstheme="minorHAnsi"/>
          <w:sz w:val="24"/>
          <w:szCs w:val="24"/>
          <w:lang w:eastAsia="en-IN"/>
        </w:rPr>
        <w:t xml:space="preserve">, with a notable surge in the 2010s and 2020s. The </w:t>
      </w:r>
      <w:proofErr w:type="spellStart"/>
      <w:r w:rsidRPr="00196E16">
        <w:rPr>
          <w:rFonts w:eastAsia="Times New Roman" w:cstheme="minorHAnsi"/>
          <w:sz w:val="24"/>
          <w:szCs w:val="24"/>
          <w:lang w:eastAsia="en-IN"/>
        </w:rPr>
        <w:t>color</w:t>
      </w:r>
      <w:proofErr w:type="spellEnd"/>
      <w:r w:rsidRPr="00196E16">
        <w:rPr>
          <w:rFonts w:eastAsia="Times New Roman" w:cstheme="minorHAnsi"/>
          <w:sz w:val="24"/>
          <w:szCs w:val="24"/>
          <w:lang w:eastAsia="en-IN"/>
        </w:rPr>
        <w:t xml:space="preserve"> gradient emphasizes the increasing density of releases.</w:t>
      </w:r>
    </w:p>
    <w:p w:rsidR="00196E16" w:rsidRPr="00196E16" w:rsidRDefault="00196E16" w:rsidP="00196E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96E16">
        <w:rPr>
          <w:rFonts w:eastAsia="Times New Roman" w:cstheme="minorHAnsi"/>
          <w:b/>
          <w:bCs/>
          <w:sz w:val="27"/>
          <w:szCs w:val="27"/>
          <w:lang w:eastAsia="en-IN"/>
        </w:rPr>
        <w:t>Design Choices</w:t>
      </w:r>
    </w:p>
    <w:p w:rsidR="00196E16" w:rsidRPr="00196E16" w:rsidRDefault="00196E16" w:rsidP="00196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Dark Theme:</w:t>
      </w:r>
      <w:r w:rsidRPr="00196E16">
        <w:rPr>
          <w:rFonts w:eastAsia="Times New Roman" w:cstheme="minorHAnsi"/>
          <w:sz w:val="24"/>
          <w:szCs w:val="24"/>
          <w:lang w:eastAsia="en-IN"/>
        </w:rPr>
        <w:t xml:space="preserve"> Red and white elements stand out against the black background, ensuring clarity and reducing eye strain.</w:t>
      </w:r>
    </w:p>
    <w:p w:rsidR="00196E16" w:rsidRPr="00196E16" w:rsidRDefault="00196E16" w:rsidP="00196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Consistent Use of Red:</w:t>
      </w:r>
      <w:r w:rsidRPr="00196E16">
        <w:rPr>
          <w:rFonts w:eastAsia="Times New Roman" w:cstheme="minorHAnsi"/>
          <w:sz w:val="24"/>
          <w:szCs w:val="24"/>
          <w:lang w:eastAsia="en-IN"/>
        </w:rPr>
        <w:t xml:space="preserve"> Highlights important data points and aligns with Netflix’s branding.</w:t>
      </w:r>
    </w:p>
    <w:p w:rsidR="00196E16" w:rsidRPr="00196E16" w:rsidRDefault="00196E16" w:rsidP="00196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Chart Selection:</w:t>
      </w:r>
      <w:r w:rsidRPr="00196E16">
        <w:rPr>
          <w:rFonts w:eastAsia="Times New Roman" w:cstheme="minorHAnsi"/>
          <w:sz w:val="24"/>
          <w:szCs w:val="24"/>
          <w:lang w:eastAsia="en-IN"/>
        </w:rPr>
        <w:t xml:space="preserve"> Bar charts, pie charts, maps, and line charts provide diverse perspectives for different insights.</w:t>
      </w:r>
    </w:p>
    <w:p w:rsidR="00196E16" w:rsidRPr="00196E16" w:rsidRDefault="00196E16" w:rsidP="00196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6E16">
        <w:rPr>
          <w:rFonts w:eastAsia="Times New Roman" w:cstheme="minorHAnsi"/>
          <w:b/>
          <w:bCs/>
          <w:sz w:val="24"/>
          <w:szCs w:val="24"/>
          <w:lang w:eastAsia="en-IN"/>
        </w:rPr>
        <w:t>Strategic Layout:</w:t>
      </w:r>
      <w:r w:rsidRPr="00196E16">
        <w:rPr>
          <w:rFonts w:eastAsia="Times New Roman" w:cstheme="minorHAnsi"/>
          <w:sz w:val="24"/>
          <w:szCs w:val="24"/>
          <w:lang w:eastAsia="en-IN"/>
        </w:rPr>
        <w:t xml:space="preserve"> Key metrics are placed at the top, while trends and distributions are below for a logical data flow.</w:t>
      </w:r>
    </w:p>
    <w:p w:rsidR="00196E16" w:rsidRPr="00196E16" w:rsidRDefault="00196E16" w:rsidP="00196E1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96E16">
        <w:rPr>
          <w:rFonts w:eastAsia="Times New Roman" w:cstheme="minorHAnsi"/>
          <w:sz w:val="24"/>
          <w:szCs w:val="24"/>
          <w:lang w:eastAsia="en-IN"/>
        </w:rPr>
        <w:t>This dashboard effectively combines aesthetics with functionality to provide a compelling visual narrative of Netflix’s content library.</w:t>
      </w:r>
    </w:p>
    <w:p w:rsidR="00196E16" w:rsidRPr="00196E16" w:rsidRDefault="00196E16" w:rsidP="00196E16">
      <w:pPr>
        <w:tabs>
          <w:tab w:val="left" w:pos="2925"/>
        </w:tabs>
        <w:rPr>
          <w:sz w:val="40"/>
        </w:rPr>
      </w:pPr>
    </w:p>
    <w:p w:rsidR="00196E16" w:rsidRDefault="00196E16" w:rsidP="00196E16">
      <w:pPr>
        <w:rPr>
          <w:b/>
          <w:sz w:val="40"/>
        </w:rPr>
      </w:pPr>
      <w:r w:rsidRPr="00196E16">
        <w:rPr>
          <w:b/>
          <w:sz w:val="40"/>
        </w:rPr>
        <w:lastRenderedPageBreak/>
        <w:drawing>
          <wp:anchor distT="0" distB="0" distL="114300" distR="114300" simplePos="0" relativeHeight="251660288" behindDoc="1" locked="0" layoutInCell="1" allowOverlap="1" wp14:anchorId="7C5035C0" wp14:editId="2C2AFEC9">
            <wp:simplePos x="0" y="0"/>
            <wp:positionH relativeFrom="margin">
              <wp:posOffset>-73025</wp:posOffset>
            </wp:positionH>
            <wp:positionV relativeFrom="paragraph">
              <wp:posOffset>409575</wp:posOffset>
            </wp:positionV>
            <wp:extent cx="9948545" cy="5724525"/>
            <wp:effectExtent l="0" t="0" r="0" b="9525"/>
            <wp:wrapTight wrapText="bothSides">
              <wp:wrapPolygon edited="0">
                <wp:start x="0" y="0"/>
                <wp:lineTo x="0" y="21564"/>
                <wp:lineTo x="21549" y="21564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54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E16">
        <w:rPr>
          <w:b/>
          <w:sz w:val="40"/>
        </w:rPr>
        <w:t xml:space="preserve">Power BI Dashboard: </w:t>
      </w:r>
      <w:r>
        <w:rPr>
          <w:b/>
          <w:sz w:val="40"/>
        </w:rPr>
        <w:t>Superstore</w:t>
      </w:r>
      <w:r w:rsidRPr="00196E16">
        <w:rPr>
          <w:b/>
          <w:sz w:val="40"/>
        </w:rPr>
        <w:t xml:space="preserve"> Data Analysis</w:t>
      </w:r>
    </w:p>
    <w:p w:rsidR="00196E16" w:rsidRPr="00196E16" w:rsidRDefault="00196E16" w:rsidP="00196E16">
      <w:pPr>
        <w:rPr>
          <w:sz w:val="40"/>
        </w:rPr>
      </w:pPr>
    </w:p>
    <w:p w:rsidR="00196E16" w:rsidRPr="00196E16" w:rsidRDefault="00196E16" w:rsidP="00196E16">
      <w:pPr>
        <w:pStyle w:val="Heading3"/>
        <w:rPr>
          <w:rFonts w:asciiTheme="minorHAnsi" w:hAnsiTheme="minorHAnsi" w:cstheme="minorHAnsi"/>
        </w:rPr>
      </w:pPr>
      <w:r w:rsidRPr="00196E16">
        <w:rPr>
          <w:rFonts w:asciiTheme="minorHAnsi" w:hAnsiTheme="minorHAnsi" w:cstheme="minorHAnsi"/>
        </w:rPr>
        <w:lastRenderedPageBreak/>
        <w:t>Narration: Superstore Data Dashboard</w:t>
      </w:r>
    </w:p>
    <w:p w:rsidR="00196E16" w:rsidRPr="00196E16" w:rsidRDefault="00196E16" w:rsidP="00196E16">
      <w:pPr>
        <w:spacing w:before="100" w:beforeAutospacing="1" w:after="100" w:afterAutospacing="1"/>
        <w:rPr>
          <w:rFonts w:cstheme="minorHAnsi"/>
        </w:rPr>
      </w:pPr>
      <w:r w:rsidRPr="00196E16">
        <w:rPr>
          <w:rFonts w:cstheme="minorHAnsi"/>
        </w:rPr>
        <w:t xml:space="preserve">This </w:t>
      </w:r>
      <w:r w:rsidRPr="00196E16">
        <w:rPr>
          <w:rStyle w:val="Strong"/>
          <w:rFonts w:cstheme="minorHAnsi"/>
        </w:rPr>
        <w:t>Superstore Data Visualization Dashboard</w:t>
      </w:r>
      <w:r w:rsidRPr="00196E16">
        <w:rPr>
          <w:rFonts w:cstheme="minorHAnsi"/>
        </w:rPr>
        <w:t xml:space="preserve"> provides an analytical view of sales, profit, and regional performance for a retail or e-commerce store. The dashboard effectively utilizes a </w:t>
      </w:r>
      <w:r w:rsidRPr="00196E16">
        <w:rPr>
          <w:rStyle w:val="Strong"/>
          <w:rFonts w:cstheme="minorHAnsi"/>
        </w:rPr>
        <w:t>gradient background with soft pastel tones</w:t>
      </w:r>
      <w:r w:rsidRPr="00196E16">
        <w:rPr>
          <w:rFonts w:cstheme="minorHAnsi"/>
        </w:rPr>
        <w:t xml:space="preserve"> to create a visually appealing and modern design.</w:t>
      </w:r>
    </w:p>
    <w:p w:rsidR="00196E16" w:rsidRPr="00196E16" w:rsidRDefault="00196E16" w:rsidP="00196E16">
      <w:pPr>
        <w:pStyle w:val="Heading4"/>
        <w:rPr>
          <w:rFonts w:asciiTheme="minorHAnsi" w:eastAsia="Times New Roman" w:hAnsiTheme="minorHAnsi" w:cstheme="minorHAnsi"/>
          <w:b/>
          <w:bCs/>
          <w:i w:val="0"/>
          <w:iCs w:val="0"/>
          <w:color w:val="auto"/>
          <w:sz w:val="27"/>
          <w:szCs w:val="27"/>
          <w:lang w:eastAsia="en-IN"/>
        </w:rPr>
      </w:pPr>
      <w:r w:rsidRPr="00196E16">
        <w:rPr>
          <w:rFonts w:eastAsia="Times New Roman"/>
          <w:b/>
          <w:i w:val="0"/>
          <w:iCs w:val="0"/>
          <w:color w:val="auto"/>
          <w:sz w:val="27"/>
          <w:szCs w:val="27"/>
          <w:lang w:eastAsia="en-IN"/>
        </w:rPr>
        <w:t>Key Metrics Overview (Top Section)</w:t>
      </w:r>
    </w:p>
    <w:p w:rsidR="00196E16" w:rsidRPr="00196E16" w:rsidRDefault="00196E16" w:rsidP="00196E16">
      <w:pPr>
        <w:spacing w:before="100" w:beforeAutospacing="1" w:after="100" w:afterAutospacing="1"/>
        <w:rPr>
          <w:rFonts w:cstheme="minorHAnsi"/>
        </w:rPr>
      </w:pPr>
      <w:r w:rsidRPr="00196E16">
        <w:rPr>
          <w:rFonts w:cstheme="minorHAnsi"/>
        </w:rPr>
        <w:t>At the top, three key performance indicators (KPIs) are prominently displayed:</w:t>
      </w:r>
    </w:p>
    <w:p w:rsidR="00196E16" w:rsidRPr="00196E16" w:rsidRDefault="00196E16" w:rsidP="00196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96E16">
        <w:rPr>
          <w:rStyle w:val="Strong"/>
          <w:rFonts w:cstheme="minorHAnsi"/>
        </w:rPr>
        <w:t>Total Sales (2.30M)</w:t>
      </w:r>
      <w:r w:rsidRPr="00196E16">
        <w:rPr>
          <w:rFonts w:cstheme="minorHAnsi"/>
        </w:rPr>
        <w:t xml:space="preserve"> – The overall revenue generated.</w:t>
      </w:r>
    </w:p>
    <w:p w:rsidR="00196E16" w:rsidRPr="00196E16" w:rsidRDefault="00196E16" w:rsidP="00196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96E16">
        <w:rPr>
          <w:rStyle w:val="Strong"/>
          <w:rFonts w:cstheme="minorHAnsi"/>
        </w:rPr>
        <w:t>Total Profit (0.29M)</w:t>
      </w:r>
      <w:r w:rsidRPr="00196E16">
        <w:rPr>
          <w:rFonts w:cstheme="minorHAnsi"/>
        </w:rPr>
        <w:t xml:space="preserve"> – The net earnings after expenses.</w:t>
      </w:r>
    </w:p>
    <w:p w:rsidR="00196E16" w:rsidRPr="00196E16" w:rsidRDefault="00196E16" w:rsidP="00196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96E16">
        <w:rPr>
          <w:rStyle w:val="Strong"/>
          <w:rFonts w:cstheme="minorHAnsi"/>
        </w:rPr>
        <w:t>Total Regions (4)</w:t>
      </w:r>
      <w:r w:rsidRPr="00196E16">
        <w:rPr>
          <w:rFonts w:cstheme="minorHAnsi"/>
        </w:rPr>
        <w:t xml:space="preserve"> – The number of distinct geographic regions </w:t>
      </w:r>
      <w:r w:rsidRPr="00196E16">
        <w:rPr>
          <w:rFonts w:cstheme="minorHAnsi"/>
        </w:rPr>
        <w:t>analysed</w:t>
      </w:r>
      <w:r w:rsidRPr="00196E16">
        <w:rPr>
          <w:rFonts w:cstheme="minorHAnsi"/>
        </w:rPr>
        <w:t>.</w:t>
      </w:r>
    </w:p>
    <w:p w:rsidR="00196E16" w:rsidRPr="00196E16" w:rsidRDefault="00196E16" w:rsidP="00196E16">
      <w:pPr>
        <w:spacing w:before="100" w:beforeAutospacing="1" w:after="100" w:afterAutospacing="1"/>
        <w:rPr>
          <w:rFonts w:cstheme="minorHAnsi"/>
        </w:rPr>
      </w:pPr>
      <w:r w:rsidRPr="00196E16">
        <w:rPr>
          <w:rFonts w:cstheme="minorHAnsi"/>
        </w:rPr>
        <w:t xml:space="preserve">These high-level figures are displayed using </w:t>
      </w:r>
      <w:r w:rsidRPr="00196E16">
        <w:rPr>
          <w:rStyle w:val="Strong"/>
          <w:rFonts w:cstheme="minorHAnsi"/>
        </w:rPr>
        <w:t>large, bold typography</w:t>
      </w:r>
      <w:r w:rsidRPr="00196E16">
        <w:rPr>
          <w:rFonts w:cstheme="minorHAnsi"/>
        </w:rPr>
        <w:t>, making them instantly recognizable.</w:t>
      </w:r>
    </w:p>
    <w:p w:rsidR="00196E16" w:rsidRPr="00196E16" w:rsidRDefault="00196E16" w:rsidP="00196E16">
      <w:pPr>
        <w:pStyle w:val="Heading4"/>
        <w:rPr>
          <w:rFonts w:eastAsia="Times New Roman"/>
          <w:b/>
          <w:i w:val="0"/>
          <w:iCs w:val="0"/>
          <w:color w:val="auto"/>
          <w:sz w:val="27"/>
          <w:szCs w:val="27"/>
          <w:lang w:eastAsia="en-IN"/>
        </w:rPr>
      </w:pPr>
      <w:r w:rsidRPr="00196E16">
        <w:rPr>
          <w:rFonts w:eastAsia="Times New Roman"/>
          <w:b/>
          <w:i w:val="0"/>
          <w:iCs w:val="0"/>
          <w:color w:val="auto"/>
          <w:sz w:val="27"/>
          <w:szCs w:val="27"/>
          <w:lang w:eastAsia="en-IN"/>
        </w:rPr>
        <w:t>Sales Trends (Bottom Left Section)</w:t>
      </w:r>
    </w:p>
    <w:p w:rsidR="00196E16" w:rsidRPr="00196E16" w:rsidRDefault="00196E16" w:rsidP="00196E16">
      <w:pPr>
        <w:spacing w:before="100" w:beforeAutospacing="1" w:after="100" w:afterAutospacing="1"/>
        <w:rPr>
          <w:rFonts w:cstheme="minorHAnsi"/>
        </w:rPr>
      </w:pPr>
      <w:r w:rsidRPr="00196E16">
        <w:rPr>
          <w:rFonts w:cstheme="minorHAnsi"/>
        </w:rPr>
        <w:t xml:space="preserve">A </w:t>
      </w:r>
      <w:r w:rsidRPr="00196E16">
        <w:rPr>
          <w:rStyle w:val="Strong"/>
          <w:rFonts w:cstheme="minorHAnsi"/>
        </w:rPr>
        <w:t>line chart</w:t>
      </w:r>
      <w:r w:rsidRPr="00196E16">
        <w:rPr>
          <w:rFonts w:cstheme="minorHAnsi"/>
        </w:rPr>
        <w:t xml:space="preserve"> titled </w:t>
      </w:r>
      <w:r w:rsidRPr="00196E16">
        <w:rPr>
          <w:rStyle w:val="Emphasis"/>
          <w:rFonts w:cstheme="minorHAnsi"/>
        </w:rPr>
        <w:t>Sales and Sales PY by Start of Month</w:t>
      </w:r>
      <w:r w:rsidRPr="00196E16">
        <w:rPr>
          <w:rFonts w:cstheme="minorHAnsi"/>
        </w:rPr>
        <w:t xml:space="preserve"> visualizes the sales trend over time.</w:t>
      </w:r>
    </w:p>
    <w:p w:rsidR="00196E16" w:rsidRPr="00196E16" w:rsidRDefault="00196E16" w:rsidP="00196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196E16">
        <w:rPr>
          <w:rFonts w:cstheme="minorHAnsi"/>
        </w:rPr>
        <w:t xml:space="preserve">The </w:t>
      </w:r>
      <w:r w:rsidRPr="00196E16">
        <w:rPr>
          <w:rStyle w:val="Strong"/>
          <w:rFonts w:cstheme="minorHAnsi"/>
        </w:rPr>
        <w:t>yellow line represents actual sales</w:t>
      </w:r>
      <w:r w:rsidRPr="00196E16">
        <w:rPr>
          <w:rFonts w:cstheme="minorHAnsi"/>
        </w:rPr>
        <w:t xml:space="preserve">, while the </w:t>
      </w:r>
      <w:r w:rsidRPr="00196E16">
        <w:rPr>
          <w:rStyle w:val="Strong"/>
          <w:rFonts w:cstheme="minorHAnsi"/>
        </w:rPr>
        <w:t>purple line represents prior year (PY) sales</w:t>
      </w:r>
      <w:r w:rsidRPr="00196E16">
        <w:rPr>
          <w:rFonts w:cstheme="minorHAnsi"/>
        </w:rPr>
        <w:t xml:space="preserve"> for comparison.</w:t>
      </w:r>
    </w:p>
    <w:p w:rsidR="00196E16" w:rsidRPr="00196E16" w:rsidRDefault="00196E16" w:rsidP="00196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196E16">
        <w:rPr>
          <w:rFonts w:cstheme="minorHAnsi"/>
        </w:rPr>
        <w:t xml:space="preserve">The pattern shows a general upward trend, indicating </w:t>
      </w:r>
      <w:r w:rsidRPr="00196E16">
        <w:rPr>
          <w:rStyle w:val="Strong"/>
          <w:rFonts w:cstheme="minorHAnsi"/>
        </w:rPr>
        <w:t>growth over the years from 2018 to 2021</w:t>
      </w:r>
      <w:r w:rsidRPr="00196E16">
        <w:rPr>
          <w:rFonts w:cstheme="minorHAnsi"/>
        </w:rPr>
        <w:t>.</w:t>
      </w:r>
    </w:p>
    <w:p w:rsidR="00196E16" w:rsidRPr="00196E16" w:rsidRDefault="00196E16" w:rsidP="00196E16">
      <w:pPr>
        <w:spacing w:before="100" w:beforeAutospacing="1" w:after="100" w:afterAutospacing="1"/>
        <w:rPr>
          <w:rFonts w:cstheme="minorHAnsi"/>
        </w:rPr>
      </w:pPr>
      <w:r w:rsidRPr="00196E16">
        <w:rPr>
          <w:rFonts w:cstheme="minorHAnsi"/>
        </w:rPr>
        <w:t>This visualization allows businesses to assess seasonal trends and year-over-year improvements.</w:t>
      </w:r>
    </w:p>
    <w:p w:rsidR="00196E16" w:rsidRPr="00196E16" w:rsidRDefault="00196E16" w:rsidP="00196E16">
      <w:pPr>
        <w:pStyle w:val="Heading4"/>
        <w:rPr>
          <w:rFonts w:eastAsia="Times New Roman"/>
          <w:b/>
          <w:i w:val="0"/>
          <w:iCs w:val="0"/>
          <w:color w:val="auto"/>
          <w:sz w:val="27"/>
          <w:szCs w:val="27"/>
          <w:lang w:eastAsia="en-IN"/>
        </w:rPr>
      </w:pPr>
      <w:r w:rsidRPr="00196E16">
        <w:rPr>
          <w:rFonts w:eastAsia="Times New Roman"/>
          <w:b/>
          <w:i w:val="0"/>
          <w:iCs w:val="0"/>
          <w:color w:val="auto"/>
          <w:sz w:val="27"/>
          <w:szCs w:val="27"/>
          <w:lang w:eastAsia="en-IN"/>
        </w:rPr>
        <w:t>Category Sales Breakdown (Bottom Middle Section)</w:t>
      </w:r>
    </w:p>
    <w:p w:rsidR="00196E16" w:rsidRPr="00196E16" w:rsidRDefault="00196E16" w:rsidP="00196E16">
      <w:pPr>
        <w:spacing w:before="100" w:beforeAutospacing="1" w:after="100" w:afterAutospacing="1"/>
        <w:rPr>
          <w:rFonts w:cstheme="minorHAnsi"/>
        </w:rPr>
      </w:pPr>
      <w:r w:rsidRPr="00196E16">
        <w:rPr>
          <w:rFonts w:cstheme="minorHAnsi"/>
        </w:rPr>
        <w:t xml:space="preserve">A </w:t>
      </w:r>
      <w:r w:rsidRPr="00196E16">
        <w:rPr>
          <w:rStyle w:val="Strong"/>
          <w:rFonts w:cstheme="minorHAnsi"/>
        </w:rPr>
        <w:t>pie chart</w:t>
      </w:r>
      <w:r w:rsidRPr="00196E16">
        <w:rPr>
          <w:rFonts w:cstheme="minorHAnsi"/>
        </w:rPr>
        <w:t xml:space="preserve"> displays the proportion of sales across three major categories:</w:t>
      </w:r>
    </w:p>
    <w:p w:rsidR="00196E16" w:rsidRPr="00196E16" w:rsidRDefault="00196E16" w:rsidP="00196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196E16">
        <w:rPr>
          <w:rStyle w:val="Strong"/>
          <w:rFonts w:cstheme="minorHAnsi"/>
        </w:rPr>
        <w:t>Technology (36.4%)</w:t>
      </w:r>
    </w:p>
    <w:p w:rsidR="00196E16" w:rsidRPr="00196E16" w:rsidRDefault="00196E16" w:rsidP="00196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196E16">
        <w:rPr>
          <w:rStyle w:val="Strong"/>
          <w:rFonts w:cstheme="minorHAnsi"/>
        </w:rPr>
        <w:t>Office Supplies (32.3%)</w:t>
      </w:r>
    </w:p>
    <w:p w:rsidR="00196E16" w:rsidRPr="00196E16" w:rsidRDefault="00196E16" w:rsidP="00196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196E16">
        <w:rPr>
          <w:rStyle w:val="Strong"/>
          <w:rFonts w:cstheme="minorHAnsi"/>
        </w:rPr>
        <w:t>Furniture (31.3%)</w:t>
      </w:r>
    </w:p>
    <w:p w:rsidR="00196E16" w:rsidRPr="00196E16" w:rsidRDefault="00196E16" w:rsidP="00196E16">
      <w:pPr>
        <w:spacing w:before="100" w:beforeAutospacing="1" w:after="100" w:afterAutospacing="1"/>
        <w:rPr>
          <w:rFonts w:cstheme="minorHAnsi"/>
        </w:rPr>
      </w:pPr>
      <w:r w:rsidRPr="00196E16">
        <w:rPr>
          <w:rFonts w:cstheme="minorHAnsi"/>
        </w:rPr>
        <w:t>The color-coding ensures clarity, making it easy to identify which category contributes the most to total sales.</w:t>
      </w:r>
    </w:p>
    <w:p w:rsidR="00196E16" w:rsidRPr="00196E16" w:rsidRDefault="00196E16" w:rsidP="00196E16">
      <w:pPr>
        <w:pStyle w:val="Heading4"/>
        <w:rPr>
          <w:rFonts w:eastAsia="Times New Roman"/>
          <w:b/>
          <w:i w:val="0"/>
          <w:iCs w:val="0"/>
          <w:color w:val="auto"/>
          <w:sz w:val="27"/>
          <w:szCs w:val="27"/>
          <w:lang w:eastAsia="en-IN"/>
        </w:rPr>
      </w:pPr>
      <w:r w:rsidRPr="00196E16">
        <w:rPr>
          <w:rFonts w:eastAsia="Times New Roman"/>
          <w:b/>
          <w:i w:val="0"/>
          <w:iCs w:val="0"/>
          <w:color w:val="auto"/>
          <w:sz w:val="27"/>
          <w:szCs w:val="27"/>
          <w:lang w:eastAsia="en-IN"/>
        </w:rPr>
        <w:lastRenderedPageBreak/>
        <w:t>Profitability by Category &amp; Sub-Category (Top Right Section)</w:t>
      </w:r>
    </w:p>
    <w:p w:rsidR="00196E16" w:rsidRPr="00196E16" w:rsidRDefault="00196E16" w:rsidP="00196E16">
      <w:pPr>
        <w:spacing w:before="100" w:beforeAutospacing="1" w:after="100" w:afterAutospacing="1"/>
        <w:rPr>
          <w:rFonts w:cstheme="minorHAnsi"/>
        </w:rPr>
      </w:pPr>
      <w:r w:rsidRPr="00196E16">
        <w:rPr>
          <w:rFonts w:cstheme="minorHAnsi"/>
        </w:rPr>
        <w:t xml:space="preserve">A </w:t>
      </w:r>
      <w:r w:rsidRPr="00196E16">
        <w:rPr>
          <w:rStyle w:val="Strong"/>
          <w:rFonts w:cstheme="minorHAnsi"/>
        </w:rPr>
        <w:t>bar chart</w:t>
      </w:r>
      <w:r w:rsidRPr="00196E16">
        <w:rPr>
          <w:rFonts w:cstheme="minorHAnsi"/>
        </w:rPr>
        <w:t xml:space="preserve"> titled </w:t>
      </w:r>
      <w:r w:rsidRPr="00196E16">
        <w:rPr>
          <w:rStyle w:val="Emphasis"/>
          <w:rFonts w:cstheme="minorHAnsi"/>
        </w:rPr>
        <w:t>Sum of Profit by Category and Sub-Category</w:t>
      </w:r>
      <w:r w:rsidRPr="00196E16">
        <w:rPr>
          <w:rFonts w:cstheme="minorHAnsi"/>
        </w:rPr>
        <w:t xml:space="preserve"> provides deeper insights into profitability:</w:t>
      </w:r>
    </w:p>
    <w:p w:rsidR="00196E16" w:rsidRPr="00196E16" w:rsidRDefault="00196E16" w:rsidP="00196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196E16">
        <w:rPr>
          <w:rStyle w:val="Strong"/>
          <w:rFonts w:cstheme="minorHAnsi"/>
        </w:rPr>
        <w:t>Yellow bars represent profitable sub-categories</w:t>
      </w:r>
      <w:r w:rsidRPr="00196E16">
        <w:rPr>
          <w:rFonts w:cstheme="minorHAnsi"/>
        </w:rPr>
        <w:t xml:space="preserve">, such as </w:t>
      </w:r>
      <w:r w:rsidRPr="00196E16">
        <w:rPr>
          <w:rStyle w:val="Strong"/>
          <w:rFonts w:cstheme="minorHAnsi"/>
        </w:rPr>
        <w:t>Phones, Machines, and Chairs</w:t>
      </w:r>
      <w:r w:rsidRPr="00196E16">
        <w:rPr>
          <w:rFonts w:cstheme="minorHAnsi"/>
        </w:rPr>
        <w:t>.</w:t>
      </w:r>
    </w:p>
    <w:p w:rsidR="00196E16" w:rsidRPr="00196E16" w:rsidRDefault="00196E16" w:rsidP="00196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196E16">
        <w:rPr>
          <w:rStyle w:val="Strong"/>
          <w:rFonts w:cstheme="minorHAnsi"/>
        </w:rPr>
        <w:t>Purple bars indicate losses</w:t>
      </w:r>
      <w:r w:rsidRPr="00196E16">
        <w:rPr>
          <w:rFonts w:cstheme="minorHAnsi"/>
        </w:rPr>
        <w:t xml:space="preserve">, with </w:t>
      </w:r>
      <w:r w:rsidRPr="00196E16">
        <w:rPr>
          <w:rStyle w:val="Strong"/>
          <w:rFonts w:cstheme="minorHAnsi"/>
        </w:rPr>
        <w:t>Tables showing negative profit</w:t>
      </w:r>
      <w:r w:rsidRPr="00196E16">
        <w:rPr>
          <w:rFonts w:cstheme="minorHAnsi"/>
        </w:rPr>
        <w:t>.</w:t>
      </w:r>
    </w:p>
    <w:p w:rsidR="00196E16" w:rsidRPr="00196E16" w:rsidRDefault="00196E16" w:rsidP="00196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196E16">
        <w:rPr>
          <w:rFonts w:cstheme="minorHAnsi"/>
        </w:rPr>
        <w:t>This visualization helps decision-makers identify high-margin and loss-making products.</w:t>
      </w:r>
    </w:p>
    <w:p w:rsidR="00196E16" w:rsidRPr="00196E16" w:rsidRDefault="00196E16" w:rsidP="00196E16">
      <w:pPr>
        <w:pStyle w:val="Heading4"/>
        <w:rPr>
          <w:rFonts w:asciiTheme="minorHAnsi" w:hAnsiTheme="minorHAnsi" w:cstheme="minorHAnsi"/>
          <w:b/>
        </w:rPr>
      </w:pPr>
      <w:r w:rsidRPr="00196E16">
        <w:rPr>
          <w:rFonts w:eastAsia="Times New Roman"/>
          <w:b/>
          <w:i w:val="0"/>
          <w:iCs w:val="0"/>
          <w:color w:val="auto"/>
          <w:sz w:val="27"/>
          <w:szCs w:val="27"/>
          <w:lang w:eastAsia="en-IN"/>
        </w:rPr>
        <w:t>Regional Sales Performance (Bottom Right Section)</w:t>
      </w:r>
    </w:p>
    <w:p w:rsidR="00196E16" w:rsidRPr="00196E16" w:rsidRDefault="00196E16" w:rsidP="00196E16">
      <w:pPr>
        <w:spacing w:before="100" w:beforeAutospacing="1" w:after="100" w:afterAutospacing="1"/>
        <w:rPr>
          <w:rFonts w:cstheme="minorHAnsi"/>
        </w:rPr>
      </w:pPr>
      <w:r w:rsidRPr="00196E16">
        <w:rPr>
          <w:rFonts w:cstheme="minorHAnsi"/>
        </w:rPr>
        <w:t xml:space="preserve">The </w:t>
      </w:r>
      <w:r w:rsidRPr="00196E16">
        <w:rPr>
          <w:rStyle w:val="Strong"/>
          <w:rFonts w:cstheme="minorHAnsi"/>
        </w:rPr>
        <w:t>Global Report map</w:t>
      </w:r>
      <w:r w:rsidRPr="00196E16">
        <w:rPr>
          <w:rFonts w:cstheme="minorHAnsi"/>
        </w:rPr>
        <w:t xml:space="preserve"> color-codes the four regions (</w:t>
      </w:r>
      <w:r w:rsidRPr="00196E16">
        <w:rPr>
          <w:rStyle w:val="Strong"/>
          <w:rFonts w:cstheme="minorHAnsi"/>
        </w:rPr>
        <w:t>Central, East, South, and West</w:t>
      </w:r>
      <w:r w:rsidRPr="00196E16">
        <w:rPr>
          <w:rFonts w:cstheme="minorHAnsi"/>
        </w:rPr>
        <w:t xml:space="preserve">) to show geographic distribution. This helps businesses understand </w:t>
      </w:r>
      <w:r w:rsidRPr="00196E16">
        <w:rPr>
          <w:rStyle w:val="Strong"/>
          <w:rFonts w:cstheme="minorHAnsi"/>
        </w:rPr>
        <w:t>regional sales performance and market potential</w:t>
      </w:r>
      <w:r w:rsidRPr="00196E16">
        <w:rPr>
          <w:rFonts w:cstheme="minorHAnsi"/>
        </w:rPr>
        <w:t xml:space="preserve"> across different U.S. regions.</w:t>
      </w:r>
    </w:p>
    <w:p w:rsidR="00196E16" w:rsidRPr="00196E16" w:rsidRDefault="00196E16" w:rsidP="00196E16">
      <w:pPr>
        <w:pStyle w:val="Heading3"/>
        <w:rPr>
          <w:rFonts w:asciiTheme="minorHAnsi" w:hAnsiTheme="minorHAnsi" w:cstheme="minorHAnsi"/>
        </w:rPr>
      </w:pPr>
      <w:r w:rsidRPr="00196E16">
        <w:rPr>
          <w:rStyle w:val="Strong"/>
          <w:rFonts w:asciiTheme="minorHAnsi" w:hAnsiTheme="minorHAnsi" w:cstheme="minorHAnsi"/>
          <w:b/>
          <w:bCs/>
        </w:rPr>
        <w:t>Design Choices</w:t>
      </w:r>
    </w:p>
    <w:p w:rsidR="00196E16" w:rsidRPr="00196E16" w:rsidRDefault="00196E16" w:rsidP="00196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196E16">
        <w:rPr>
          <w:rStyle w:val="Strong"/>
          <w:rFonts w:cstheme="minorHAnsi"/>
        </w:rPr>
        <w:t>Soft Gradient Background:</w:t>
      </w:r>
      <w:r w:rsidRPr="00196E16">
        <w:rPr>
          <w:rFonts w:cstheme="minorHAnsi"/>
        </w:rPr>
        <w:t xml:space="preserve"> Creates a visually engaging and professional look.</w:t>
      </w:r>
    </w:p>
    <w:p w:rsidR="00196E16" w:rsidRPr="00196E16" w:rsidRDefault="00196E16" w:rsidP="00196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196E16">
        <w:rPr>
          <w:rStyle w:val="Strong"/>
          <w:rFonts w:cstheme="minorHAnsi"/>
        </w:rPr>
        <w:t xml:space="preserve">Consistent </w:t>
      </w:r>
      <w:r w:rsidRPr="00196E16">
        <w:rPr>
          <w:rStyle w:val="Strong"/>
          <w:rFonts w:cstheme="minorHAnsi"/>
        </w:rPr>
        <w:t>Colour</w:t>
      </w:r>
      <w:r w:rsidRPr="00196E16">
        <w:rPr>
          <w:rStyle w:val="Strong"/>
          <w:rFonts w:cstheme="minorHAnsi"/>
        </w:rPr>
        <w:t xml:space="preserve"> Coding:</w:t>
      </w:r>
      <w:r w:rsidRPr="00196E16">
        <w:rPr>
          <w:rFonts w:cstheme="minorHAnsi"/>
        </w:rPr>
        <w:t xml:space="preserve"> Yellow, purple, and red distinguish key elements across different charts.</w:t>
      </w:r>
    </w:p>
    <w:p w:rsidR="00196E16" w:rsidRPr="00196E16" w:rsidRDefault="00196E16" w:rsidP="00196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196E16">
        <w:rPr>
          <w:rStyle w:val="Strong"/>
          <w:rFonts w:cstheme="minorHAnsi"/>
        </w:rPr>
        <w:t>Balanced Layout:</w:t>
      </w:r>
      <w:r w:rsidRPr="00196E16">
        <w:rPr>
          <w:rFonts w:cstheme="minorHAnsi"/>
        </w:rPr>
        <w:t xml:space="preserve"> KPIs at the top for quick insights, with detailed breakdowns below.</w:t>
      </w:r>
    </w:p>
    <w:p w:rsidR="00196E16" w:rsidRPr="00196E16" w:rsidRDefault="00196E16" w:rsidP="00196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196E16">
        <w:rPr>
          <w:rStyle w:val="Strong"/>
          <w:rFonts w:cstheme="minorHAnsi"/>
        </w:rPr>
        <w:t>Combination of Charts:</w:t>
      </w:r>
      <w:r w:rsidRPr="00196E16">
        <w:rPr>
          <w:rFonts w:cstheme="minorHAnsi"/>
        </w:rPr>
        <w:t xml:space="preserve"> Line, pie, and bar charts provide a </w:t>
      </w:r>
      <w:r w:rsidRPr="00196E16">
        <w:rPr>
          <w:rStyle w:val="Strong"/>
          <w:rFonts w:cstheme="minorHAnsi"/>
        </w:rPr>
        <w:t>multi-dimensional analysis</w:t>
      </w:r>
      <w:r w:rsidRPr="00196E16">
        <w:rPr>
          <w:rFonts w:cstheme="minorHAnsi"/>
        </w:rPr>
        <w:t xml:space="preserve"> of sales and profits.</w:t>
      </w:r>
    </w:p>
    <w:p w:rsidR="00196E16" w:rsidRPr="00196E16" w:rsidRDefault="00196E16" w:rsidP="00196E16">
      <w:pPr>
        <w:spacing w:before="100" w:beforeAutospacing="1" w:after="100" w:afterAutospacing="1"/>
        <w:rPr>
          <w:rFonts w:cstheme="minorHAnsi"/>
        </w:rPr>
      </w:pPr>
      <w:r w:rsidRPr="00196E16">
        <w:rPr>
          <w:rFonts w:cstheme="minorHAnsi"/>
        </w:rPr>
        <w:t xml:space="preserve">Overall, this dashboard effectively </w:t>
      </w:r>
      <w:r w:rsidRPr="00196E16">
        <w:rPr>
          <w:rStyle w:val="Strong"/>
          <w:rFonts w:cstheme="minorHAnsi"/>
        </w:rPr>
        <w:t>summarizes retail data</w:t>
      </w:r>
      <w:r w:rsidRPr="00196E16">
        <w:rPr>
          <w:rFonts w:cstheme="minorHAnsi"/>
        </w:rPr>
        <w:t>, enabling data-driven decision-making in business operations.</w:t>
      </w:r>
    </w:p>
    <w:p w:rsidR="00196E16" w:rsidRPr="00196E16" w:rsidRDefault="00196E16" w:rsidP="00196E16">
      <w:pPr>
        <w:rPr>
          <w:sz w:val="40"/>
        </w:rPr>
      </w:pPr>
    </w:p>
    <w:p w:rsidR="00196E16" w:rsidRPr="00196E16" w:rsidRDefault="00196E16" w:rsidP="00196E16">
      <w:pPr>
        <w:rPr>
          <w:sz w:val="40"/>
        </w:rPr>
      </w:pPr>
    </w:p>
    <w:sectPr w:rsidR="00196E16" w:rsidRPr="00196E16" w:rsidSect="00196E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2E4" w:rsidRDefault="007672E4" w:rsidP="00196E16">
      <w:pPr>
        <w:spacing w:after="0" w:line="240" w:lineRule="auto"/>
      </w:pPr>
      <w:r>
        <w:separator/>
      </w:r>
    </w:p>
  </w:endnote>
  <w:endnote w:type="continuationSeparator" w:id="0">
    <w:p w:rsidR="007672E4" w:rsidRDefault="007672E4" w:rsidP="00196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2E4" w:rsidRDefault="007672E4" w:rsidP="00196E16">
      <w:pPr>
        <w:spacing w:after="0" w:line="240" w:lineRule="auto"/>
      </w:pPr>
      <w:r>
        <w:separator/>
      </w:r>
    </w:p>
  </w:footnote>
  <w:footnote w:type="continuationSeparator" w:id="0">
    <w:p w:rsidR="007672E4" w:rsidRDefault="007672E4" w:rsidP="00196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DA6"/>
    <w:multiLevelType w:val="multilevel"/>
    <w:tmpl w:val="F9DC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95E0D"/>
    <w:multiLevelType w:val="multilevel"/>
    <w:tmpl w:val="A692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04669"/>
    <w:multiLevelType w:val="multilevel"/>
    <w:tmpl w:val="F976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66D73"/>
    <w:multiLevelType w:val="multilevel"/>
    <w:tmpl w:val="380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87ADA"/>
    <w:multiLevelType w:val="multilevel"/>
    <w:tmpl w:val="9E90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456D8"/>
    <w:multiLevelType w:val="multilevel"/>
    <w:tmpl w:val="BD84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6E7D23"/>
    <w:multiLevelType w:val="multilevel"/>
    <w:tmpl w:val="097A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16"/>
    <w:rsid w:val="00196E16"/>
    <w:rsid w:val="007672E4"/>
    <w:rsid w:val="00FC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C377"/>
  <w15:chartTrackingRefBased/>
  <w15:docId w15:val="{CB7A3858-D4D7-4CBF-8EED-EF9DCE0F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E16"/>
  </w:style>
  <w:style w:type="paragraph" w:styleId="Heading3">
    <w:name w:val="heading 3"/>
    <w:basedOn w:val="Normal"/>
    <w:link w:val="Heading3Char"/>
    <w:uiPriority w:val="9"/>
    <w:qFormat/>
    <w:rsid w:val="00196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16"/>
  </w:style>
  <w:style w:type="paragraph" w:styleId="Footer">
    <w:name w:val="footer"/>
    <w:basedOn w:val="Normal"/>
    <w:link w:val="FooterChar"/>
    <w:uiPriority w:val="99"/>
    <w:unhideWhenUsed/>
    <w:rsid w:val="00196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16"/>
  </w:style>
  <w:style w:type="character" w:customStyle="1" w:styleId="Heading3Char">
    <w:name w:val="Heading 3 Char"/>
    <w:basedOn w:val="DefaultParagraphFont"/>
    <w:link w:val="Heading3"/>
    <w:uiPriority w:val="9"/>
    <w:rsid w:val="00196E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96E1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E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196E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Ganguly</dc:creator>
  <cp:keywords/>
  <dc:description/>
  <cp:lastModifiedBy>Soumyadeep Ganguly</cp:lastModifiedBy>
  <cp:revision>1</cp:revision>
  <dcterms:created xsi:type="dcterms:W3CDTF">2025-03-31T10:53:00Z</dcterms:created>
  <dcterms:modified xsi:type="dcterms:W3CDTF">2025-03-31T11:03:00Z</dcterms:modified>
</cp:coreProperties>
</file>