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7D60" w14:textId="77777777" w:rsidR="00A51D35" w:rsidRDefault="00571742">
      <w:pPr>
        <w:pStyle w:val="Heading1"/>
      </w:pPr>
      <w:r>
        <w:t>Automated Business Intelligence Report</w:t>
      </w:r>
    </w:p>
    <w:p w14:paraId="7BF09274" w14:textId="773E0A18" w:rsidR="00A51D35" w:rsidRDefault="00571742">
      <w:r>
        <w:t>Of course. Here is a professional automated data insights report based on the metrics you provided.</w:t>
      </w:r>
      <w:r>
        <w:br/>
      </w:r>
      <w:r>
        <w:br/>
        <w:t>---</w:t>
      </w:r>
      <w:r>
        <w:br/>
      </w:r>
      <w:r>
        <w:br/>
        <w:t>### **Automated Business Performance Report**</w:t>
      </w:r>
      <w:r>
        <w:br/>
      </w:r>
      <w:r>
        <w:br/>
      </w:r>
      <w:r>
        <w:t xml:space="preserve">**Date Generated:** </w:t>
      </w:r>
      <w:r w:rsidR="005B518B">
        <w:t xml:space="preserve">November 28 </w:t>
      </w:r>
      <w:r>
        <w:t>, 202</w:t>
      </w:r>
      <w:r w:rsidR="005B518B">
        <w:t>5</w:t>
      </w:r>
      <w:r>
        <w:br/>
        <w:t>**Report Status:** Final</w:t>
      </w:r>
      <w:r>
        <w:br/>
      </w:r>
      <w:r>
        <w:br/>
        <w:t>---</w:t>
      </w:r>
      <w:r>
        <w:br/>
      </w:r>
      <w:r>
        <w:br/>
        <w:t>### **1. Executive Summary**</w:t>
      </w:r>
      <w:r>
        <w:br/>
      </w:r>
      <w:r>
        <w:br/>
        <w:t>This report summarizes the key business performance indicators based on the latest available data. The company has achieved a total revenue of **$71,504,880.08** from **28,007 orders** placed by **3,755 customers**.</w:t>
      </w:r>
      <w:r>
        <w:br/>
      </w:r>
      <w:r>
        <w:br/>
        <w:t>Key takeaways indicate strong performance in specific areas, alongside opportunities for strategic improvement. The **Food** category is the primary revenue driver, contributing nearly a third of the total revenue. Geographically, **</w:t>
      </w:r>
      <w:r>
        <w:t>Andhra Pradesh** stands out as the most significant market. A notable finding is the exceptionally high Average Order Value (AOV) of **$6,355.42**, suggesting high-value transactions or bulk purchasing behavior. However, the average customer rating of **3.01** is mediocre and warrants immediate attention to mitigate potential long-term risks to customer loyalty.</w:t>
      </w:r>
      <w:r>
        <w:br/>
      </w:r>
      <w:r>
        <w:br/>
        <w:t>---</w:t>
      </w:r>
      <w:r>
        <w:br/>
      </w:r>
      <w:r>
        <w:br/>
        <w:t>### **2. Key Performance Indicators (KPIs)**</w:t>
      </w:r>
      <w:r>
        <w:br/>
      </w:r>
      <w:r>
        <w:br/>
        <w:t>| Metric | Value |</w:t>
      </w:r>
      <w:r>
        <w:br/>
        <w:t>| :--- | :--- |</w:t>
      </w:r>
      <w:r>
        <w:br/>
        <w:t>| **Total Revenue** | $71,504,880.08 |</w:t>
      </w:r>
      <w:r>
        <w:br/>
        <w:t xml:space="preserve">| **Total Orders** | </w:t>
      </w:r>
      <w:r>
        <w:t>28,007 |</w:t>
      </w:r>
      <w:r>
        <w:br/>
        <w:t>| **Total Customers** | 3,755 |</w:t>
      </w:r>
      <w:r>
        <w:br/>
        <w:t>| **Average Order Value (AOV)** | $6,355.42 |</w:t>
      </w:r>
      <w:r>
        <w:br/>
        <w:t>| **Average Orders per Customer**| 7.46 |</w:t>
      </w:r>
      <w:r>
        <w:br/>
        <w:t>| **Average Customer Rating** | 3.01 / 5.00 |</w:t>
      </w:r>
      <w:r>
        <w:br/>
      </w:r>
      <w:r>
        <w:br/>
        <w:t>---</w:t>
      </w:r>
      <w:r>
        <w:br/>
      </w:r>
      <w:r>
        <w:lastRenderedPageBreak/>
        <w:br/>
        <w:t>### **3. Detailed Insights**</w:t>
      </w:r>
      <w:r>
        <w:br/>
      </w:r>
      <w:r>
        <w:br/>
        <w:t>#### **3.1 Sales &amp; Customer Behavior Analysis**</w:t>
      </w:r>
      <w:r>
        <w:br/>
      </w:r>
      <w:r>
        <w:br/>
        <w:t>*   **High Revenue per Customer:** With an average of **7.46 orders per customer**, the data indicates a strong pattern of repeat business and high customer loyalty. This is a significant strength, suggesting customers find recurring value in the compa</w:t>
      </w:r>
      <w:r>
        <w:t>ny's offerings.</w:t>
      </w:r>
      <w:r>
        <w:br/>
        <w:t>*   **Exceptionally High Average Order Value (AOV):** The AOV of **$6,355.42** is substantial. This could be driven by several factors, such as the sale of high-ticket items, B2B (business-to-business) transactions, or customers purchasing in large volumes. Understanding the root cause of this high AOV is critical for strategic planning.</w:t>
      </w:r>
      <w:r>
        <w:br/>
      </w:r>
      <w:r>
        <w:br/>
        <w:t>#### **3.2 Product Category Performance**</w:t>
      </w:r>
      <w:r>
        <w:br/>
      </w:r>
      <w:r>
        <w:br/>
        <w:t>The **Food** category is the undisputed leader, driving a significant portion of the company's revenue.</w:t>
      </w:r>
      <w:r>
        <w:br/>
      </w:r>
      <w:r>
        <w:br/>
        <w:t>*   **D</w:t>
      </w:r>
      <w:r>
        <w:t>ominant Category:** At **$22.7M**, the Food category generates more revenue than the next two categories (Clothing &amp; Apparel, Electronics &amp; Gadgets) combined. It accounts for approximately **31.7%** of the total company revenue, making it the cornerstone of the business.</w:t>
      </w:r>
      <w:r>
        <w:br/>
        <w:t>*   **Secondary Revenue Streams:** Clothing &amp; Apparel ($10.1M), Electronics &amp; Gadgets ($9.3M), and Footwear &amp; Shoes ($9.3M) form a strong secondary tier of product categories. These areas show consistent performance and contribute significa</w:t>
      </w:r>
      <w:r>
        <w:t>ntly to revenue diversification.</w:t>
      </w:r>
      <w:r>
        <w:br/>
        <w:t>*   **Opportunity for Growth:** Furniture ($3.8M) lags considerably behind the other top categories, indicating a potential area for either strategic divestment or targeted investment to boost performance.</w:t>
      </w:r>
      <w:r>
        <w:br/>
      </w:r>
      <w:r>
        <w:br/>
      </w:r>
      <w:r>
        <w:br/>
      </w:r>
      <w:r>
        <w:br/>
      </w:r>
      <w:r>
        <w:br/>
        <w:t>#### **3.3 Geographical Performance**</w:t>
      </w:r>
      <w:r>
        <w:br/>
      </w:r>
      <w:r>
        <w:br/>
        <w:t>Revenue is concentrated in a few key states, with one clear frontrunner.</w:t>
      </w:r>
      <w:r>
        <w:br/>
      </w:r>
      <w:r>
        <w:br/>
        <w:t>*   **Market Leader:** **Andhra Pradesh** is the top-performing state, generating **$5.37M** in revenue. This is nearly double the revenue of the other stat</w:t>
      </w:r>
      <w:r>
        <w:t>es in the top 5, suggesting a strong market fit, successful regional marketing, or a significant local customer base.</w:t>
      </w:r>
      <w:r>
        <w:br/>
        <w:t xml:space="preserve">*   **Consistent Tier-2 Markets:** Haryana ($2.88M), DELHI ($2.70M), Gujarat ($2.68M), and Bihar ($2.68M) form a tight cluster of important secondary markets. These regions </w:t>
      </w:r>
      <w:r>
        <w:lastRenderedPageBreak/>
        <w:t>demonstrate stable and valuable revenue contributions.</w:t>
      </w:r>
      <w:r>
        <w:br/>
      </w:r>
      <w:r>
        <w:br/>
      </w:r>
      <w:r>
        <w:br/>
      </w:r>
      <w:r>
        <w:br/>
      </w:r>
      <w:r>
        <w:br/>
        <w:t>#### **3.4 Customer Satisfaction**</w:t>
      </w:r>
      <w:r>
        <w:br/>
      </w:r>
      <w:r>
        <w:br/>
        <w:t>*   **Mediocre Rating:** An average rating of **3.01 out of 5** is a critical point of concern. This score suggests that while</w:t>
      </w:r>
      <w:r>
        <w:t xml:space="preserve"> customers are making repeat, high-value purchases, their overall experience is merely average. This disconnect between purchasing behavior and satisfaction levels poses a significant long-term risk of customer churn if not addressed. It may indicate issues with product quality, delivery, customer service, or the post-purchase experience.</w:t>
      </w:r>
      <w:r>
        <w:br/>
      </w:r>
      <w:r>
        <w:br/>
        <w:t>---</w:t>
      </w:r>
      <w:r>
        <w:br/>
      </w:r>
      <w:r>
        <w:br/>
        <w:t>### **4. Conclusion &amp; Recommendations**</w:t>
      </w:r>
      <w:r>
        <w:br/>
      </w:r>
      <w:r>
        <w:br/>
        <w:t>**Conclusion:**</w:t>
      </w:r>
      <w:r>
        <w:br/>
        <w:t>The business demonstrates robust financial health with high total revenue, strong customer loyalty, and an e</w:t>
      </w:r>
      <w:r>
        <w:t>xceptionally high AOV. Its success is heavily reliant on the **Food** category and its primary market in **Andhra Pradesh**. The most significant risk factor identified in this analysis is the **mediocre average customer rating**, which conflicts with the otherwise positive behavioral metrics.</w:t>
      </w:r>
      <w:r>
        <w:br/>
      </w:r>
      <w:r>
        <w:br/>
        <w:t>**Strategic Recommendations:**</w:t>
      </w:r>
      <w:r>
        <w:br/>
      </w:r>
      <w:r>
        <w:br/>
        <w:t>1.  **Double Down on Strengths:**</w:t>
      </w:r>
      <w:r>
        <w:br/>
        <w:t xml:space="preserve">    *   **Product:** Continue to invest heavily in the **Food** category. Explore opportunities for product line expansion, subscription models, or en</w:t>
      </w:r>
      <w:r>
        <w:t>hanced marketing campaigns specifically for this segment.</w:t>
      </w:r>
      <w:r>
        <w:br/>
        <w:t xml:space="preserve">    *   **Geography:** Analyze the success factors in **Andhra Pradesh**. Replicate successful strategies, logistics, or marketing initiatives from this region to boost performance in the secondary markets like Haryana and Delhi.</w:t>
      </w:r>
      <w:r>
        <w:br/>
      </w:r>
      <w:r>
        <w:br/>
        <w:t>2.  **Address the Core Weakness:**</w:t>
      </w:r>
      <w:r>
        <w:br/>
        <w:t xml:space="preserve">    *   **Customer Experience:** Make improving the customer rating a top priority. Initiate a deep-dive analysis of customer feedback and reviews to identify the root causes of the 3.01 r</w:t>
      </w:r>
      <w:r>
        <w:t>ating. Allocate resources to address common complaints, whether they relate to product quality, shipping times, or customer support.</w:t>
      </w:r>
      <w:r>
        <w:br/>
      </w:r>
      <w:r>
        <w:br/>
        <w:t>3.  **Investigate and Understand:**</w:t>
      </w:r>
      <w:r>
        <w:br/>
        <w:t xml:space="preserve">    *   **High AOV:** Launch an investigation to understand why the Average Order Value is </w:t>
      </w:r>
      <w:r>
        <w:lastRenderedPageBreak/>
        <w:t>so high. Segment customers to determine if this is driven by B2B clients, a small group of "whale" customers, or specific product bundles. This knowledge is crucial for tailoring future marketing and sales strategies.</w:t>
      </w:r>
    </w:p>
    <w:p w14:paraId="572F7063" w14:textId="77777777" w:rsidR="00A51D35" w:rsidRDefault="00571742">
      <w:pPr>
        <w:pStyle w:val="Heading2"/>
      </w:pPr>
      <w:r>
        <w:t>Category-wise Revenue Visualization</w:t>
      </w:r>
    </w:p>
    <w:p w14:paraId="51F776BB" w14:textId="77777777" w:rsidR="00A51D35" w:rsidRDefault="00571742">
      <w:r>
        <w:rPr>
          <w:noProof/>
        </w:rPr>
        <w:drawing>
          <wp:inline distT="0" distB="0" distL="0" distR="0" wp14:anchorId="1D92CBF0" wp14:editId="23A66E29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y_wise_revenu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D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9620973">
    <w:abstractNumId w:val="8"/>
  </w:num>
  <w:num w:numId="2" w16cid:durableId="2041590440">
    <w:abstractNumId w:val="6"/>
  </w:num>
  <w:num w:numId="3" w16cid:durableId="949122412">
    <w:abstractNumId w:val="5"/>
  </w:num>
  <w:num w:numId="4" w16cid:durableId="1279919873">
    <w:abstractNumId w:val="4"/>
  </w:num>
  <w:num w:numId="5" w16cid:durableId="1589001808">
    <w:abstractNumId w:val="7"/>
  </w:num>
  <w:num w:numId="6" w16cid:durableId="1141271280">
    <w:abstractNumId w:val="3"/>
  </w:num>
  <w:num w:numId="7" w16cid:durableId="68626225">
    <w:abstractNumId w:val="2"/>
  </w:num>
  <w:num w:numId="8" w16cid:durableId="1921744456">
    <w:abstractNumId w:val="1"/>
  </w:num>
  <w:num w:numId="9" w16cid:durableId="1407994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1742"/>
    <w:rsid w:val="005B518B"/>
    <w:rsid w:val="007C49E6"/>
    <w:rsid w:val="00A51D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A672A1"/>
  <w14:defaultImageDpi w14:val="300"/>
  <w15:docId w15:val="{DA7D4078-2B37-43F8-A7EF-776ED738E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SOUMYADEEP BHATTACHARYYA</cp:lastModifiedBy>
  <cp:revision>2</cp:revision>
  <dcterms:created xsi:type="dcterms:W3CDTF">2025-12-04T07:47:00Z</dcterms:created>
  <dcterms:modified xsi:type="dcterms:W3CDTF">2025-12-04T07:47:00Z</dcterms:modified>
  <cp:category/>
</cp:coreProperties>
</file>