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8008" w14:textId="77777777" w:rsidR="003B5097" w:rsidRDefault="003B5097"/>
    <w:p w14:paraId="46CA8009" w14:textId="77777777" w:rsidR="003B5097" w:rsidRDefault="00000000">
      <w:pPr>
        <w:spacing w:before="960" w:after="240"/>
        <w:jc w:val="center"/>
      </w:pPr>
      <w:r>
        <w:rPr>
          <w:b/>
          <w:color w:val="1E3A5F"/>
          <w:sz w:val="56"/>
        </w:rPr>
        <w:t>🔐 UPI PAYMENT FRAUD DETECTION</w:t>
      </w:r>
    </w:p>
    <w:p w14:paraId="46CA800A" w14:textId="77777777" w:rsidR="003B5097" w:rsidRDefault="00000000">
      <w:pPr>
        <w:spacing w:after="160"/>
        <w:jc w:val="center"/>
      </w:pPr>
      <w:r>
        <w:rPr>
          <w:color w:val="3B82D4"/>
          <w:sz w:val="32"/>
        </w:rPr>
        <w:t>End-to-End Machine Learning Data Analysis Project</w:t>
      </w:r>
    </w:p>
    <w:p w14:paraId="46CA800B" w14:textId="77777777" w:rsidR="003B5097" w:rsidRDefault="003B5097">
      <w:pPr>
        <w:spacing w:after="160"/>
      </w:pPr>
    </w:p>
    <w:p w14:paraId="46CA800C" w14:textId="77777777" w:rsidR="003B5097" w:rsidRDefault="00000000">
      <w:pPr>
        <w:spacing w:after="120"/>
        <w:jc w:val="center"/>
      </w:pPr>
      <w:r>
        <w:rPr>
          <w:color w:val="57606A"/>
          <w:sz w:val="26"/>
        </w:rPr>
        <w:t>Project Report &amp; Dashboard UI Walkthrough</w:t>
      </w:r>
    </w:p>
    <w:p w14:paraId="46CA800D" w14:textId="77777777" w:rsidR="003B5097" w:rsidRDefault="00000000">
      <w:pPr>
        <w:spacing w:after="120"/>
        <w:jc w:val="center"/>
      </w:pPr>
      <w:r>
        <w:rPr>
          <w:color w:val="57606A"/>
        </w:rPr>
        <w:t>Dataset: upi_transactions.csv</w:t>
      </w:r>
    </w:p>
    <w:p w14:paraId="46CA800E" w14:textId="77777777" w:rsidR="003B5097" w:rsidRDefault="00000000">
      <w:pPr>
        <w:spacing w:after="120"/>
        <w:jc w:val="center"/>
      </w:pPr>
      <w:r>
        <w:rPr>
          <w:color w:val="57606A"/>
        </w:rPr>
        <w:t>Technology Stack: Python · pandas · scikit-learn · XGBoost · Streamlit · Plotly</w:t>
      </w:r>
    </w:p>
    <w:p w14:paraId="46CA800F" w14:textId="5066F3A0" w:rsidR="003B5097" w:rsidRDefault="005775DE" w:rsidP="005775DE">
      <w:pPr>
        <w:spacing w:after="960"/>
        <w:jc w:val="center"/>
      </w:pPr>
      <w:r>
        <w:t>NAME – SOUMYADIP HALDAR</w:t>
      </w:r>
    </w:p>
    <w:p w14:paraId="46CA8010" w14:textId="16671733" w:rsidR="003B5097" w:rsidRDefault="003B5097" w:rsidP="00FC1B2A">
      <w:pPr>
        <w:spacing w:after="80"/>
      </w:pPr>
    </w:p>
    <w:p w14:paraId="46CA8011" w14:textId="77777777" w:rsidR="003B5097" w:rsidRDefault="00000000">
      <w:pPr>
        <w:spacing w:after="80"/>
        <w:jc w:val="center"/>
      </w:pPr>
      <w:r>
        <w:rPr>
          <w:color w:val="57606A"/>
        </w:rPr>
        <w:t>Tool: IBM Bob AI Assistant</w:t>
      </w:r>
    </w:p>
    <w:p w14:paraId="46CA8012" w14:textId="1BB7D477" w:rsidR="003B5097" w:rsidRDefault="00000000">
      <w:pPr>
        <w:jc w:val="center"/>
      </w:pPr>
      <w:r>
        <w:rPr>
          <w:color w:val="57606A"/>
        </w:rPr>
        <w:t>Year: 202</w:t>
      </w:r>
      <w:r w:rsidR="00504AE3">
        <w:rPr>
          <w:color w:val="57606A"/>
        </w:rPr>
        <w:t>6</w:t>
      </w:r>
    </w:p>
    <w:p w14:paraId="46CA8015" w14:textId="08295BE0" w:rsidR="003B5097" w:rsidRDefault="003B5097" w:rsidP="00504AE3">
      <w:pPr>
        <w:pStyle w:val="Heading1"/>
        <w:spacing w:before="0" w:after="280"/>
      </w:pPr>
    </w:p>
    <w:p w14:paraId="46CA8016" w14:textId="77777777" w:rsidR="003B5097" w:rsidRDefault="003B5097">
      <w:pPr>
        <w:pageBreakBefore/>
      </w:pPr>
    </w:p>
    <w:p w14:paraId="46CA8017" w14:textId="77777777" w:rsidR="003B5097" w:rsidRDefault="00000000">
      <w:pPr>
        <w:pStyle w:val="Heading1"/>
        <w:spacing w:before="0" w:after="200"/>
      </w:pPr>
      <w:r>
        <w:rPr>
          <w:b/>
          <w:color w:val="1E3A5F"/>
          <w:sz w:val="36"/>
        </w:rPr>
        <w:t>1. Executive Summary</w:t>
      </w:r>
    </w:p>
    <w:p w14:paraId="7DFC0D49" w14:textId="77777777" w:rsidR="00254717" w:rsidRDefault="00000000">
      <w:pPr>
        <w:jc w:val="center"/>
      </w:pPr>
      <w:r>
        <w:rPr>
          <w:noProof/>
        </w:rPr>
        <w:drawing>
          <wp:inline distT="0" distB="0" distL="0" distR="0" wp14:anchorId="1BED5BDD" wp14:editId="7BE9EEB2">
            <wp:extent cx="5029200" cy="1402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l_pipeline.png"/>
                    <pic:cNvPicPr/>
                  </pic:nvPicPr>
                  <pic:blipFill>
                    <a:blip r:embed="rId7"/>
                    <a:stretch>
                      <a:fillRect/>
                    </a:stretch>
                  </pic:blipFill>
                  <pic:spPr>
                    <a:xfrm>
                      <a:off x="0" y="0"/>
                      <a:ext cx="5029200" cy="1402373"/>
                    </a:xfrm>
                    <a:prstGeom prst="rect">
                      <a:avLst/>
                    </a:prstGeom>
                  </pic:spPr>
                </pic:pic>
              </a:graphicData>
            </a:graphic>
          </wp:inline>
        </w:drawing>
      </w:r>
    </w:p>
    <w:p w14:paraId="4996B2CA" w14:textId="77777777" w:rsidR="00254717" w:rsidRDefault="00000000">
      <w:pPr>
        <w:jc w:val="center"/>
      </w:pPr>
      <w:r>
        <w:rPr>
          <w:i/>
          <w:color w:val="3B82D4"/>
          <w:sz w:val="19"/>
        </w:rPr>
        <w:t>Figure 1 — ML Pipeline: from raw UPI CSV to trained fraud detection models</w:t>
      </w:r>
    </w:p>
    <w:p w14:paraId="3555C03B" w14:textId="77777777" w:rsidR="00254717" w:rsidRDefault="00254717">
      <w:pPr>
        <w:spacing w:after="120"/>
      </w:pPr>
    </w:p>
    <w:p w14:paraId="46CA8018" w14:textId="77777777" w:rsidR="003B5097" w:rsidRDefault="00000000">
      <w:pPr>
        <w:spacing w:after="160"/>
      </w:pPr>
      <w:r>
        <w:t>This report documents the end-to-end design, development, and evaluation of a UPI (Unified Payments Interface) Payment Fraud Detection system. The project leverages machine learning techniques to identify fraudulent transactions from a dataset of UPI payment records, featuring 17 attributes including transaction type, amount, sender/receiver demographics, bank details, device type, network type, and temporal features.</w:t>
      </w:r>
    </w:p>
    <w:p w14:paraId="46CA8019" w14:textId="77777777" w:rsidR="003B5097" w:rsidRDefault="00000000">
      <w:pPr>
        <w:spacing w:after="160"/>
      </w:pPr>
      <w:r>
        <w:t>The system was built with a Python backend employing four classification models — Logistic Regression, Random Forest, Gradient Boosting, and XGBoost — and a fully interactive Streamlit frontend dashboard with five pages: Home, EDA, Model Training, Evaluation, and Live Prediction.</w:t>
      </w:r>
    </w:p>
    <w:p w14:paraId="46CA801A" w14:textId="77777777" w:rsidR="003B5097" w:rsidRDefault="00000000">
      <w:pPr>
        <w:spacing w:after="160"/>
      </w:pPr>
      <w:r>
        <w:t>Key results: The XGBoost classifier achieves the highest ROC-AUC (~0.94) and F1-Score for fraud detection. Class imbalance (~10% fraud rate) is effectively handled through SMOTE oversampling and class-weight balancing. The interactive dashboard allows stakeholders to explore data, retrain models, and test live transaction predictions.</w:t>
      </w:r>
    </w:p>
    <w:p w14:paraId="46CA801B" w14:textId="77777777" w:rsidR="003B5097" w:rsidRDefault="00000000">
      <w:pPr>
        <w:pStyle w:val="Heading1"/>
        <w:spacing w:before="400" w:after="200"/>
      </w:pPr>
      <w:r>
        <w:rPr>
          <w:b/>
          <w:color w:val="1E3A5F"/>
          <w:sz w:val="36"/>
        </w:rPr>
        <w:t>2. Project Overview</w:t>
      </w:r>
    </w:p>
    <w:p w14:paraId="46CA801C" w14:textId="77777777" w:rsidR="003B5097" w:rsidRDefault="00000000">
      <w:pPr>
        <w:pStyle w:val="Heading2"/>
        <w:spacing w:before="240" w:after="160"/>
      </w:pPr>
      <w:r>
        <w:rPr>
          <w:b/>
          <w:color w:val="3B82D4"/>
          <w:sz w:val="28"/>
        </w:rPr>
        <w:t>2.1 Objectives</w:t>
      </w:r>
    </w:p>
    <w:p w14:paraId="46CA801D" w14:textId="77777777" w:rsidR="003B5097" w:rsidRDefault="00000000">
      <w:pPr>
        <w:spacing w:after="80"/>
      </w:pPr>
      <w:r>
        <w:t>The primary objectives of this project are:</w:t>
      </w:r>
    </w:p>
    <w:p w14:paraId="46CA801E" w14:textId="77777777" w:rsidR="003B5097" w:rsidRDefault="00000000">
      <w:pPr>
        <w:numPr>
          <w:ilvl w:val="0"/>
          <w:numId w:val="1"/>
        </w:numPr>
        <w:spacing w:after="80"/>
      </w:pPr>
      <w:r>
        <w:t>Detect fraudulent UPI payment transactions using supervised machine learning.</w:t>
      </w:r>
    </w:p>
    <w:p w14:paraId="46CA801F" w14:textId="77777777" w:rsidR="003B5097" w:rsidRDefault="00000000">
      <w:pPr>
        <w:numPr>
          <w:ilvl w:val="0"/>
          <w:numId w:val="1"/>
        </w:numPr>
        <w:spacing w:after="80"/>
      </w:pPr>
      <w:r>
        <w:t>Handle class imbalance (~10% fraud) using SMOTE and class-weight techniques.</w:t>
      </w:r>
    </w:p>
    <w:p w14:paraId="46CA8020" w14:textId="77777777" w:rsidR="003B5097" w:rsidRDefault="00000000">
      <w:pPr>
        <w:numPr>
          <w:ilvl w:val="0"/>
          <w:numId w:val="1"/>
        </w:numPr>
        <w:spacing w:after="80"/>
      </w:pPr>
      <w:r>
        <w:t>Engineer meaningful features from raw transactional data.</w:t>
      </w:r>
    </w:p>
    <w:p w14:paraId="46CA8021" w14:textId="77777777" w:rsidR="003B5097" w:rsidRDefault="00000000">
      <w:pPr>
        <w:numPr>
          <w:ilvl w:val="0"/>
          <w:numId w:val="1"/>
        </w:numPr>
        <w:spacing w:after="80"/>
      </w:pPr>
      <w:r>
        <w:t>Build and compare four ML classifiers: Logistic Regression, Random Forest, Gradient Boosting, XGBoost.</w:t>
      </w:r>
    </w:p>
    <w:p w14:paraId="46CA8022" w14:textId="77777777" w:rsidR="003B5097" w:rsidRDefault="00000000">
      <w:pPr>
        <w:numPr>
          <w:ilvl w:val="0"/>
          <w:numId w:val="1"/>
        </w:numPr>
        <w:spacing w:after="160"/>
      </w:pPr>
      <w:r>
        <w:t>Deliver an interactive Streamlit dashboard for data exploration, training, evaluation, and live inference.</w:t>
      </w:r>
    </w:p>
    <w:p w14:paraId="46CA8023" w14:textId="77777777" w:rsidR="003B5097" w:rsidRDefault="00000000">
      <w:pPr>
        <w:pStyle w:val="Heading2"/>
        <w:spacing w:before="240" w:after="160"/>
      </w:pPr>
      <w:r>
        <w:rPr>
          <w:b/>
          <w:color w:val="3B82D4"/>
          <w:sz w:val="28"/>
        </w:rPr>
        <w:t>2.2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2616"/>
        <w:gridCol w:w="3741"/>
      </w:tblGrid>
      <w:tr w:rsidR="003B5097" w14:paraId="46CA8027" w14:textId="77777777">
        <w:trPr>
          <w:tblHeader/>
        </w:trPr>
        <w:tc>
          <w:tcPr>
            <w:tcW w:w="0" w:type="auto"/>
          </w:tcPr>
          <w:p w14:paraId="46CA8024" w14:textId="77777777" w:rsidR="003B5097" w:rsidRDefault="00000000">
            <w:r>
              <w:t>Layer</w:t>
            </w:r>
          </w:p>
        </w:tc>
        <w:tc>
          <w:tcPr>
            <w:tcW w:w="0" w:type="auto"/>
          </w:tcPr>
          <w:p w14:paraId="46CA8025" w14:textId="77777777" w:rsidR="003B5097" w:rsidRDefault="00000000">
            <w:r>
              <w:t>Technology</w:t>
            </w:r>
          </w:p>
        </w:tc>
        <w:tc>
          <w:tcPr>
            <w:tcW w:w="0" w:type="auto"/>
          </w:tcPr>
          <w:p w14:paraId="46CA8026" w14:textId="77777777" w:rsidR="003B5097" w:rsidRDefault="00000000">
            <w:r>
              <w:t>Purpose</w:t>
            </w:r>
          </w:p>
        </w:tc>
      </w:tr>
      <w:tr w:rsidR="003B5097" w14:paraId="46CA802B" w14:textId="77777777">
        <w:tc>
          <w:tcPr>
            <w:tcW w:w="0" w:type="auto"/>
          </w:tcPr>
          <w:p w14:paraId="46CA8028" w14:textId="77777777" w:rsidR="003B5097" w:rsidRDefault="00000000">
            <w:r>
              <w:t>Language</w:t>
            </w:r>
          </w:p>
        </w:tc>
        <w:tc>
          <w:tcPr>
            <w:tcW w:w="0" w:type="auto"/>
          </w:tcPr>
          <w:p w14:paraId="46CA8029" w14:textId="77777777" w:rsidR="003B5097" w:rsidRDefault="00000000">
            <w:r>
              <w:t>Python 3.10+</w:t>
            </w:r>
          </w:p>
        </w:tc>
        <w:tc>
          <w:tcPr>
            <w:tcW w:w="0" w:type="auto"/>
          </w:tcPr>
          <w:p w14:paraId="46CA802A" w14:textId="77777777" w:rsidR="003B5097" w:rsidRDefault="00000000">
            <w:r>
              <w:t>Core programming language</w:t>
            </w:r>
          </w:p>
        </w:tc>
      </w:tr>
      <w:tr w:rsidR="003B5097" w14:paraId="46CA802F" w14:textId="77777777">
        <w:tc>
          <w:tcPr>
            <w:tcW w:w="0" w:type="auto"/>
          </w:tcPr>
          <w:p w14:paraId="46CA802C" w14:textId="77777777" w:rsidR="003B5097" w:rsidRDefault="00000000">
            <w:r>
              <w:lastRenderedPageBreak/>
              <w:t>Data Processing</w:t>
            </w:r>
          </w:p>
        </w:tc>
        <w:tc>
          <w:tcPr>
            <w:tcW w:w="0" w:type="auto"/>
          </w:tcPr>
          <w:p w14:paraId="46CA802D" w14:textId="77777777" w:rsidR="003B5097" w:rsidRDefault="00000000">
            <w:r>
              <w:t>pandas, NumPy</w:t>
            </w:r>
          </w:p>
        </w:tc>
        <w:tc>
          <w:tcPr>
            <w:tcW w:w="0" w:type="auto"/>
          </w:tcPr>
          <w:p w14:paraId="46CA802E" w14:textId="77777777" w:rsidR="003B5097" w:rsidRDefault="00000000">
            <w:r>
              <w:t>Data loading, cleaning, transformation</w:t>
            </w:r>
          </w:p>
        </w:tc>
      </w:tr>
      <w:tr w:rsidR="003B5097" w14:paraId="46CA8033" w14:textId="77777777">
        <w:tc>
          <w:tcPr>
            <w:tcW w:w="0" w:type="auto"/>
          </w:tcPr>
          <w:p w14:paraId="46CA8030" w14:textId="77777777" w:rsidR="003B5097" w:rsidRDefault="00000000">
            <w:r>
              <w:t>Machine Learning</w:t>
            </w:r>
          </w:p>
        </w:tc>
        <w:tc>
          <w:tcPr>
            <w:tcW w:w="0" w:type="auto"/>
          </w:tcPr>
          <w:p w14:paraId="46CA8031" w14:textId="77777777" w:rsidR="003B5097" w:rsidRDefault="00000000">
            <w:r>
              <w:t>scikit-learn, XGBoost</w:t>
            </w:r>
          </w:p>
        </w:tc>
        <w:tc>
          <w:tcPr>
            <w:tcW w:w="0" w:type="auto"/>
          </w:tcPr>
          <w:p w14:paraId="46CA8032" w14:textId="77777777" w:rsidR="003B5097" w:rsidRDefault="00000000">
            <w:r>
              <w:t>Model training, evaluation, pipelines</w:t>
            </w:r>
          </w:p>
        </w:tc>
      </w:tr>
      <w:tr w:rsidR="003B5097" w14:paraId="46CA8037" w14:textId="77777777">
        <w:tc>
          <w:tcPr>
            <w:tcW w:w="0" w:type="auto"/>
          </w:tcPr>
          <w:p w14:paraId="46CA8034" w14:textId="77777777" w:rsidR="003B5097" w:rsidRDefault="00000000">
            <w:r>
              <w:t>Imbalance Handling</w:t>
            </w:r>
          </w:p>
        </w:tc>
        <w:tc>
          <w:tcPr>
            <w:tcW w:w="0" w:type="auto"/>
          </w:tcPr>
          <w:p w14:paraId="46CA8035" w14:textId="77777777" w:rsidR="003B5097" w:rsidRDefault="00000000">
            <w:r>
              <w:t>imbalanced-learn (SMOTE)</w:t>
            </w:r>
          </w:p>
        </w:tc>
        <w:tc>
          <w:tcPr>
            <w:tcW w:w="0" w:type="auto"/>
          </w:tcPr>
          <w:p w14:paraId="46CA8036" w14:textId="77777777" w:rsidR="003B5097" w:rsidRDefault="00000000">
            <w:r>
              <w:t>Synthetic minority oversampling</w:t>
            </w:r>
          </w:p>
        </w:tc>
      </w:tr>
      <w:tr w:rsidR="003B5097" w14:paraId="46CA803B" w14:textId="77777777">
        <w:tc>
          <w:tcPr>
            <w:tcW w:w="0" w:type="auto"/>
          </w:tcPr>
          <w:p w14:paraId="46CA8038" w14:textId="77777777" w:rsidR="003B5097" w:rsidRDefault="00000000">
            <w:r>
              <w:t>Visualisation</w:t>
            </w:r>
          </w:p>
        </w:tc>
        <w:tc>
          <w:tcPr>
            <w:tcW w:w="0" w:type="auto"/>
          </w:tcPr>
          <w:p w14:paraId="46CA8039" w14:textId="77777777" w:rsidR="003B5097" w:rsidRDefault="00000000">
            <w:r>
              <w:t>Plotly, Matplotlib, Seaborn</w:t>
            </w:r>
          </w:p>
        </w:tc>
        <w:tc>
          <w:tcPr>
            <w:tcW w:w="0" w:type="auto"/>
          </w:tcPr>
          <w:p w14:paraId="46CA803A" w14:textId="77777777" w:rsidR="003B5097" w:rsidRDefault="00000000">
            <w:r>
              <w:t>Interactive charts and static plots</w:t>
            </w:r>
          </w:p>
        </w:tc>
      </w:tr>
      <w:tr w:rsidR="003B5097" w14:paraId="46CA803F" w14:textId="77777777">
        <w:tc>
          <w:tcPr>
            <w:tcW w:w="0" w:type="auto"/>
          </w:tcPr>
          <w:p w14:paraId="46CA803C" w14:textId="77777777" w:rsidR="003B5097" w:rsidRDefault="00000000">
            <w:r>
              <w:t>Frontend</w:t>
            </w:r>
          </w:p>
        </w:tc>
        <w:tc>
          <w:tcPr>
            <w:tcW w:w="0" w:type="auto"/>
          </w:tcPr>
          <w:p w14:paraId="46CA803D" w14:textId="77777777" w:rsidR="003B5097" w:rsidRDefault="00000000">
            <w:r>
              <w:t>Streamlit</w:t>
            </w:r>
          </w:p>
        </w:tc>
        <w:tc>
          <w:tcPr>
            <w:tcW w:w="0" w:type="auto"/>
          </w:tcPr>
          <w:p w14:paraId="46CA803E" w14:textId="77777777" w:rsidR="003B5097" w:rsidRDefault="00000000">
            <w:r>
              <w:t>Interactive web dashboard</w:t>
            </w:r>
          </w:p>
        </w:tc>
      </w:tr>
    </w:tbl>
    <w:p w14:paraId="46CA8040" w14:textId="77777777" w:rsidR="003B5097" w:rsidRDefault="00000000">
      <w:pPr>
        <w:pStyle w:val="Heading2"/>
        <w:spacing w:before="240" w:after="160"/>
      </w:pPr>
      <w:r>
        <w:rPr>
          <w:b/>
          <w:color w:val="3B82D4"/>
          <w:sz w:val="28"/>
        </w:rPr>
        <w:t>2.3 Project File Structure</w:t>
      </w:r>
    </w:p>
    <w:p w14:paraId="46CA8041" w14:textId="77777777" w:rsidR="003B5097" w:rsidRDefault="00000000">
      <w:pPr>
        <w:spacing w:after="120"/>
      </w:pPr>
      <w:r>
        <w:t>The project is organised into the following directory structure:</w:t>
      </w:r>
    </w:p>
    <w:p w14:paraId="46CA8042" w14:textId="77777777" w:rsidR="003B5097" w:rsidRDefault="00000000">
      <w:pPr>
        <w:spacing w:after="40"/>
      </w:pPr>
      <w:r>
        <w:rPr>
          <w:b/>
          <w:sz w:val="20"/>
        </w:rPr>
        <w:t>upi_fraud_detection/</w:t>
      </w:r>
    </w:p>
    <w:p w14:paraId="46CA8043" w14:textId="77777777" w:rsidR="003B5097" w:rsidRDefault="00000000">
      <w:pPr>
        <w:spacing w:after="40"/>
      </w:pPr>
      <w:r>
        <w:rPr>
          <w:sz w:val="20"/>
        </w:rPr>
        <w:t xml:space="preserve">    data/  upi_transactions.csv  ← Raw dataset (17 columns)</w:t>
      </w:r>
    </w:p>
    <w:p w14:paraId="46CA8044" w14:textId="77777777" w:rsidR="003B5097" w:rsidRDefault="00000000">
      <w:pPr>
        <w:spacing w:after="40"/>
      </w:pPr>
      <w:r>
        <w:rPr>
          <w:sz w:val="20"/>
        </w:rPr>
        <w:t xml:space="preserve">    src/   data_loader.py        ← Load, clean, encode CSV data</w:t>
      </w:r>
    </w:p>
    <w:p w14:paraId="46CA8045" w14:textId="77777777" w:rsidR="003B5097" w:rsidRDefault="00000000">
      <w:pPr>
        <w:spacing w:after="40"/>
      </w:pPr>
      <w:r>
        <w:rPr>
          <w:sz w:val="20"/>
        </w:rPr>
        <w:t xml:space="preserve">           eda.py               ← 10+ Plotly EDA visualisations</w:t>
      </w:r>
    </w:p>
    <w:p w14:paraId="46CA8046" w14:textId="77777777" w:rsidR="003B5097" w:rsidRDefault="00000000">
      <w:pPr>
        <w:spacing w:after="40"/>
      </w:pPr>
      <w:r>
        <w:rPr>
          <w:sz w:val="20"/>
        </w:rPr>
        <w:t xml:space="preserve">           features.py          ← Feature engineering + train/test split</w:t>
      </w:r>
    </w:p>
    <w:p w14:paraId="46CA8047" w14:textId="77777777" w:rsidR="003B5097" w:rsidRDefault="00000000">
      <w:pPr>
        <w:spacing w:after="40"/>
      </w:pPr>
      <w:r>
        <w:rPr>
          <w:sz w:val="20"/>
        </w:rPr>
        <w:t xml:space="preserve">           train.py             ← Model training with SMOTE</w:t>
      </w:r>
    </w:p>
    <w:p w14:paraId="46CA8048" w14:textId="77777777" w:rsidR="003B5097" w:rsidRDefault="00000000">
      <w:pPr>
        <w:spacing w:after="40"/>
      </w:pPr>
      <w:r>
        <w:rPr>
          <w:sz w:val="20"/>
        </w:rPr>
        <w:t xml:space="preserve">           evaluate.py          ← ROC, PR, confusion matrix plots</w:t>
      </w:r>
    </w:p>
    <w:p w14:paraId="46CA8049" w14:textId="77777777" w:rsidR="003B5097" w:rsidRDefault="00000000">
      <w:pPr>
        <w:spacing w:after="40"/>
      </w:pPr>
      <w:r>
        <w:rPr>
          <w:sz w:val="20"/>
        </w:rPr>
        <w:t xml:space="preserve">    models/                     ← Saved .pkl model files</w:t>
      </w:r>
    </w:p>
    <w:p w14:paraId="46CA804A" w14:textId="77777777" w:rsidR="003B5097" w:rsidRDefault="00000000">
      <w:pPr>
        <w:spacing w:after="40"/>
      </w:pPr>
      <w:r>
        <w:rPr>
          <w:sz w:val="20"/>
        </w:rPr>
        <w:t xml:space="preserve">    dashboard.py                ← Streamlit 5-page frontend</w:t>
      </w:r>
    </w:p>
    <w:p w14:paraId="46CA804B" w14:textId="77777777" w:rsidR="003B5097" w:rsidRDefault="00000000">
      <w:pPr>
        <w:spacing w:after="40"/>
      </w:pPr>
      <w:r>
        <w:rPr>
          <w:sz w:val="20"/>
        </w:rPr>
        <w:t xml:space="preserve">    main.py                     ← CLI training entry point</w:t>
      </w:r>
    </w:p>
    <w:p w14:paraId="46CA804C" w14:textId="77777777" w:rsidR="003B5097" w:rsidRDefault="00000000">
      <w:pPr>
        <w:spacing w:after="40"/>
      </w:pPr>
      <w:r>
        <w:rPr>
          <w:sz w:val="20"/>
        </w:rPr>
        <w:t xml:space="preserve">    upi_fraud_detection.ipynb   ← Full Jupyter notebook</w:t>
      </w:r>
    </w:p>
    <w:p w14:paraId="46CA804D" w14:textId="77777777" w:rsidR="003B5097" w:rsidRDefault="00000000">
      <w:pPr>
        <w:spacing w:after="160"/>
      </w:pPr>
      <w:r>
        <w:rPr>
          <w:sz w:val="20"/>
        </w:rPr>
        <w:t xml:space="preserve">    requirements.txt            ← Python 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434"/>
        <w:gridCol w:w="4934"/>
      </w:tblGrid>
      <w:tr w:rsidR="003B5097" w14:paraId="46CA8051" w14:textId="77777777">
        <w:trPr>
          <w:tblHeader/>
        </w:trPr>
        <w:tc>
          <w:tcPr>
            <w:tcW w:w="0" w:type="auto"/>
          </w:tcPr>
          <w:p w14:paraId="46CA804E" w14:textId="77777777" w:rsidR="003B5097" w:rsidRDefault="00000000">
            <w:r>
              <w:t>Column</w:t>
            </w:r>
          </w:p>
        </w:tc>
        <w:tc>
          <w:tcPr>
            <w:tcW w:w="0" w:type="auto"/>
          </w:tcPr>
          <w:p w14:paraId="46CA804F" w14:textId="77777777" w:rsidR="003B5097" w:rsidRDefault="00000000">
            <w:r>
              <w:t>Data Type</w:t>
            </w:r>
          </w:p>
        </w:tc>
        <w:tc>
          <w:tcPr>
            <w:tcW w:w="0" w:type="auto"/>
          </w:tcPr>
          <w:p w14:paraId="46CA8050" w14:textId="77777777" w:rsidR="003B5097" w:rsidRDefault="00000000">
            <w:r>
              <w:t>Description</w:t>
            </w:r>
          </w:p>
        </w:tc>
      </w:tr>
      <w:tr w:rsidR="003B5097" w14:paraId="46CA8055" w14:textId="77777777">
        <w:tc>
          <w:tcPr>
            <w:tcW w:w="0" w:type="auto"/>
          </w:tcPr>
          <w:p w14:paraId="46CA8052" w14:textId="77777777" w:rsidR="003B5097" w:rsidRDefault="00000000">
            <w:r>
              <w:t>transaction_id</w:t>
            </w:r>
          </w:p>
        </w:tc>
        <w:tc>
          <w:tcPr>
            <w:tcW w:w="0" w:type="auto"/>
          </w:tcPr>
          <w:p w14:paraId="46CA8053" w14:textId="77777777" w:rsidR="003B5097" w:rsidRDefault="00000000">
            <w:r>
              <w:t>String</w:t>
            </w:r>
          </w:p>
        </w:tc>
        <w:tc>
          <w:tcPr>
            <w:tcW w:w="0" w:type="auto"/>
          </w:tcPr>
          <w:p w14:paraId="46CA8054" w14:textId="77777777" w:rsidR="003B5097" w:rsidRDefault="00000000">
            <w:r>
              <w:t>Unique transaction identifier (e.g. TXN0000000001)</w:t>
            </w:r>
          </w:p>
        </w:tc>
      </w:tr>
      <w:tr w:rsidR="003B5097" w14:paraId="46CA8059" w14:textId="77777777">
        <w:tc>
          <w:tcPr>
            <w:tcW w:w="0" w:type="auto"/>
          </w:tcPr>
          <w:p w14:paraId="46CA8056" w14:textId="77777777" w:rsidR="003B5097" w:rsidRDefault="00000000">
            <w:r>
              <w:t>timestamp</w:t>
            </w:r>
          </w:p>
        </w:tc>
        <w:tc>
          <w:tcPr>
            <w:tcW w:w="0" w:type="auto"/>
          </w:tcPr>
          <w:p w14:paraId="46CA8057" w14:textId="77777777" w:rsidR="003B5097" w:rsidRDefault="00000000">
            <w:r>
              <w:t>DateTime</w:t>
            </w:r>
          </w:p>
        </w:tc>
        <w:tc>
          <w:tcPr>
            <w:tcW w:w="0" w:type="auto"/>
          </w:tcPr>
          <w:p w14:paraId="46CA8058" w14:textId="77777777" w:rsidR="003B5097" w:rsidRDefault="00000000">
            <w:r>
              <w:t>Date and time of transaction</w:t>
            </w:r>
          </w:p>
        </w:tc>
      </w:tr>
      <w:tr w:rsidR="003B5097" w14:paraId="46CA805D" w14:textId="77777777">
        <w:tc>
          <w:tcPr>
            <w:tcW w:w="0" w:type="auto"/>
          </w:tcPr>
          <w:p w14:paraId="46CA805A" w14:textId="77777777" w:rsidR="003B5097" w:rsidRDefault="00000000">
            <w:r>
              <w:t>transaction_type</w:t>
            </w:r>
          </w:p>
        </w:tc>
        <w:tc>
          <w:tcPr>
            <w:tcW w:w="0" w:type="auto"/>
          </w:tcPr>
          <w:p w14:paraId="46CA805B" w14:textId="77777777" w:rsidR="003B5097" w:rsidRDefault="00000000">
            <w:r>
              <w:t>Categorical</w:t>
            </w:r>
          </w:p>
        </w:tc>
        <w:tc>
          <w:tcPr>
            <w:tcW w:w="0" w:type="auto"/>
          </w:tcPr>
          <w:p w14:paraId="46CA805C" w14:textId="77777777" w:rsidR="003B5097" w:rsidRDefault="00000000">
            <w:r>
              <w:t>P2P, P2M, Bill Payment, Recharge</w:t>
            </w:r>
          </w:p>
        </w:tc>
      </w:tr>
      <w:tr w:rsidR="003B5097" w14:paraId="46CA8061" w14:textId="77777777">
        <w:tc>
          <w:tcPr>
            <w:tcW w:w="0" w:type="auto"/>
          </w:tcPr>
          <w:p w14:paraId="46CA805E" w14:textId="77777777" w:rsidR="003B5097" w:rsidRDefault="00000000">
            <w:r>
              <w:t>merchant_category</w:t>
            </w:r>
          </w:p>
        </w:tc>
        <w:tc>
          <w:tcPr>
            <w:tcW w:w="0" w:type="auto"/>
          </w:tcPr>
          <w:p w14:paraId="46CA805F" w14:textId="77777777" w:rsidR="003B5097" w:rsidRDefault="00000000">
            <w:r>
              <w:t>Categorical</w:t>
            </w:r>
          </w:p>
        </w:tc>
        <w:tc>
          <w:tcPr>
            <w:tcW w:w="0" w:type="auto"/>
          </w:tcPr>
          <w:p w14:paraId="46CA8060" w14:textId="77777777" w:rsidR="003B5097" w:rsidRDefault="00000000">
            <w:r>
              <w:t>Food, Shopping, Fuel, Healthcare, Grocery, etc.</w:t>
            </w:r>
          </w:p>
        </w:tc>
      </w:tr>
      <w:tr w:rsidR="003B5097" w14:paraId="46CA8065" w14:textId="77777777">
        <w:tc>
          <w:tcPr>
            <w:tcW w:w="0" w:type="auto"/>
          </w:tcPr>
          <w:p w14:paraId="46CA8062" w14:textId="77777777" w:rsidR="003B5097" w:rsidRDefault="00000000">
            <w:r>
              <w:t>amount_inr</w:t>
            </w:r>
          </w:p>
        </w:tc>
        <w:tc>
          <w:tcPr>
            <w:tcW w:w="0" w:type="auto"/>
          </w:tcPr>
          <w:p w14:paraId="46CA8063" w14:textId="77777777" w:rsidR="003B5097" w:rsidRDefault="00000000">
            <w:r>
              <w:t>Numeric</w:t>
            </w:r>
          </w:p>
        </w:tc>
        <w:tc>
          <w:tcPr>
            <w:tcW w:w="0" w:type="auto"/>
          </w:tcPr>
          <w:p w14:paraId="46CA8064" w14:textId="77777777" w:rsidR="003B5097" w:rsidRDefault="00000000">
            <w:r>
              <w:t>Transaction amount in Indian Rupees</w:t>
            </w:r>
          </w:p>
        </w:tc>
      </w:tr>
      <w:tr w:rsidR="003B5097" w14:paraId="46CA8069" w14:textId="77777777">
        <w:tc>
          <w:tcPr>
            <w:tcW w:w="0" w:type="auto"/>
          </w:tcPr>
          <w:p w14:paraId="46CA8066" w14:textId="77777777" w:rsidR="003B5097" w:rsidRDefault="00000000">
            <w:r>
              <w:t>transaction_status</w:t>
            </w:r>
          </w:p>
        </w:tc>
        <w:tc>
          <w:tcPr>
            <w:tcW w:w="0" w:type="auto"/>
          </w:tcPr>
          <w:p w14:paraId="46CA8067" w14:textId="77777777" w:rsidR="003B5097" w:rsidRDefault="00000000">
            <w:r>
              <w:t>Categorical</w:t>
            </w:r>
          </w:p>
        </w:tc>
        <w:tc>
          <w:tcPr>
            <w:tcW w:w="0" w:type="auto"/>
          </w:tcPr>
          <w:p w14:paraId="46CA8068" w14:textId="77777777" w:rsidR="003B5097" w:rsidRDefault="00000000">
            <w:r>
              <w:t>SUCCESS, FAILED, PENDING</w:t>
            </w:r>
          </w:p>
        </w:tc>
      </w:tr>
      <w:tr w:rsidR="003B5097" w14:paraId="46CA806D" w14:textId="77777777">
        <w:tc>
          <w:tcPr>
            <w:tcW w:w="0" w:type="auto"/>
          </w:tcPr>
          <w:p w14:paraId="46CA806A" w14:textId="77777777" w:rsidR="003B5097" w:rsidRDefault="00000000">
            <w:r>
              <w:t>sender_age_group</w:t>
            </w:r>
          </w:p>
        </w:tc>
        <w:tc>
          <w:tcPr>
            <w:tcW w:w="0" w:type="auto"/>
          </w:tcPr>
          <w:p w14:paraId="46CA806B" w14:textId="77777777" w:rsidR="003B5097" w:rsidRDefault="00000000">
            <w:r>
              <w:t>Ordinal</w:t>
            </w:r>
          </w:p>
        </w:tc>
        <w:tc>
          <w:tcPr>
            <w:tcW w:w="0" w:type="auto"/>
          </w:tcPr>
          <w:p w14:paraId="46CA806C" w14:textId="77777777" w:rsidR="003B5097" w:rsidRDefault="00000000">
            <w:r>
              <w:t>Age bracket: 18-25, 26-35, 36-45, 46-55, 56+</w:t>
            </w:r>
          </w:p>
        </w:tc>
      </w:tr>
      <w:tr w:rsidR="003B5097" w14:paraId="46CA8071" w14:textId="77777777">
        <w:tc>
          <w:tcPr>
            <w:tcW w:w="0" w:type="auto"/>
          </w:tcPr>
          <w:p w14:paraId="46CA806E" w14:textId="77777777" w:rsidR="003B5097" w:rsidRDefault="00000000">
            <w:r>
              <w:t>receiver_age_group</w:t>
            </w:r>
          </w:p>
        </w:tc>
        <w:tc>
          <w:tcPr>
            <w:tcW w:w="0" w:type="auto"/>
          </w:tcPr>
          <w:p w14:paraId="46CA806F" w14:textId="77777777" w:rsidR="003B5097" w:rsidRDefault="00000000">
            <w:r>
              <w:t>Ordinal</w:t>
            </w:r>
          </w:p>
        </w:tc>
        <w:tc>
          <w:tcPr>
            <w:tcW w:w="0" w:type="auto"/>
          </w:tcPr>
          <w:p w14:paraId="46CA8070" w14:textId="77777777" w:rsidR="003B5097" w:rsidRDefault="00000000">
            <w:r>
              <w:t>Age bracket of transaction receiver</w:t>
            </w:r>
          </w:p>
        </w:tc>
      </w:tr>
      <w:tr w:rsidR="003B5097" w14:paraId="46CA8075" w14:textId="77777777">
        <w:tc>
          <w:tcPr>
            <w:tcW w:w="0" w:type="auto"/>
          </w:tcPr>
          <w:p w14:paraId="46CA8072" w14:textId="77777777" w:rsidR="003B5097" w:rsidRDefault="00000000">
            <w:r>
              <w:t>sender_state</w:t>
            </w:r>
          </w:p>
        </w:tc>
        <w:tc>
          <w:tcPr>
            <w:tcW w:w="0" w:type="auto"/>
          </w:tcPr>
          <w:p w14:paraId="46CA8073" w14:textId="77777777" w:rsidR="003B5097" w:rsidRDefault="00000000">
            <w:r>
              <w:t>Categorical</w:t>
            </w:r>
          </w:p>
        </w:tc>
        <w:tc>
          <w:tcPr>
            <w:tcW w:w="0" w:type="auto"/>
          </w:tcPr>
          <w:p w14:paraId="46CA8074" w14:textId="77777777" w:rsidR="003B5097" w:rsidRDefault="00000000">
            <w:r>
              <w:t>Indian state of the sender (Delhi, Karnataka, etc.)</w:t>
            </w:r>
          </w:p>
        </w:tc>
      </w:tr>
      <w:tr w:rsidR="003B5097" w14:paraId="46CA8079" w14:textId="77777777">
        <w:tc>
          <w:tcPr>
            <w:tcW w:w="0" w:type="auto"/>
          </w:tcPr>
          <w:p w14:paraId="46CA8076" w14:textId="77777777" w:rsidR="003B5097" w:rsidRDefault="00000000">
            <w:r>
              <w:t>sender_bank</w:t>
            </w:r>
          </w:p>
        </w:tc>
        <w:tc>
          <w:tcPr>
            <w:tcW w:w="0" w:type="auto"/>
          </w:tcPr>
          <w:p w14:paraId="46CA8077" w14:textId="77777777" w:rsidR="003B5097" w:rsidRDefault="00000000">
            <w:r>
              <w:t>Categorical</w:t>
            </w:r>
          </w:p>
        </w:tc>
        <w:tc>
          <w:tcPr>
            <w:tcW w:w="0" w:type="auto"/>
          </w:tcPr>
          <w:p w14:paraId="46CA8078" w14:textId="77777777" w:rsidR="003B5097" w:rsidRDefault="00000000">
            <w:r>
              <w:t>Sender's bank (SBI, HDFC, ICICI, Axis, etc.)</w:t>
            </w:r>
          </w:p>
        </w:tc>
      </w:tr>
      <w:tr w:rsidR="003B5097" w14:paraId="46CA807D" w14:textId="77777777">
        <w:tc>
          <w:tcPr>
            <w:tcW w:w="0" w:type="auto"/>
          </w:tcPr>
          <w:p w14:paraId="46CA807A" w14:textId="77777777" w:rsidR="003B5097" w:rsidRDefault="00000000">
            <w:r>
              <w:t>receiver_bank</w:t>
            </w:r>
          </w:p>
        </w:tc>
        <w:tc>
          <w:tcPr>
            <w:tcW w:w="0" w:type="auto"/>
          </w:tcPr>
          <w:p w14:paraId="46CA807B" w14:textId="77777777" w:rsidR="003B5097" w:rsidRDefault="00000000">
            <w:r>
              <w:t>Categorical</w:t>
            </w:r>
          </w:p>
        </w:tc>
        <w:tc>
          <w:tcPr>
            <w:tcW w:w="0" w:type="auto"/>
          </w:tcPr>
          <w:p w14:paraId="46CA807C" w14:textId="77777777" w:rsidR="003B5097" w:rsidRDefault="00000000">
            <w:r>
              <w:t>Receiver's bank</w:t>
            </w:r>
          </w:p>
        </w:tc>
      </w:tr>
      <w:tr w:rsidR="003B5097" w14:paraId="46CA8081" w14:textId="77777777">
        <w:tc>
          <w:tcPr>
            <w:tcW w:w="0" w:type="auto"/>
          </w:tcPr>
          <w:p w14:paraId="46CA807E" w14:textId="77777777" w:rsidR="003B5097" w:rsidRDefault="00000000">
            <w:r>
              <w:t>device_type</w:t>
            </w:r>
          </w:p>
        </w:tc>
        <w:tc>
          <w:tcPr>
            <w:tcW w:w="0" w:type="auto"/>
          </w:tcPr>
          <w:p w14:paraId="46CA807F" w14:textId="77777777" w:rsidR="003B5097" w:rsidRDefault="00000000">
            <w:r>
              <w:t>Categorical</w:t>
            </w:r>
          </w:p>
        </w:tc>
        <w:tc>
          <w:tcPr>
            <w:tcW w:w="0" w:type="auto"/>
          </w:tcPr>
          <w:p w14:paraId="46CA8080" w14:textId="77777777" w:rsidR="003B5097" w:rsidRDefault="00000000">
            <w:r>
              <w:t>Android, iOS, Web</w:t>
            </w:r>
          </w:p>
        </w:tc>
      </w:tr>
      <w:tr w:rsidR="003B5097" w14:paraId="46CA8085" w14:textId="77777777">
        <w:tc>
          <w:tcPr>
            <w:tcW w:w="0" w:type="auto"/>
          </w:tcPr>
          <w:p w14:paraId="46CA8082" w14:textId="77777777" w:rsidR="003B5097" w:rsidRDefault="00000000">
            <w:r>
              <w:t>network_type</w:t>
            </w:r>
          </w:p>
        </w:tc>
        <w:tc>
          <w:tcPr>
            <w:tcW w:w="0" w:type="auto"/>
          </w:tcPr>
          <w:p w14:paraId="46CA8083" w14:textId="77777777" w:rsidR="003B5097" w:rsidRDefault="00000000">
            <w:r>
              <w:t>Categorical</w:t>
            </w:r>
          </w:p>
        </w:tc>
        <w:tc>
          <w:tcPr>
            <w:tcW w:w="0" w:type="auto"/>
          </w:tcPr>
          <w:p w14:paraId="46CA8084" w14:textId="77777777" w:rsidR="003B5097" w:rsidRDefault="00000000">
            <w:r>
              <w:t>3G, 4G, 5G, WiFi</w:t>
            </w:r>
          </w:p>
        </w:tc>
      </w:tr>
      <w:tr w:rsidR="003B5097" w14:paraId="46CA8089" w14:textId="77777777">
        <w:tc>
          <w:tcPr>
            <w:tcW w:w="0" w:type="auto"/>
          </w:tcPr>
          <w:p w14:paraId="46CA8086" w14:textId="77777777" w:rsidR="003B5097" w:rsidRDefault="00000000">
            <w:r>
              <w:t>fraud_flag</w:t>
            </w:r>
          </w:p>
        </w:tc>
        <w:tc>
          <w:tcPr>
            <w:tcW w:w="0" w:type="auto"/>
          </w:tcPr>
          <w:p w14:paraId="46CA8087" w14:textId="77777777" w:rsidR="003B5097" w:rsidRDefault="00000000">
            <w:r>
              <w:t>Binary (Target)</w:t>
            </w:r>
          </w:p>
        </w:tc>
        <w:tc>
          <w:tcPr>
            <w:tcW w:w="0" w:type="auto"/>
          </w:tcPr>
          <w:p w14:paraId="46CA8088" w14:textId="77777777" w:rsidR="003B5097" w:rsidRDefault="00000000">
            <w:r>
              <w:t>0 = Genuine transaction, 1 = Fraudulent transaction</w:t>
            </w:r>
          </w:p>
        </w:tc>
      </w:tr>
      <w:tr w:rsidR="003B5097" w14:paraId="46CA808D" w14:textId="77777777">
        <w:tc>
          <w:tcPr>
            <w:tcW w:w="0" w:type="auto"/>
          </w:tcPr>
          <w:p w14:paraId="46CA808A" w14:textId="77777777" w:rsidR="003B5097" w:rsidRDefault="00000000">
            <w:r>
              <w:t>hour_of_day</w:t>
            </w:r>
          </w:p>
        </w:tc>
        <w:tc>
          <w:tcPr>
            <w:tcW w:w="0" w:type="auto"/>
          </w:tcPr>
          <w:p w14:paraId="46CA808B" w14:textId="77777777" w:rsidR="003B5097" w:rsidRDefault="00000000">
            <w:r>
              <w:t>Numeric</w:t>
            </w:r>
          </w:p>
        </w:tc>
        <w:tc>
          <w:tcPr>
            <w:tcW w:w="0" w:type="auto"/>
          </w:tcPr>
          <w:p w14:paraId="46CA808C" w14:textId="77777777" w:rsidR="003B5097" w:rsidRDefault="00000000">
            <w:r>
              <w:t>Hour extracted from timestamp (0–23)</w:t>
            </w:r>
          </w:p>
        </w:tc>
      </w:tr>
      <w:tr w:rsidR="003B5097" w14:paraId="46CA8091" w14:textId="77777777">
        <w:tc>
          <w:tcPr>
            <w:tcW w:w="0" w:type="auto"/>
          </w:tcPr>
          <w:p w14:paraId="46CA808E" w14:textId="77777777" w:rsidR="003B5097" w:rsidRDefault="00000000">
            <w:r>
              <w:t>day_of_week</w:t>
            </w:r>
          </w:p>
        </w:tc>
        <w:tc>
          <w:tcPr>
            <w:tcW w:w="0" w:type="auto"/>
          </w:tcPr>
          <w:p w14:paraId="46CA808F" w14:textId="77777777" w:rsidR="003B5097" w:rsidRDefault="00000000">
            <w:r>
              <w:t>Categorical</w:t>
            </w:r>
          </w:p>
        </w:tc>
        <w:tc>
          <w:tcPr>
            <w:tcW w:w="0" w:type="auto"/>
          </w:tcPr>
          <w:p w14:paraId="46CA8090" w14:textId="77777777" w:rsidR="003B5097" w:rsidRDefault="00000000">
            <w:r>
              <w:t>Day name: Monday, Tuesday, ..., Sunday</w:t>
            </w:r>
          </w:p>
        </w:tc>
      </w:tr>
      <w:tr w:rsidR="003B5097" w14:paraId="46CA8095" w14:textId="77777777">
        <w:tc>
          <w:tcPr>
            <w:tcW w:w="0" w:type="auto"/>
          </w:tcPr>
          <w:p w14:paraId="46CA8092" w14:textId="77777777" w:rsidR="003B5097" w:rsidRDefault="00000000">
            <w:r>
              <w:t>is_weekend</w:t>
            </w:r>
          </w:p>
        </w:tc>
        <w:tc>
          <w:tcPr>
            <w:tcW w:w="0" w:type="auto"/>
          </w:tcPr>
          <w:p w14:paraId="46CA8093" w14:textId="77777777" w:rsidR="003B5097" w:rsidRDefault="00000000">
            <w:r>
              <w:t>Binary</w:t>
            </w:r>
          </w:p>
        </w:tc>
        <w:tc>
          <w:tcPr>
            <w:tcW w:w="0" w:type="auto"/>
          </w:tcPr>
          <w:p w14:paraId="46CA8094" w14:textId="77777777" w:rsidR="003B5097" w:rsidRDefault="00000000">
            <w:r>
              <w:t>1 = Saturday or Sunday, 0 = Weekday</w:t>
            </w:r>
          </w:p>
        </w:tc>
      </w:tr>
    </w:tbl>
    <w:p w14:paraId="46CA8096" w14:textId="77777777" w:rsidR="003B5097" w:rsidRDefault="00000000">
      <w:pPr>
        <w:pStyle w:val="Heading1"/>
        <w:spacing w:before="400" w:after="200"/>
      </w:pPr>
      <w:r>
        <w:rPr>
          <w:b/>
          <w:color w:val="1E3A5F"/>
          <w:sz w:val="36"/>
        </w:rPr>
        <w:lastRenderedPageBreak/>
        <w:t>3. Dataset Description</w:t>
      </w:r>
    </w:p>
    <w:p w14:paraId="46CA8097" w14:textId="77777777" w:rsidR="003B5097" w:rsidRDefault="00000000">
      <w:pPr>
        <w:pStyle w:val="Heading2"/>
        <w:spacing w:before="240" w:after="160"/>
      </w:pPr>
      <w:r>
        <w:rPr>
          <w:b/>
          <w:color w:val="3B82D4"/>
          <w:sz w:val="28"/>
        </w:rPr>
        <w:t>3.1 Overview</w:t>
      </w:r>
    </w:p>
    <w:p w14:paraId="46CA8098" w14:textId="77777777" w:rsidR="003B5097" w:rsidRDefault="00000000">
      <w:pPr>
        <w:spacing w:after="160"/>
      </w:pPr>
      <w:r>
        <w:t>The dataset (upi_transactions.csv) is a synthetic collection of UPI payment transaction records containing 17 features. It simulates real-world UPI transaction patterns including P2P (peer-to-peer), P2M (peer-to-merchant), bill payment, and recharge transactions across various Indian states, banks, and demographic groups.</w:t>
      </w:r>
    </w:p>
    <w:p w14:paraId="46CA8099" w14:textId="77777777" w:rsidR="003B5097" w:rsidRDefault="00000000">
      <w:pPr>
        <w:pStyle w:val="Heading2"/>
        <w:spacing w:before="240" w:after="160"/>
      </w:pPr>
      <w:r>
        <w:rPr>
          <w:b/>
          <w:color w:val="3B82D4"/>
          <w:sz w:val="28"/>
        </w:rPr>
        <w:t>3.2 Column Reference</w:t>
      </w:r>
    </w:p>
    <w:p w14:paraId="46CA809A" w14:textId="77777777" w:rsidR="003B5097" w:rsidRDefault="00000000">
      <w:pPr>
        <w:pStyle w:val="Heading2"/>
        <w:spacing w:before="240" w:after="160"/>
      </w:pPr>
      <w:r>
        <w:rPr>
          <w:b/>
          <w:color w:val="3B82D4"/>
          <w:sz w:val="28"/>
        </w:rPr>
        <w:t>3.3 Key Dataset Statistics</w:t>
      </w:r>
    </w:p>
    <w:p w14:paraId="35BC70E6" w14:textId="77777777" w:rsidR="00254717" w:rsidRDefault="00000000">
      <w:pPr>
        <w:jc w:val="center"/>
      </w:pPr>
      <w:r>
        <w:rPr>
          <w:noProof/>
        </w:rPr>
        <w:drawing>
          <wp:inline distT="0" distB="0" distL="0" distR="0" wp14:anchorId="58771275" wp14:editId="6B0BECA4">
            <wp:extent cx="5303520" cy="2433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5303520" cy="2433305"/>
                    </a:xfrm>
                    <a:prstGeom prst="rect">
                      <a:avLst/>
                    </a:prstGeom>
                  </pic:spPr>
                </pic:pic>
              </a:graphicData>
            </a:graphic>
          </wp:inline>
        </w:drawing>
      </w:r>
    </w:p>
    <w:p w14:paraId="1943FCC0" w14:textId="77777777" w:rsidR="00254717" w:rsidRDefault="00000000">
      <w:pPr>
        <w:jc w:val="center"/>
      </w:pPr>
      <w:r>
        <w:rPr>
          <w:i/>
          <w:color w:val="3B82D4"/>
          <w:sz w:val="19"/>
        </w:rPr>
        <w:t>Figure 2 — Class Distribution: ~90% Genuine (blue) vs ~10% Fraud (red)</w:t>
      </w:r>
    </w:p>
    <w:p w14:paraId="60441961" w14:textId="77777777" w:rsidR="00254717" w:rsidRDefault="00254717">
      <w:pPr>
        <w:spacing w:after="120"/>
      </w:pPr>
    </w:p>
    <w:p w14:paraId="46CA809B" w14:textId="77777777" w:rsidR="003B5097" w:rsidRDefault="00000000">
      <w:pPr>
        <w:pStyle w:val="Heading1"/>
        <w:spacing w:before="400" w:after="200"/>
      </w:pPr>
      <w:r>
        <w:rPr>
          <w:b/>
          <w:color w:val="1E3A5F"/>
          <w:sz w:val="36"/>
        </w:rPr>
        <w:t>4. Exploratory Data Analysis (EDA)</w:t>
      </w:r>
    </w:p>
    <w:p w14:paraId="46CA809C" w14:textId="77777777" w:rsidR="003B5097" w:rsidRDefault="00000000">
      <w:pPr>
        <w:spacing w:after="160"/>
      </w:pPr>
      <w:r>
        <w:t>Comprehensive exploratory analysis was performed to understand the distribution of features, relationships between variables, and patterns associated with fraudulent transactions. All EDA visualisations are rendered interactively in the dashboard using Plotly.</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3745"/>
      </w:tblGrid>
      <w:tr w:rsidR="003B5097" w14:paraId="46CA809F" w14:textId="77777777">
        <w:trPr>
          <w:tblHeader/>
        </w:trPr>
        <w:tc>
          <w:tcPr>
            <w:tcW w:w="0" w:type="auto"/>
          </w:tcPr>
          <w:p w14:paraId="46CA809D" w14:textId="77777777" w:rsidR="003B5097" w:rsidRDefault="00000000">
            <w:r>
              <w:t>Metric</w:t>
            </w:r>
          </w:p>
        </w:tc>
        <w:tc>
          <w:tcPr>
            <w:tcW w:w="0" w:type="auto"/>
          </w:tcPr>
          <w:p w14:paraId="46CA809E" w14:textId="77777777" w:rsidR="003B5097" w:rsidRDefault="00000000">
            <w:r>
              <w:t>Value</w:t>
            </w:r>
          </w:p>
        </w:tc>
      </w:tr>
      <w:tr w:rsidR="003B5097" w14:paraId="46CA80A2" w14:textId="77777777">
        <w:tc>
          <w:tcPr>
            <w:tcW w:w="0" w:type="auto"/>
          </w:tcPr>
          <w:p w14:paraId="46CA80A0" w14:textId="77777777" w:rsidR="003B5097" w:rsidRDefault="00000000">
            <w:r>
              <w:t>Total Transactions</w:t>
            </w:r>
          </w:p>
        </w:tc>
        <w:tc>
          <w:tcPr>
            <w:tcW w:w="0" w:type="auto"/>
          </w:tcPr>
          <w:p w14:paraId="46CA80A1" w14:textId="77777777" w:rsidR="003B5097" w:rsidRDefault="00000000">
            <w:r>
              <w:t>~50,000+</w:t>
            </w:r>
          </w:p>
        </w:tc>
      </w:tr>
      <w:tr w:rsidR="003B5097" w14:paraId="46CA80A5" w14:textId="77777777">
        <w:tc>
          <w:tcPr>
            <w:tcW w:w="0" w:type="auto"/>
          </w:tcPr>
          <w:p w14:paraId="46CA80A3" w14:textId="77777777" w:rsidR="003B5097" w:rsidRDefault="00000000">
            <w:r>
              <w:t>Fraud Transactions</w:t>
            </w:r>
          </w:p>
        </w:tc>
        <w:tc>
          <w:tcPr>
            <w:tcW w:w="0" w:type="auto"/>
          </w:tcPr>
          <w:p w14:paraId="46CA80A4" w14:textId="77777777" w:rsidR="003B5097" w:rsidRDefault="00000000">
            <w:r>
              <w:t>~10% of total</w:t>
            </w:r>
          </w:p>
        </w:tc>
      </w:tr>
      <w:tr w:rsidR="003B5097" w14:paraId="46CA80A8" w14:textId="77777777">
        <w:tc>
          <w:tcPr>
            <w:tcW w:w="0" w:type="auto"/>
          </w:tcPr>
          <w:p w14:paraId="46CA80A6" w14:textId="77777777" w:rsidR="003B5097" w:rsidRDefault="00000000">
            <w:r>
              <w:t>Genuine Transactions</w:t>
            </w:r>
          </w:p>
        </w:tc>
        <w:tc>
          <w:tcPr>
            <w:tcW w:w="0" w:type="auto"/>
          </w:tcPr>
          <w:p w14:paraId="46CA80A7" w14:textId="77777777" w:rsidR="003B5097" w:rsidRDefault="00000000">
            <w:r>
              <w:t>~90% of total</w:t>
            </w:r>
          </w:p>
        </w:tc>
      </w:tr>
      <w:tr w:rsidR="003B5097" w14:paraId="46CA80AB" w14:textId="77777777">
        <w:tc>
          <w:tcPr>
            <w:tcW w:w="0" w:type="auto"/>
          </w:tcPr>
          <w:p w14:paraId="46CA80A9" w14:textId="77777777" w:rsidR="003B5097" w:rsidRDefault="00000000">
            <w:r>
              <w:t>Average Amount (INR)</w:t>
            </w:r>
          </w:p>
        </w:tc>
        <w:tc>
          <w:tcPr>
            <w:tcW w:w="0" w:type="auto"/>
          </w:tcPr>
          <w:p w14:paraId="46CA80AA" w14:textId="77777777" w:rsidR="003B5097" w:rsidRDefault="00000000">
            <w:r>
              <w:t>~1,800 INR</w:t>
            </w:r>
          </w:p>
        </w:tc>
      </w:tr>
      <w:tr w:rsidR="003B5097" w14:paraId="46CA80AE" w14:textId="77777777">
        <w:tc>
          <w:tcPr>
            <w:tcW w:w="0" w:type="auto"/>
          </w:tcPr>
          <w:p w14:paraId="46CA80AC" w14:textId="77777777" w:rsidR="003B5097" w:rsidRDefault="00000000">
            <w:r>
              <w:t>Median Amount (INR)</w:t>
            </w:r>
          </w:p>
        </w:tc>
        <w:tc>
          <w:tcPr>
            <w:tcW w:w="0" w:type="auto"/>
          </w:tcPr>
          <w:p w14:paraId="46CA80AD" w14:textId="77777777" w:rsidR="003B5097" w:rsidRDefault="00000000">
            <w:r>
              <w:t>~1,100 INR</w:t>
            </w:r>
          </w:p>
        </w:tc>
      </w:tr>
      <w:tr w:rsidR="003B5097" w14:paraId="46CA80B1" w14:textId="77777777">
        <w:tc>
          <w:tcPr>
            <w:tcW w:w="0" w:type="auto"/>
          </w:tcPr>
          <w:p w14:paraId="46CA80AF" w14:textId="77777777" w:rsidR="003B5097" w:rsidRDefault="00000000">
            <w:r>
              <w:t>Avg Fraud Amount (INR)</w:t>
            </w:r>
          </w:p>
        </w:tc>
        <w:tc>
          <w:tcPr>
            <w:tcW w:w="0" w:type="auto"/>
          </w:tcPr>
          <w:p w14:paraId="46CA80B0" w14:textId="77777777" w:rsidR="003B5097" w:rsidRDefault="00000000">
            <w:r>
              <w:t>~2,400 INR</w:t>
            </w:r>
          </w:p>
        </w:tc>
      </w:tr>
      <w:tr w:rsidR="003B5097" w14:paraId="46CA80B4" w14:textId="77777777">
        <w:tc>
          <w:tcPr>
            <w:tcW w:w="0" w:type="auto"/>
          </w:tcPr>
          <w:p w14:paraId="46CA80B2" w14:textId="77777777" w:rsidR="003B5097" w:rsidRDefault="00000000">
            <w:r>
              <w:t>Peak Fraud Hour</w:t>
            </w:r>
          </w:p>
        </w:tc>
        <w:tc>
          <w:tcPr>
            <w:tcW w:w="0" w:type="auto"/>
          </w:tcPr>
          <w:p w14:paraId="46CA80B3" w14:textId="77777777" w:rsidR="003B5097" w:rsidRDefault="00000000">
            <w:r>
              <w:t>02:00 – 04:00 (late night)</w:t>
            </w:r>
          </w:p>
        </w:tc>
      </w:tr>
      <w:tr w:rsidR="003B5097" w14:paraId="46CA80B7" w14:textId="77777777">
        <w:tc>
          <w:tcPr>
            <w:tcW w:w="0" w:type="auto"/>
          </w:tcPr>
          <w:p w14:paraId="46CA80B5" w14:textId="77777777" w:rsidR="003B5097" w:rsidRDefault="00000000">
            <w:r>
              <w:t>Date Range</w:t>
            </w:r>
          </w:p>
        </w:tc>
        <w:tc>
          <w:tcPr>
            <w:tcW w:w="0" w:type="auto"/>
          </w:tcPr>
          <w:p w14:paraId="46CA80B6" w14:textId="77777777" w:rsidR="003B5097" w:rsidRDefault="00000000">
            <w:r>
              <w:t>January 2024 – December 2024</w:t>
            </w:r>
          </w:p>
        </w:tc>
      </w:tr>
    </w:tbl>
    <w:p w14:paraId="46CA80B8" w14:textId="77777777" w:rsidR="003B5097" w:rsidRDefault="00000000">
      <w:pPr>
        <w:pStyle w:val="Heading2"/>
        <w:spacing w:before="240" w:after="120"/>
      </w:pPr>
      <w:r>
        <w:rPr>
          <w:b/>
          <w:color w:val="3B82D4"/>
          <w:sz w:val="28"/>
        </w:rPr>
        <w:lastRenderedPageBreak/>
        <w:t>4.1 Class Distribution</w:t>
      </w:r>
    </w:p>
    <w:p w14:paraId="2F8E90F4" w14:textId="77777777" w:rsidR="00254717" w:rsidRDefault="00000000">
      <w:pPr>
        <w:jc w:val="center"/>
      </w:pPr>
      <w:r>
        <w:rPr>
          <w:noProof/>
        </w:rPr>
        <w:drawing>
          <wp:inline distT="0" distB="0" distL="0" distR="0" wp14:anchorId="43823D20" wp14:editId="766FBDAD">
            <wp:extent cx="5303520" cy="2102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mount_distribution.png"/>
                    <pic:cNvPicPr/>
                  </pic:nvPicPr>
                  <pic:blipFill>
                    <a:blip r:embed="rId9"/>
                    <a:stretch>
                      <a:fillRect/>
                    </a:stretch>
                  </pic:blipFill>
                  <pic:spPr>
                    <a:xfrm>
                      <a:off x="0" y="0"/>
                      <a:ext cx="5303520" cy="2102122"/>
                    </a:xfrm>
                    <a:prstGeom prst="rect">
                      <a:avLst/>
                    </a:prstGeom>
                  </pic:spPr>
                </pic:pic>
              </a:graphicData>
            </a:graphic>
          </wp:inline>
        </w:drawing>
      </w:r>
    </w:p>
    <w:p w14:paraId="0B5BBE01" w14:textId="77777777" w:rsidR="00254717" w:rsidRDefault="00000000">
      <w:pPr>
        <w:jc w:val="center"/>
      </w:pPr>
      <w:r>
        <w:rPr>
          <w:i/>
          <w:color w:val="3B82D4"/>
          <w:sz w:val="19"/>
        </w:rPr>
        <w:t>Figure 3 — Transaction Amount Distribution and Box Plot by Class</w:t>
      </w:r>
    </w:p>
    <w:p w14:paraId="5994EC47" w14:textId="77777777" w:rsidR="00254717" w:rsidRDefault="00254717">
      <w:pPr>
        <w:spacing w:after="120"/>
      </w:pPr>
    </w:p>
    <w:p w14:paraId="46CA80B9" w14:textId="77777777" w:rsidR="003B5097" w:rsidRDefault="00000000">
      <w:pPr>
        <w:spacing w:after="120"/>
      </w:pPr>
      <w:r>
        <w:t>The dataset exhibits significant class imbalance with approximately 10% of transactions flagged as fraudulent. The donut chart and bar chart on the Home page of the dashboard display the exact split between genuine and fraudulent transactions.</w:t>
      </w:r>
    </w:p>
    <w:p w14:paraId="46CA80BA" w14:textId="77777777" w:rsidR="003B5097" w:rsidRDefault="00000000">
      <w:pPr>
        <w:spacing w:before="120" w:after="80"/>
        <w:jc w:val="center"/>
      </w:pPr>
      <w:r>
        <w:rPr>
          <w:b/>
          <w:color w:val="3B82D4"/>
          <w:sz w:val="20"/>
        </w:rPr>
        <w:t>Dashboard Output — Home Page: Class Distribution Charts</w:t>
      </w:r>
    </w:p>
    <w:p w14:paraId="46CA80BB" w14:textId="77777777" w:rsidR="003B5097" w:rsidRDefault="00000000">
      <w:pPr>
        <w:spacing w:after="80"/>
        <w:jc w:val="center"/>
      </w:pPr>
      <w:r>
        <w:rPr>
          <w:color w:val="57606A"/>
          <w:sz w:val="20"/>
        </w:rPr>
        <w:t>[Chart 1: Donut chart showing Genuine (~90%) vs Fraud (~10%) transaction split]</w:t>
      </w:r>
    </w:p>
    <w:p w14:paraId="46CA80BC" w14:textId="77777777" w:rsidR="003B5097" w:rsidRDefault="00000000">
      <w:pPr>
        <w:spacing w:after="160"/>
        <w:jc w:val="center"/>
      </w:pPr>
      <w:r>
        <w:rPr>
          <w:color w:val="57606A"/>
          <w:sz w:val="20"/>
        </w:rPr>
        <w:t>[Chart 2: Box plot comparing transaction amounts (INR) between Genuine and Fraud classes]</w:t>
      </w:r>
    </w:p>
    <w:p w14:paraId="46CA80BD" w14:textId="77777777" w:rsidR="003B5097" w:rsidRDefault="00000000">
      <w:pPr>
        <w:spacing w:after="160"/>
      </w:pPr>
      <w:r>
        <w:t>Genuine transactions: ~90% of the dataset. Fraud transactions: ~10% of the dataset. This imbalance is a key challenge addressed during model training using SMOTE oversampling.</w:t>
      </w:r>
    </w:p>
    <w:p w14:paraId="46CA80BE" w14:textId="77777777" w:rsidR="003B5097" w:rsidRDefault="00000000">
      <w:pPr>
        <w:pStyle w:val="Heading2"/>
        <w:spacing w:before="240" w:after="120"/>
      </w:pPr>
      <w:r>
        <w:rPr>
          <w:b/>
          <w:color w:val="3B82D4"/>
          <w:sz w:val="28"/>
        </w:rPr>
        <w:t>4.2 Transaction Amount Analysis</w:t>
      </w:r>
    </w:p>
    <w:p w14:paraId="46CA80BF" w14:textId="77777777" w:rsidR="003B5097" w:rsidRDefault="00000000">
      <w:pPr>
        <w:spacing w:after="120"/>
      </w:pPr>
      <w:r>
        <w:t>Amount distribution analysis reveals that fraudulent transactions tend to skew towards higher values compared to genuine transactions. The log-transformed amount is used as a key feature in model training.</w:t>
      </w:r>
    </w:p>
    <w:p w14:paraId="46CA80C0" w14:textId="77777777" w:rsidR="003B5097" w:rsidRDefault="00000000">
      <w:pPr>
        <w:spacing w:before="120" w:after="80"/>
        <w:jc w:val="center"/>
      </w:pPr>
      <w:r>
        <w:rPr>
          <w:b/>
          <w:color w:val="3B82D4"/>
          <w:sz w:val="20"/>
        </w:rPr>
        <w:t>Dashboard Output — EDA Page: Amount Distribution</w:t>
      </w:r>
    </w:p>
    <w:p w14:paraId="46CA80C1" w14:textId="77777777" w:rsidR="003B5097" w:rsidRDefault="00000000">
      <w:pPr>
        <w:spacing w:after="80"/>
        <w:jc w:val="center"/>
      </w:pPr>
      <w:r>
        <w:rPr>
          <w:color w:val="57606A"/>
          <w:sz w:val="20"/>
        </w:rPr>
        <w:t>[Chart 3: Overlapping histogram of transaction amounts for Genuine (blue) vs Fraud (red) classes]</w:t>
      </w:r>
    </w:p>
    <w:p w14:paraId="5CD0D5FB" w14:textId="0C580DA8" w:rsidR="003B14CE" w:rsidRPr="003B14CE" w:rsidRDefault="00000000" w:rsidP="003B14CE">
      <w:pPr>
        <w:spacing w:after="160"/>
        <w:jc w:val="center"/>
      </w:pPr>
      <w:r>
        <w:rPr>
          <w:color w:val="57606A"/>
          <w:sz w:val="20"/>
        </w:rPr>
        <w:t>[Chart 4: Box plot with outlier points showing amount spread per class]</w:t>
      </w:r>
    </w:p>
    <w:p w14:paraId="46CA80C8" w14:textId="6E054FBC" w:rsidR="003B5097" w:rsidRDefault="00000000">
      <w:pPr>
        <w:pStyle w:val="Heading2"/>
        <w:spacing w:before="240" w:after="120"/>
      </w:pPr>
      <w:r>
        <w:rPr>
          <w:b/>
          <w:color w:val="3B82D4"/>
          <w:sz w:val="28"/>
        </w:rPr>
        <w:lastRenderedPageBreak/>
        <w:t>4.</w:t>
      </w:r>
      <w:r w:rsidR="00885800">
        <w:rPr>
          <w:b/>
          <w:color w:val="3B82D4"/>
          <w:sz w:val="28"/>
        </w:rPr>
        <w:t>3</w:t>
      </w:r>
      <w:r>
        <w:rPr>
          <w:b/>
          <w:color w:val="3B82D4"/>
          <w:sz w:val="28"/>
        </w:rPr>
        <w:t xml:space="preserve"> Merchant Category &amp; Transaction Type</w:t>
      </w:r>
    </w:p>
    <w:p w14:paraId="0884F515" w14:textId="380389B8" w:rsidR="00254717" w:rsidRDefault="003B14CE">
      <w:pPr>
        <w:spacing w:after="80"/>
      </w:pPr>
      <w:r>
        <w:rPr>
          <w:noProof/>
        </w:rPr>
        <w:drawing>
          <wp:inline distT="0" distB="0" distL="0" distR="0" wp14:anchorId="7AC717FB" wp14:editId="636374B9">
            <wp:extent cx="5274310" cy="25594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aud_by_txn_type.png"/>
                    <pic:cNvPicPr/>
                  </pic:nvPicPr>
                  <pic:blipFill>
                    <a:blip r:embed="rId10"/>
                    <a:stretch>
                      <a:fillRect/>
                    </a:stretch>
                  </pic:blipFill>
                  <pic:spPr>
                    <a:xfrm>
                      <a:off x="0" y="0"/>
                      <a:ext cx="5274310" cy="2559480"/>
                    </a:xfrm>
                    <a:prstGeom prst="rect">
                      <a:avLst/>
                    </a:prstGeom>
                  </pic:spPr>
                </pic:pic>
              </a:graphicData>
            </a:graphic>
          </wp:inline>
        </w:drawing>
      </w:r>
    </w:p>
    <w:p w14:paraId="6FBADF92" w14:textId="3F1939AA" w:rsidR="00254717" w:rsidRDefault="00254717">
      <w:pPr>
        <w:jc w:val="center"/>
      </w:pPr>
    </w:p>
    <w:p w14:paraId="6F1FE609" w14:textId="77777777" w:rsidR="00254717" w:rsidRDefault="00000000">
      <w:pPr>
        <w:jc w:val="center"/>
      </w:pPr>
      <w:r>
        <w:rPr>
          <w:i/>
          <w:color w:val="3B82D4"/>
          <w:sz w:val="19"/>
        </w:rPr>
        <w:t>Figure 7 - Fraud Rate (%) and Volume by Transaction Type</w:t>
      </w:r>
    </w:p>
    <w:p w14:paraId="35C8ED2B" w14:textId="77777777" w:rsidR="00254717" w:rsidRDefault="00254717">
      <w:pPr>
        <w:spacing w:after="160"/>
      </w:pPr>
    </w:p>
    <w:p w14:paraId="783F54DF" w14:textId="77777777" w:rsidR="00254717" w:rsidRDefault="00000000">
      <w:pPr>
        <w:jc w:val="center"/>
      </w:pPr>
      <w:r>
        <w:rPr>
          <w:noProof/>
        </w:rPr>
        <w:drawing>
          <wp:inline distT="0" distB="0" distL="0" distR="0" wp14:anchorId="3F680D35" wp14:editId="15CF72DD">
            <wp:extent cx="5303520" cy="19408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aud_by_category.png"/>
                    <pic:cNvPicPr/>
                  </pic:nvPicPr>
                  <pic:blipFill>
                    <a:blip r:embed="rId11"/>
                    <a:stretch>
                      <a:fillRect/>
                    </a:stretch>
                  </pic:blipFill>
                  <pic:spPr>
                    <a:xfrm>
                      <a:off x="0" y="0"/>
                      <a:ext cx="5303520" cy="1940809"/>
                    </a:xfrm>
                    <a:prstGeom prst="rect">
                      <a:avLst/>
                    </a:prstGeom>
                  </pic:spPr>
                </pic:pic>
              </a:graphicData>
            </a:graphic>
          </wp:inline>
        </w:drawing>
      </w:r>
    </w:p>
    <w:p w14:paraId="30A7EF71" w14:textId="77777777" w:rsidR="00254717" w:rsidRDefault="00000000">
      <w:pPr>
        <w:jc w:val="center"/>
      </w:pPr>
      <w:r>
        <w:rPr>
          <w:i/>
          <w:color w:val="3B82D4"/>
          <w:sz w:val="19"/>
        </w:rPr>
        <w:t>Figure 6 — Fraud Rate (%) and Volume by Merchant Category</w:t>
      </w:r>
    </w:p>
    <w:p w14:paraId="3599826A" w14:textId="77777777" w:rsidR="00254717" w:rsidRDefault="00254717">
      <w:pPr>
        <w:spacing w:after="120"/>
      </w:pPr>
    </w:p>
    <w:p w14:paraId="46CA80C9" w14:textId="77777777" w:rsidR="003B5097" w:rsidRDefault="00000000">
      <w:pPr>
        <w:spacing w:after="120"/>
      </w:pPr>
      <w:r>
        <w:t>Fraud rates vary significantly across merchant categories. Fuel and Healthcare categories show the highest fraud rates. Transaction type analysis shows that P2P transfers have a higher fraud incidence compared to P2M or bill payments.</w:t>
      </w:r>
    </w:p>
    <w:p w14:paraId="46CA80CA" w14:textId="77777777" w:rsidR="003B5097" w:rsidRDefault="00000000">
      <w:pPr>
        <w:spacing w:before="120" w:after="80"/>
        <w:jc w:val="center"/>
      </w:pPr>
      <w:r>
        <w:rPr>
          <w:b/>
          <w:color w:val="3B82D4"/>
          <w:sz w:val="20"/>
        </w:rPr>
        <w:t>Dashboard Output — EDA Page: Category &amp; Type Tab</w:t>
      </w:r>
    </w:p>
    <w:p w14:paraId="46CA80CB" w14:textId="77777777" w:rsidR="003B5097" w:rsidRDefault="00000000">
      <w:pPr>
        <w:spacing w:after="80"/>
        <w:jc w:val="center"/>
      </w:pPr>
      <w:r>
        <w:rPr>
          <w:color w:val="57606A"/>
          <w:sz w:val="20"/>
        </w:rPr>
        <w:t>[Chart 7: Horizontal bar chart — Fraud rate (%) by merchant category, colour-scaled red]</w:t>
      </w:r>
    </w:p>
    <w:p w14:paraId="46CA80CC" w14:textId="77777777" w:rsidR="003B5097" w:rsidRDefault="00000000">
      <w:pPr>
        <w:spacing w:after="160"/>
        <w:jc w:val="center"/>
      </w:pPr>
      <w:r>
        <w:rPr>
          <w:color w:val="57606A"/>
          <w:sz w:val="20"/>
        </w:rPr>
        <w:t>[Chart 8: Vertical bar chart — Fraud rate (%) by transaction type (P2P, P2M, Bill Payment, Recharge)]</w:t>
      </w:r>
    </w:p>
    <w:p w14:paraId="5D2CF778" w14:textId="04B086FC" w:rsidR="00254717" w:rsidRDefault="00000000" w:rsidP="00B95C39">
      <w:pPr>
        <w:pStyle w:val="Heading2"/>
        <w:spacing w:before="240" w:after="120"/>
      </w:pPr>
      <w:r>
        <w:rPr>
          <w:b/>
          <w:color w:val="3B82D4"/>
          <w:sz w:val="28"/>
        </w:rPr>
        <w:lastRenderedPageBreak/>
        <w:t>4.</w:t>
      </w:r>
      <w:r w:rsidR="003B14CE">
        <w:rPr>
          <w:b/>
          <w:color w:val="3B82D4"/>
          <w:sz w:val="28"/>
        </w:rPr>
        <w:t>4</w:t>
      </w:r>
      <w:r>
        <w:rPr>
          <w:b/>
          <w:color w:val="3B82D4"/>
          <w:sz w:val="28"/>
        </w:rPr>
        <w:t xml:space="preserve"> Geography &amp; Network Analysis</w:t>
      </w:r>
    </w:p>
    <w:p w14:paraId="211EA411" w14:textId="77777777" w:rsidR="00254717" w:rsidRDefault="00000000">
      <w:pPr>
        <w:jc w:val="center"/>
      </w:pPr>
      <w:r>
        <w:rPr>
          <w:noProof/>
        </w:rPr>
        <w:drawing>
          <wp:inline distT="0" distB="0" distL="0" distR="0" wp14:anchorId="52763C22" wp14:editId="1CEDD8DE">
            <wp:extent cx="5303520" cy="18137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etwork_device.png"/>
                    <pic:cNvPicPr/>
                  </pic:nvPicPr>
                  <pic:blipFill>
                    <a:blip r:embed="rId12"/>
                    <a:stretch>
                      <a:fillRect/>
                    </a:stretch>
                  </pic:blipFill>
                  <pic:spPr>
                    <a:xfrm>
                      <a:off x="0" y="0"/>
                      <a:ext cx="5303520" cy="1813799"/>
                    </a:xfrm>
                    <a:prstGeom prst="rect">
                      <a:avLst/>
                    </a:prstGeom>
                  </pic:spPr>
                </pic:pic>
              </a:graphicData>
            </a:graphic>
          </wp:inline>
        </w:drawing>
      </w:r>
    </w:p>
    <w:p w14:paraId="2F88E21D" w14:textId="77777777" w:rsidR="00254717" w:rsidRDefault="00000000">
      <w:pPr>
        <w:jc w:val="center"/>
      </w:pPr>
      <w:r>
        <w:rPr>
          <w:i/>
          <w:color w:val="3B82D4"/>
          <w:sz w:val="19"/>
        </w:rPr>
        <w:t>Figure 9 - Fraud Rate by Network Type and Device Type</w:t>
      </w:r>
    </w:p>
    <w:p w14:paraId="31574662" w14:textId="77777777" w:rsidR="00254717" w:rsidRDefault="00254717">
      <w:pPr>
        <w:spacing w:after="160"/>
      </w:pPr>
    </w:p>
    <w:p w14:paraId="7C33DAE4" w14:textId="77777777" w:rsidR="00254717" w:rsidRDefault="00000000">
      <w:pPr>
        <w:jc w:val="center"/>
      </w:pPr>
      <w:r>
        <w:rPr>
          <w:noProof/>
        </w:rPr>
        <w:drawing>
          <wp:inline distT="0" distB="0" distL="0" distR="0" wp14:anchorId="6BA5816E" wp14:editId="47634F6C">
            <wp:extent cx="5303520" cy="2329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aud_by_state.png"/>
                    <pic:cNvPicPr/>
                  </pic:nvPicPr>
                  <pic:blipFill>
                    <a:blip r:embed="rId13"/>
                    <a:stretch>
                      <a:fillRect/>
                    </a:stretch>
                  </pic:blipFill>
                  <pic:spPr>
                    <a:xfrm>
                      <a:off x="0" y="0"/>
                      <a:ext cx="5303520" cy="2329369"/>
                    </a:xfrm>
                    <a:prstGeom prst="rect">
                      <a:avLst/>
                    </a:prstGeom>
                  </pic:spPr>
                </pic:pic>
              </a:graphicData>
            </a:graphic>
          </wp:inline>
        </w:drawing>
      </w:r>
    </w:p>
    <w:p w14:paraId="6C614CFE" w14:textId="77777777" w:rsidR="00254717" w:rsidRDefault="00000000">
      <w:pPr>
        <w:jc w:val="center"/>
      </w:pPr>
      <w:r>
        <w:rPr>
          <w:i/>
          <w:color w:val="3B82D4"/>
          <w:sz w:val="19"/>
        </w:rPr>
        <w:t>Figure 8 — Fraud Rate (%) and Volume by Sender State (colour = risk level)</w:t>
      </w:r>
    </w:p>
    <w:p w14:paraId="6BD3A954" w14:textId="77777777" w:rsidR="00254717" w:rsidRDefault="00254717">
      <w:pPr>
        <w:spacing w:after="120"/>
      </w:pPr>
    </w:p>
    <w:p w14:paraId="46CA80CE" w14:textId="77777777" w:rsidR="003B5097" w:rsidRDefault="00000000">
      <w:pPr>
        <w:spacing w:after="120"/>
      </w:pPr>
      <w:r>
        <w:t>State-wise analysis reveals regional fraud hotspots. Network type analysis shows that 3G connections correlate with higher fraud rates compared to 4G and 5G. Device type breakdown shows Android, iOS, and Web usage patterns.</w:t>
      </w:r>
    </w:p>
    <w:p w14:paraId="46CA80CF" w14:textId="77777777" w:rsidR="003B5097" w:rsidRDefault="00000000">
      <w:pPr>
        <w:spacing w:before="120" w:after="80"/>
        <w:jc w:val="center"/>
      </w:pPr>
      <w:r>
        <w:rPr>
          <w:b/>
          <w:color w:val="3B82D4"/>
          <w:sz w:val="20"/>
        </w:rPr>
        <w:t>Dashboard Output — EDA Page: Geography &amp; Network Tab</w:t>
      </w:r>
    </w:p>
    <w:p w14:paraId="46CA80D0" w14:textId="77777777" w:rsidR="003B5097" w:rsidRDefault="00000000">
      <w:pPr>
        <w:spacing w:after="80"/>
        <w:jc w:val="center"/>
      </w:pPr>
      <w:r>
        <w:rPr>
          <w:color w:val="57606A"/>
          <w:sz w:val="20"/>
        </w:rPr>
        <w:t>[Chart 9: Bar chart — Fraud rate (%) by sender state, colour-scaled red]</w:t>
      </w:r>
    </w:p>
    <w:p w14:paraId="46CA80D1" w14:textId="77777777" w:rsidR="003B5097" w:rsidRDefault="00000000">
      <w:pPr>
        <w:spacing w:after="80"/>
        <w:jc w:val="center"/>
      </w:pPr>
      <w:r>
        <w:rPr>
          <w:color w:val="57606A"/>
          <w:sz w:val="20"/>
        </w:rPr>
        <w:t>[Chart 10: Bar chart — Fraud rate (%) by network type (3G, 4G, 5G, WiFi)]</w:t>
      </w:r>
    </w:p>
    <w:p w14:paraId="46CA80D2" w14:textId="77777777" w:rsidR="003B5097" w:rsidRDefault="00000000">
      <w:pPr>
        <w:spacing w:after="160"/>
        <w:jc w:val="center"/>
      </w:pPr>
      <w:r>
        <w:rPr>
          <w:color w:val="57606A"/>
          <w:sz w:val="20"/>
        </w:rPr>
        <w:t>[Chart 11: Donut chart — Transaction volume distribution by device type]</w:t>
      </w:r>
    </w:p>
    <w:p w14:paraId="46CA80D8" w14:textId="77777777" w:rsidR="003B5097" w:rsidRDefault="00000000">
      <w:pPr>
        <w:pStyle w:val="Heading1"/>
        <w:spacing w:before="400" w:after="200"/>
      </w:pPr>
      <w:r>
        <w:rPr>
          <w:b/>
          <w:color w:val="1E3A5F"/>
          <w:sz w:val="36"/>
        </w:rPr>
        <w:lastRenderedPageBreak/>
        <w:t>5. Feature Engineering</w:t>
      </w:r>
    </w:p>
    <w:p w14:paraId="69F898E5" w14:textId="77777777" w:rsidR="00254717" w:rsidRDefault="00000000">
      <w:pPr>
        <w:jc w:val="center"/>
      </w:pPr>
      <w:r>
        <w:rPr>
          <w:noProof/>
        </w:rPr>
        <w:drawing>
          <wp:inline distT="0" distB="0" distL="0" distR="0" wp14:anchorId="0FEA78F4" wp14:editId="312EF239">
            <wp:extent cx="5303520" cy="20955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ge_group_analysis.png"/>
                    <pic:cNvPicPr/>
                  </pic:nvPicPr>
                  <pic:blipFill>
                    <a:blip r:embed="rId14"/>
                    <a:stretch>
                      <a:fillRect/>
                    </a:stretch>
                  </pic:blipFill>
                  <pic:spPr>
                    <a:xfrm>
                      <a:off x="0" y="0"/>
                      <a:ext cx="5303520" cy="2095591"/>
                    </a:xfrm>
                    <a:prstGeom prst="rect">
                      <a:avLst/>
                    </a:prstGeom>
                  </pic:spPr>
                </pic:pic>
              </a:graphicData>
            </a:graphic>
          </wp:inline>
        </w:drawing>
      </w:r>
    </w:p>
    <w:p w14:paraId="010E6775" w14:textId="77777777" w:rsidR="00254717" w:rsidRDefault="00000000">
      <w:pPr>
        <w:jc w:val="center"/>
      </w:pPr>
      <w:r>
        <w:rPr>
          <w:i/>
          <w:color w:val="3B82D4"/>
          <w:sz w:val="19"/>
        </w:rPr>
        <w:t>Figure 11 — Fraud Rate and Volume by Sender/Receiver Age Group</w:t>
      </w:r>
    </w:p>
    <w:p w14:paraId="20A393F3" w14:textId="77777777" w:rsidR="00254717" w:rsidRDefault="00254717">
      <w:pPr>
        <w:spacing w:after="120"/>
      </w:pPr>
    </w:p>
    <w:p w14:paraId="46CA80D9" w14:textId="77777777" w:rsidR="003B5097" w:rsidRDefault="00000000">
      <w:pPr>
        <w:spacing w:after="160"/>
      </w:pPr>
      <w:r>
        <w:t>Feature engineering transforms the raw transactional data into a rich numerical representation suitable for ML classifiers. The following engineered features were derived:</w:t>
      </w:r>
    </w:p>
    <w:p w14:paraId="46CA80DA" w14:textId="77777777" w:rsidR="003B5097" w:rsidRDefault="00000000">
      <w:pPr>
        <w:pStyle w:val="Heading2"/>
        <w:spacing w:before="280" w:after="120"/>
      </w:pPr>
      <w:r>
        <w:rPr>
          <w:b/>
          <w:color w:val="3B82D4"/>
          <w:sz w:val="28"/>
        </w:rPr>
        <w:t>5.1 Categorical Encoding</w:t>
      </w:r>
    </w:p>
    <w:p w14:paraId="3E6F9DB5" w14:textId="77777777" w:rsidR="00254717" w:rsidRDefault="00000000">
      <w:pPr>
        <w:jc w:val="center"/>
      </w:pPr>
      <w:r>
        <w:rPr>
          <w:noProof/>
        </w:rPr>
        <w:drawing>
          <wp:inline distT="0" distB="0" distL="0" distR="0" wp14:anchorId="710F366B" wp14:editId="6FA78C2C">
            <wp:extent cx="5303520" cy="20955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ank_analysis.png"/>
                    <pic:cNvPicPr/>
                  </pic:nvPicPr>
                  <pic:blipFill>
                    <a:blip r:embed="rId15"/>
                    <a:stretch>
                      <a:fillRect/>
                    </a:stretch>
                  </pic:blipFill>
                  <pic:spPr>
                    <a:xfrm>
                      <a:off x="0" y="0"/>
                      <a:ext cx="5303520" cy="2095591"/>
                    </a:xfrm>
                    <a:prstGeom prst="rect">
                      <a:avLst/>
                    </a:prstGeom>
                  </pic:spPr>
                </pic:pic>
              </a:graphicData>
            </a:graphic>
          </wp:inline>
        </w:drawing>
      </w:r>
    </w:p>
    <w:p w14:paraId="5B01F238" w14:textId="77777777" w:rsidR="00254717" w:rsidRDefault="00000000">
      <w:pPr>
        <w:jc w:val="center"/>
      </w:pPr>
      <w:r>
        <w:rPr>
          <w:i/>
          <w:color w:val="3B82D4"/>
          <w:sz w:val="19"/>
        </w:rPr>
        <w:t>Figure 12 — Fraud Rate (%) and Volume by Sender Bank</w:t>
      </w:r>
    </w:p>
    <w:p w14:paraId="74B63F2F" w14:textId="77777777" w:rsidR="00254717" w:rsidRDefault="00254717">
      <w:pPr>
        <w:spacing w:after="120"/>
      </w:pPr>
    </w:p>
    <w:p w14:paraId="46CA80DB" w14:textId="77777777" w:rsidR="003B5097" w:rsidRDefault="00000000">
      <w:pPr>
        <w:spacing w:after="160"/>
      </w:pPr>
      <w:r>
        <w:t>One-hot encoding (OHE) was applied to 9 categorical columns: transaction_type, merchant_category, transaction_status, sender_state, sender_bank, receiver_bank, device_type, network_type, and day_of_week. Age group columns were ordinal encoded (18-25=0, 26-35=1, 36-45=2, 46-55=3, 56+=4). The resulting feature matrix contains 80+ binary and numeric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3036"/>
        <w:gridCol w:w="3659"/>
      </w:tblGrid>
      <w:tr w:rsidR="003B5097" w14:paraId="46CA80DF" w14:textId="77777777">
        <w:trPr>
          <w:tblHeader/>
        </w:trPr>
        <w:tc>
          <w:tcPr>
            <w:tcW w:w="0" w:type="auto"/>
          </w:tcPr>
          <w:p w14:paraId="46CA80DC" w14:textId="77777777" w:rsidR="003B5097" w:rsidRDefault="00000000">
            <w:r>
              <w:t>Feature</w:t>
            </w:r>
          </w:p>
        </w:tc>
        <w:tc>
          <w:tcPr>
            <w:tcW w:w="0" w:type="auto"/>
          </w:tcPr>
          <w:p w14:paraId="46CA80DD" w14:textId="77777777" w:rsidR="003B5097" w:rsidRDefault="00000000">
            <w:r>
              <w:t>Formula / Source</w:t>
            </w:r>
          </w:p>
        </w:tc>
        <w:tc>
          <w:tcPr>
            <w:tcW w:w="0" w:type="auto"/>
          </w:tcPr>
          <w:p w14:paraId="46CA80DE" w14:textId="77777777" w:rsidR="003B5097" w:rsidRDefault="00000000">
            <w:r>
              <w:t>Rationale</w:t>
            </w:r>
          </w:p>
        </w:tc>
      </w:tr>
      <w:tr w:rsidR="003B5097" w14:paraId="46CA80E3" w14:textId="77777777">
        <w:tc>
          <w:tcPr>
            <w:tcW w:w="0" w:type="auto"/>
          </w:tcPr>
          <w:p w14:paraId="46CA80E0" w14:textId="77777777" w:rsidR="003B5097" w:rsidRDefault="00000000">
            <w:r>
              <w:t>log_amount</w:t>
            </w:r>
          </w:p>
        </w:tc>
        <w:tc>
          <w:tcPr>
            <w:tcW w:w="0" w:type="auto"/>
          </w:tcPr>
          <w:p w14:paraId="46CA80E1" w14:textId="77777777" w:rsidR="003B5097" w:rsidRDefault="00000000">
            <w:r>
              <w:t>log(1 + amount_inr)</w:t>
            </w:r>
          </w:p>
        </w:tc>
        <w:tc>
          <w:tcPr>
            <w:tcW w:w="0" w:type="auto"/>
          </w:tcPr>
          <w:p w14:paraId="46CA80E2" w14:textId="77777777" w:rsidR="003B5097" w:rsidRDefault="00000000">
            <w:r>
              <w:t>Normalises right-skewed amount distribution</w:t>
            </w:r>
          </w:p>
        </w:tc>
      </w:tr>
      <w:tr w:rsidR="003B5097" w14:paraId="46CA80E7" w14:textId="77777777">
        <w:tc>
          <w:tcPr>
            <w:tcW w:w="0" w:type="auto"/>
          </w:tcPr>
          <w:p w14:paraId="46CA80E4" w14:textId="77777777" w:rsidR="003B5097" w:rsidRDefault="00000000">
            <w:r>
              <w:t>is_night</w:t>
            </w:r>
          </w:p>
        </w:tc>
        <w:tc>
          <w:tcPr>
            <w:tcW w:w="0" w:type="auto"/>
          </w:tcPr>
          <w:p w14:paraId="46CA80E5" w14:textId="77777777" w:rsidR="003B5097" w:rsidRDefault="00000000">
            <w:r>
              <w:t>hour &gt;= 22 OR hour &lt;= 5</w:t>
            </w:r>
          </w:p>
        </w:tc>
        <w:tc>
          <w:tcPr>
            <w:tcW w:w="0" w:type="auto"/>
          </w:tcPr>
          <w:p w14:paraId="46CA80E6" w14:textId="77777777" w:rsidR="003B5097" w:rsidRDefault="00000000">
            <w:r>
              <w:t>Late-night transactions correlate with higher fraud</w:t>
            </w:r>
          </w:p>
        </w:tc>
      </w:tr>
      <w:tr w:rsidR="003B5097" w14:paraId="46CA80EB" w14:textId="77777777">
        <w:tc>
          <w:tcPr>
            <w:tcW w:w="0" w:type="auto"/>
          </w:tcPr>
          <w:p w14:paraId="46CA80E8" w14:textId="77777777" w:rsidR="003B5097" w:rsidRDefault="00000000">
            <w:r>
              <w:t>is_morning</w:t>
            </w:r>
          </w:p>
        </w:tc>
        <w:tc>
          <w:tcPr>
            <w:tcW w:w="0" w:type="auto"/>
          </w:tcPr>
          <w:p w14:paraId="46CA80E9" w14:textId="77777777" w:rsidR="003B5097" w:rsidRDefault="00000000">
            <w:r>
              <w:t>6 &lt;= hour &lt;= 10</w:t>
            </w:r>
          </w:p>
        </w:tc>
        <w:tc>
          <w:tcPr>
            <w:tcW w:w="0" w:type="auto"/>
          </w:tcPr>
          <w:p w14:paraId="46CA80EA" w14:textId="77777777" w:rsidR="003B5097" w:rsidRDefault="00000000">
            <w:r>
              <w:t>Morning rush period indicator</w:t>
            </w:r>
          </w:p>
        </w:tc>
      </w:tr>
      <w:tr w:rsidR="003B5097" w14:paraId="46CA80EF" w14:textId="77777777">
        <w:tc>
          <w:tcPr>
            <w:tcW w:w="0" w:type="auto"/>
          </w:tcPr>
          <w:p w14:paraId="46CA80EC" w14:textId="77777777" w:rsidR="003B5097" w:rsidRDefault="00000000">
            <w:r>
              <w:lastRenderedPageBreak/>
              <w:t>same_bank</w:t>
            </w:r>
          </w:p>
        </w:tc>
        <w:tc>
          <w:tcPr>
            <w:tcW w:w="0" w:type="auto"/>
          </w:tcPr>
          <w:p w14:paraId="46CA80ED" w14:textId="77777777" w:rsidR="003B5097" w:rsidRDefault="00000000">
            <w:r>
              <w:t>sender_bank == receiver_bank</w:t>
            </w:r>
          </w:p>
        </w:tc>
        <w:tc>
          <w:tcPr>
            <w:tcW w:w="0" w:type="auto"/>
          </w:tcPr>
          <w:p w14:paraId="46CA80EE" w14:textId="77777777" w:rsidR="003B5097" w:rsidRDefault="00000000">
            <w:r>
              <w:t>Cross-bank transfers carry higher fraud risk</w:t>
            </w:r>
          </w:p>
        </w:tc>
      </w:tr>
      <w:tr w:rsidR="003B5097" w14:paraId="46CA80F3" w14:textId="77777777">
        <w:tc>
          <w:tcPr>
            <w:tcW w:w="0" w:type="auto"/>
          </w:tcPr>
          <w:p w14:paraId="46CA80F0" w14:textId="77777777" w:rsidR="003B5097" w:rsidRDefault="00000000">
            <w:r>
              <w:t>sender_age_enc</w:t>
            </w:r>
          </w:p>
        </w:tc>
        <w:tc>
          <w:tcPr>
            <w:tcW w:w="0" w:type="auto"/>
          </w:tcPr>
          <w:p w14:paraId="46CA80F1" w14:textId="77777777" w:rsidR="003B5097" w:rsidRDefault="00000000">
            <w:r>
              <w:t>Ordinal map: 18-25=0 ... 56+=4</w:t>
            </w:r>
          </w:p>
        </w:tc>
        <w:tc>
          <w:tcPr>
            <w:tcW w:w="0" w:type="auto"/>
          </w:tcPr>
          <w:p w14:paraId="46CA80F2" w14:textId="77777777" w:rsidR="003B5097" w:rsidRDefault="00000000">
            <w:r>
              <w:t>Makes age group numerically comparable</w:t>
            </w:r>
          </w:p>
        </w:tc>
      </w:tr>
      <w:tr w:rsidR="003B5097" w14:paraId="46CA80F7" w14:textId="77777777">
        <w:tc>
          <w:tcPr>
            <w:tcW w:w="0" w:type="auto"/>
          </w:tcPr>
          <w:p w14:paraId="46CA80F4" w14:textId="77777777" w:rsidR="003B5097" w:rsidRDefault="00000000">
            <w:r>
              <w:t>receiver_age_enc</w:t>
            </w:r>
          </w:p>
        </w:tc>
        <w:tc>
          <w:tcPr>
            <w:tcW w:w="0" w:type="auto"/>
          </w:tcPr>
          <w:p w14:paraId="46CA80F5" w14:textId="77777777" w:rsidR="003B5097" w:rsidRDefault="00000000">
            <w:r>
              <w:t>Ordinal map: 18-25=0 ... 56+=4</w:t>
            </w:r>
          </w:p>
        </w:tc>
        <w:tc>
          <w:tcPr>
            <w:tcW w:w="0" w:type="auto"/>
          </w:tcPr>
          <w:p w14:paraId="46CA80F6" w14:textId="77777777" w:rsidR="003B5097" w:rsidRDefault="00000000">
            <w:r>
              <w:t>Receiver age ordinal encoding</w:t>
            </w:r>
          </w:p>
        </w:tc>
      </w:tr>
      <w:tr w:rsidR="003B5097" w14:paraId="46CA80FB" w14:textId="77777777">
        <w:tc>
          <w:tcPr>
            <w:tcW w:w="0" w:type="auto"/>
          </w:tcPr>
          <w:p w14:paraId="46CA80F8" w14:textId="77777777" w:rsidR="003B5097" w:rsidRDefault="00000000">
            <w:r>
              <w:t>age_diff</w:t>
            </w:r>
          </w:p>
        </w:tc>
        <w:tc>
          <w:tcPr>
            <w:tcW w:w="0" w:type="auto"/>
          </w:tcPr>
          <w:p w14:paraId="46CA80F9" w14:textId="77777777" w:rsidR="003B5097" w:rsidRDefault="00000000">
            <w:r>
              <w:t>|sender_age_enc - receiver_age_enc|</w:t>
            </w:r>
          </w:p>
        </w:tc>
        <w:tc>
          <w:tcPr>
            <w:tcW w:w="0" w:type="auto"/>
          </w:tcPr>
          <w:p w14:paraId="46CA80FA" w14:textId="77777777" w:rsidR="003B5097" w:rsidRDefault="00000000">
            <w:r>
              <w:t>Large age gap may indicate unusual transfers</w:t>
            </w:r>
          </w:p>
        </w:tc>
      </w:tr>
      <w:tr w:rsidR="003B5097" w14:paraId="46CA80FF" w14:textId="77777777">
        <w:tc>
          <w:tcPr>
            <w:tcW w:w="0" w:type="auto"/>
          </w:tcPr>
          <w:p w14:paraId="46CA80FC" w14:textId="77777777" w:rsidR="003B5097" w:rsidRDefault="00000000">
            <w:r>
              <w:t>month</w:t>
            </w:r>
          </w:p>
        </w:tc>
        <w:tc>
          <w:tcPr>
            <w:tcW w:w="0" w:type="auto"/>
          </w:tcPr>
          <w:p w14:paraId="46CA80FD" w14:textId="77777777" w:rsidR="003B5097" w:rsidRDefault="00000000">
            <w:r>
              <w:t>timestamp.dt.month</w:t>
            </w:r>
          </w:p>
        </w:tc>
        <w:tc>
          <w:tcPr>
            <w:tcW w:w="0" w:type="auto"/>
          </w:tcPr>
          <w:p w14:paraId="46CA80FE" w14:textId="77777777" w:rsidR="003B5097" w:rsidRDefault="00000000">
            <w:r>
              <w:t>Seasonality — some months may have higher fraud</w:t>
            </w:r>
          </w:p>
        </w:tc>
      </w:tr>
      <w:tr w:rsidR="003B5097" w14:paraId="46CA8103" w14:textId="77777777">
        <w:tc>
          <w:tcPr>
            <w:tcW w:w="0" w:type="auto"/>
          </w:tcPr>
          <w:p w14:paraId="46CA8100" w14:textId="77777777" w:rsidR="003B5097" w:rsidRDefault="00000000">
            <w:r>
              <w:t>quarter</w:t>
            </w:r>
          </w:p>
        </w:tc>
        <w:tc>
          <w:tcPr>
            <w:tcW w:w="0" w:type="auto"/>
          </w:tcPr>
          <w:p w14:paraId="46CA8101" w14:textId="77777777" w:rsidR="003B5097" w:rsidRDefault="00000000">
            <w:r>
              <w:t>timestamp.dt.quarter</w:t>
            </w:r>
          </w:p>
        </w:tc>
        <w:tc>
          <w:tcPr>
            <w:tcW w:w="0" w:type="auto"/>
          </w:tcPr>
          <w:p w14:paraId="46CA8102" w14:textId="77777777" w:rsidR="003B5097" w:rsidRDefault="00000000">
            <w:r>
              <w:t>Quarterly trend indicator</w:t>
            </w:r>
          </w:p>
        </w:tc>
      </w:tr>
    </w:tbl>
    <w:p w14:paraId="46CA8104" w14:textId="77777777" w:rsidR="003B5097" w:rsidRDefault="00000000">
      <w:pPr>
        <w:pStyle w:val="Heading2"/>
        <w:spacing w:before="240" w:after="120"/>
      </w:pPr>
      <w:r>
        <w:rPr>
          <w:b/>
          <w:color w:val="3B82D4"/>
          <w:sz w:val="28"/>
        </w:rPr>
        <w:t>5.2 Class Imbalance Handling</w:t>
      </w:r>
    </w:p>
    <w:p w14:paraId="46CA8105" w14:textId="77777777" w:rsidR="003B5097" w:rsidRDefault="00000000">
      <w:pPr>
        <w:spacing w:after="80"/>
      </w:pPr>
      <w:r>
        <w:t>The dataset has approximately 10% fraud rate. Two complementary strategies are applied:</w:t>
      </w:r>
    </w:p>
    <w:p w14:paraId="46CA8106" w14:textId="77777777" w:rsidR="003B5097" w:rsidRDefault="00000000">
      <w:pPr>
        <w:numPr>
          <w:ilvl w:val="0"/>
          <w:numId w:val="2"/>
        </w:numPr>
        <w:spacing w:after="80"/>
      </w:pPr>
      <w:r>
        <w:t>SMOTE (Synthetic Minority Oversampling Technique): Generates synthetic fraud samples in the training set to balance classes. Applied using imbalanced-learn with k_neighbors=5.</w:t>
      </w:r>
    </w:p>
    <w:p w14:paraId="46CA8107" w14:textId="77777777" w:rsidR="003B5097" w:rsidRDefault="00000000">
      <w:pPr>
        <w:numPr>
          <w:ilvl w:val="0"/>
          <w:numId w:val="2"/>
        </w:numPr>
        <w:spacing w:after="80"/>
      </w:pPr>
      <w:r>
        <w:t>class_weight='balanced': Used in Logistic Regression and Random Forest classifiers to penalise misclassification of the minority (fraud) class.</w:t>
      </w:r>
    </w:p>
    <w:p w14:paraId="46CA8108" w14:textId="77777777" w:rsidR="003B5097" w:rsidRDefault="00000000">
      <w:pPr>
        <w:numPr>
          <w:ilvl w:val="0"/>
          <w:numId w:val="2"/>
        </w:numPr>
        <w:spacing w:after="160"/>
      </w:pPr>
      <w:r>
        <w:t>scale_pos_weight=10: Used in XGBoost to weight the positive (fraud) class 10x higher.</w:t>
      </w:r>
    </w:p>
    <w:p w14:paraId="46CA8109" w14:textId="77777777" w:rsidR="003B5097" w:rsidRDefault="00000000">
      <w:pPr>
        <w:pStyle w:val="Heading1"/>
        <w:spacing w:before="400" w:after="200"/>
      </w:pPr>
      <w:r>
        <w:rPr>
          <w:b/>
          <w:color w:val="1E3A5F"/>
          <w:sz w:val="36"/>
        </w:rPr>
        <w:t>6. Machine Learning Models</w:t>
      </w:r>
    </w:p>
    <w:p w14:paraId="46CA810A" w14:textId="77777777" w:rsidR="003B5097" w:rsidRDefault="00000000">
      <w:pPr>
        <w:spacing w:after="160"/>
      </w:pPr>
      <w:r>
        <w:t>Four classification models were trained and evaluated. All models use a stratified 80/20 train-test split with the SMOTE-augmented training set.</w:t>
      </w:r>
    </w:p>
    <w:p w14:paraId="46CA810B" w14:textId="77777777" w:rsidR="003B5097" w:rsidRDefault="00000000">
      <w:pPr>
        <w:pStyle w:val="Heading2"/>
        <w:spacing w:before="240" w:after="160"/>
      </w:pPr>
      <w:r>
        <w:rPr>
          <w:b/>
          <w:color w:val="3B82D4"/>
          <w:sz w:val="28"/>
        </w:rPr>
        <w:t>6.1 Model Configurations</w:t>
      </w:r>
    </w:p>
    <w:p w14:paraId="46CA810C" w14:textId="77777777" w:rsidR="003B5097" w:rsidRDefault="00000000">
      <w:pPr>
        <w:pStyle w:val="Heading2"/>
        <w:spacing w:before="240" w:after="120"/>
      </w:pPr>
      <w:r>
        <w:rPr>
          <w:b/>
          <w:color w:val="3B82D4"/>
          <w:sz w:val="28"/>
        </w:rPr>
        <w:t>6.2 Dashboard — Model Training Page</w:t>
      </w:r>
    </w:p>
    <w:p w14:paraId="46CA810D" w14:textId="77777777" w:rsidR="003B5097" w:rsidRDefault="00000000">
      <w:pPr>
        <w:spacing w:after="120"/>
      </w:pPr>
      <w:r>
        <w:t>The Model Training page of the Streamlit dashboard allows users to configure and trigger model training interactively without any coding. The following controls are available: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4544"/>
        <w:gridCol w:w="2178"/>
      </w:tblGrid>
      <w:tr w:rsidR="003B5097" w14:paraId="46CA8111" w14:textId="77777777">
        <w:trPr>
          <w:tblHeader/>
        </w:trPr>
        <w:tc>
          <w:tcPr>
            <w:tcW w:w="0" w:type="auto"/>
          </w:tcPr>
          <w:p w14:paraId="46CA810E" w14:textId="77777777" w:rsidR="003B5097" w:rsidRDefault="00000000">
            <w:r>
              <w:t>Model</w:t>
            </w:r>
          </w:p>
        </w:tc>
        <w:tc>
          <w:tcPr>
            <w:tcW w:w="0" w:type="auto"/>
          </w:tcPr>
          <w:p w14:paraId="46CA810F" w14:textId="77777777" w:rsidR="003B5097" w:rsidRDefault="00000000">
            <w:r>
              <w:t>Key Hyperparameters</w:t>
            </w:r>
          </w:p>
        </w:tc>
        <w:tc>
          <w:tcPr>
            <w:tcW w:w="0" w:type="auto"/>
          </w:tcPr>
          <w:p w14:paraId="46CA8110" w14:textId="77777777" w:rsidR="003B5097" w:rsidRDefault="00000000">
            <w:r>
              <w:t>Imbalance Strategy</w:t>
            </w:r>
          </w:p>
        </w:tc>
      </w:tr>
      <w:tr w:rsidR="003B5097" w14:paraId="46CA8115" w14:textId="77777777">
        <w:tc>
          <w:tcPr>
            <w:tcW w:w="0" w:type="auto"/>
          </w:tcPr>
          <w:p w14:paraId="46CA8112" w14:textId="77777777" w:rsidR="003B5097" w:rsidRDefault="00000000">
            <w:r>
              <w:t>Logistic Regression</w:t>
            </w:r>
          </w:p>
        </w:tc>
        <w:tc>
          <w:tcPr>
            <w:tcW w:w="0" w:type="auto"/>
          </w:tcPr>
          <w:p w14:paraId="46CA8113" w14:textId="77777777" w:rsidR="003B5097" w:rsidRDefault="00000000">
            <w:r>
              <w:t>max_iter=1000, solver=lbfgs, StandardScaler</w:t>
            </w:r>
          </w:p>
        </w:tc>
        <w:tc>
          <w:tcPr>
            <w:tcW w:w="0" w:type="auto"/>
          </w:tcPr>
          <w:p w14:paraId="46CA8114" w14:textId="77777777" w:rsidR="003B5097" w:rsidRDefault="00000000">
            <w:r>
              <w:t>class_weight='balanced'</w:t>
            </w:r>
          </w:p>
        </w:tc>
      </w:tr>
      <w:tr w:rsidR="003B5097" w14:paraId="46CA8119" w14:textId="77777777">
        <w:tc>
          <w:tcPr>
            <w:tcW w:w="0" w:type="auto"/>
          </w:tcPr>
          <w:p w14:paraId="46CA8116" w14:textId="77777777" w:rsidR="003B5097" w:rsidRDefault="00000000">
            <w:r>
              <w:t>Random Forest</w:t>
            </w:r>
          </w:p>
        </w:tc>
        <w:tc>
          <w:tcPr>
            <w:tcW w:w="0" w:type="auto"/>
          </w:tcPr>
          <w:p w14:paraId="46CA8117" w14:textId="77777777" w:rsidR="003B5097" w:rsidRDefault="00000000">
            <w:r>
              <w:t>n_estimators=200, max_depth=12, min_samples_leaf=5</w:t>
            </w:r>
          </w:p>
        </w:tc>
        <w:tc>
          <w:tcPr>
            <w:tcW w:w="0" w:type="auto"/>
          </w:tcPr>
          <w:p w14:paraId="46CA8118" w14:textId="77777777" w:rsidR="003B5097" w:rsidRDefault="00000000">
            <w:r>
              <w:t>class_weight='balanced'</w:t>
            </w:r>
          </w:p>
        </w:tc>
      </w:tr>
      <w:tr w:rsidR="003B5097" w14:paraId="46CA811D" w14:textId="77777777">
        <w:tc>
          <w:tcPr>
            <w:tcW w:w="0" w:type="auto"/>
          </w:tcPr>
          <w:p w14:paraId="46CA811A" w14:textId="77777777" w:rsidR="003B5097" w:rsidRDefault="00000000">
            <w:r>
              <w:t>Gradient Boosting</w:t>
            </w:r>
          </w:p>
        </w:tc>
        <w:tc>
          <w:tcPr>
            <w:tcW w:w="0" w:type="auto"/>
          </w:tcPr>
          <w:p w14:paraId="46CA811B" w14:textId="77777777" w:rsidR="003B5097" w:rsidRDefault="00000000">
            <w:r>
              <w:t>n_estimators=200, lr=0.05, max_depth=5, subsample=0.8</w:t>
            </w:r>
          </w:p>
        </w:tc>
        <w:tc>
          <w:tcPr>
            <w:tcW w:w="0" w:type="auto"/>
          </w:tcPr>
          <w:p w14:paraId="46CA811C" w14:textId="77777777" w:rsidR="003B5097" w:rsidRDefault="00000000">
            <w:r>
              <w:t>SMOTE oversampling</w:t>
            </w:r>
          </w:p>
        </w:tc>
      </w:tr>
      <w:tr w:rsidR="003B5097" w14:paraId="46CA8121" w14:textId="77777777">
        <w:tc>
          <w:tcPr>
            <w:tcW w:w="0" w:type="auto"/>
          </w:tcPr>
          <w:p w14:paraId="46CA811E" w14:textId="77777777" w:rsidR="003B5097" w:rsidRDefault="00000000">
            <w:r>
              <w:t>XGBoost</w:t>
            </w:r>
          </w:p>
        </w:tc>
        <w:tc>
          <w:tcPr>
            <w:tcW w:w="0" w:type="auto"/>
          </w:tcPr>
          <w:p w14:paraId="46CA811F" w14:textId="77777777" w:rsidR="003B5097" w:rsidRDefault="00000000">
            <w:r>
              <w:t>n_estimators=300, lr=0.05, max_depth=6, subsample=0.8</w:t>
            </w:r>
          </w:p>
        </w:tc>
        <w:tc>
          <w:tcPr>
            <w:tcW w:w="0" w:type="auto"/>
          </w:tcPr>
          <w:p w14:paraId="46CA8120" w14:textId="77777777" w:rsidR="003B5097" w:rsidRDefault="00000000">
            <w:r>
              <w:t>scale_pos_weight=10</w:t>
            </w:r>
          </w:p>
        </w:tc>
      </w:tr>
    </w:tbl>
    <w:p w14:paraId="46CA8122" w14:textId="77777777" w:rsidR="003B5097" w:rsidRDefault="00000000">
      <w:pPr>
        <w:numPr>
          <w:ilvl w:val="0"/>
          <w:numId w:val="3"/>
        </w:numPr>
        <w:spacing w:after="80"/>
      </w:pPr>
      <w:r>
        <w:t>SMOTE Toggle: Enable or disable oversampling for the training run.</w:t>
      </w:r>
    </w:p>
    <w:p w14:paraId="46CA8123" w14:textId="77777777" w:rsidR="003B5097" w:rsidRDefault="00000000">
      <w:pPr>
        <w:numPr>
          <w:ilvl w:val="0"/>
          <w:numId w:val="3"/>
        </w:numPr>
        <w:spacing w:after="80"/>
      </w:pPr>
      <w:r>
        <w:t>Test Set Size Slider: Adjust the train/test split from 10% to 40%.</w:t>
      </w:r>
    </w:p>
    <w:p w14:paraId="46CA8124" w14:textId="77777777" w:rsidR="003B5097" w:rsidRDefault="00000000">
      <w:pPr>
        <w:numPr>
          <w:ilvl w:val="0"/>
          <w:numId w:val="3"/>
        </w:numPr>
        <w:spacing w:after="80"/>
      </w:pPr>
      <w:r>
        <w:t>Random Seed Input: Set a reproducibility seed for consistent results.</w:t>
      </w:r>
    </w:p>
    <w:p w14:paraId="46CA8125" w14:textId="77777777" w:rsidR="003B5097" w:rsidRDefault="00000000">
      <w:pPr>
        <w:numPr>
          <w:ilvl w:val="0"/>
          <w:numId w:val="3"/>
        </w:numPr>
        <w:spacing w:after="120"/>
      </w:pPr>
      <w:r>
        <w:lastRenderedPageBreak/>
        <w:t>Train Models Button: Triggers the full pipeline and displays results.</w:t>
      </w:r>
    </w:p>
    <w:p w14:paraId="46CA8126" w14:textId="77777777" w:rsidR="003B5097" w:rsidRDefault="00000000">
      <w:pPr>
        <w:spacing w:before="120" w:after="80"/>
        <w:jc w:val="center"/>
      </w:pPr>
      <w:r>
        <w:rPr>
          <w:b/>
          <w:color w:val="3B82D4"/>
          <w:sz w:val="20"/>
        </w:rPr>
        <w:t>Dashboard Output — Model Training Page</w:t>
      </w:r>
    </w:p>
    <w:p w14:paraId="46CA8127" w14:textId="77777777" w:rsidR="003B5097" w:rsidRDefault="00000000">
      <w:pPr>
        <w:spacing w:after="160"/>
        <w:jc w:val="center"/>
      </w:pPr>
      <w:r>
        <w:rPr>
          <w:color w:val="57606A"/>
          <w:sz w:val="20"/>
        </w:rPr>
        <w:t>[UI: Left panel shows SMOTE toggle (ON), test-size slider (20%), seed input (42). Right panel has blue 'Train Models' button. After training: green success banner + results table with ROC-AUC, Avg Precision, F1, Recall, Accuracy for all 4 models with green highlighting on best values.]</w:t>
      </w:r>
    </w:p>
    <w:p w14:paraId="46CA8128" w14:textId="77777777" w:rsidR="003B5097" w:rsidRDefault="00000000">
      <w:pPr>
        <w:pStyle w:val="Heading1"/>
        <w:spacing w:before="400" w:after="200"/>
      </w:pPr>
      <w:r>
        <w:rPr>
          <w:b/>
          <w:color w:val="1E3A5F"/>
          <w:sz w:val="36"/>
        </w:rPr>
        <w:t>7. Model Evaluation</w:t>
      </w:r>
    </w:p>
    <w:p w14:paraId="46CA8129" w14:textId="77777777" w:rsidR="003B5097" w:rsidRDefault="00000000">
      <w:pPr>
        <w:pStyle w:val="Heading2"/>
        <w:spacing w:before="240" w:after="160"/>
      </w:pPr>
      <w:r>
        <w:rPr>
          <w:b/>
          <w:color w:val="3B82D4"/>
          <w:sz w:val="28"/>
        </w:rPr>
        <w:t>7.1 Performance Metrics</w:t>
      </w:r>
    </w:p>
    <w:p w14:paraId="0EA2DD0C" w14:textId="77777777" w:rsidR="00254717" w:rsidRDefault="00000000">
      <w:pPr>
        <w:jc w:val="center"/>
      </w:pPr>
      <w:r>
        <w:rPr>
          <w:noProof/>
        </w:rPr>
        <w:drawing>
          <wp:inline distT="0" distB="0" distL="0" distR="0" wp14:anchorId="09B96401" wp14:editId="6E96FBED">
            <wp:extent cx="4671060" cy="2128707"/>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del_comparison.png"/>
                    <pic:cNvPicPr/>
                  </pic:nvPicPr>
                  <pic:blipFill>
                    <a:blip r:embed="rId16"/>
                    <a:stretch>
                      <a:fillRect/>
                    </a:stretch>
                  </pic:blipFill>
                  <pic:spPr>
                    <a:xfrm>
                      <a:off x="0" y="0"/>
                      <a:ext cx="4681194" cy="2133325"/>
                    </a:xfrm>
                    <a:prstGeom prst="rect">
                      <a:avLst/>
                    </a:prstGeom>
                  </pic:spPr>
                </pic:pic>
              </a:graphicData>
            </a:graphic>
          </wp:inline>
        </w:drawing>
      </w:r>
    </w:p>
    <w:p w14:paraId="1906C94A" w14:textId="77777777" w:rsidR="00254717" w:rsidRDefault="00000000">
      <w:pPr>
        <w:jc w:val="center"/>
      </w:pPr>
      <w:r>
        <w:rPr>
          <w:i/>
          <w:color w:val="3B82D4"/>
          <w:sz w:val="19"/>
        </w:rPr>
        <w:t>Figure 16 — Model Performance Comparison: ROC-AUC, Precision, F1, Recall, Accuracy</w:t>
      </w:r>
    </w:p>
    <w:p w14:paraId="3464CAA4" w14:textId="77777777" w:rsidR="00254717" w:rsidRDefault="00254717">
      <w:pPr>
        <w:spacing w:after="120"/>
      </w:pPr>
    </w:p>
    <w:p w14:paraId="46CA812A" w14:textId="77777777" w:rsidR="003B5097" w:rsidRDefault="00000000">
      <w:pPr>
        <w:spacing w:after="160"/>
      </w:pPr>
      <w:r>
        <w:t>Models are evaluated using metrics appropriate for imbalanced classification: ROC-AUC, Average Precision, F1-Score (fraud class), Recall (fraud class), and overall Accuracy.</w:t>
      </w:r>
    </w:p>
    <w:p w14:paraId="46CA812B" w14:textId="77777777" w:rsidR="003B5097" w:rsidRDefault="00000000">
      <w:pPr>
        <w:pStyle w:val="Heading2"/>
        <w:spacing w:before="240" w:after="120"/>
      </w:pPr>
      <w:r>
        <w:rPr>
          <w:b/>
          <w:color w:val="3B82D4"/>
          <w:sz w:val="28"/>
        </w:rPr>
        <w:t>7.2 ROC Curves</w:t>
      </w:r>
    </w:p>
    <w:p w14:paraId="19BEB63E" w14:textId="77777777" w:rsidR="00254717" w:rsidRDefault="00000000">
      <w:pPr>
        <w:jc w:val="center"/>
      </w:pPr>
      <w:r>
        <w:rPr>
          <w:noProof/>
        </w:rPr>
        <w:drawing>
          <wp:inline distT="0" distB="0" distL="0" distR="0" wp14:anchorId="77A1BE0C" wp14:editId="2CC73035">
            <wp:extent cx="4610100" cy="21347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c_pr_curves.png"/>
                    <pic:cNvPicPr/>
                  </pic:nvPicPr>
                  <pic:blipFill>
                    <a:blip r:embed="rId17"/>
                    <a:stretch>
                      <a:fillRect/>
                    </a:stretch>
                  </pic:blipFill>
                  <pic:spPr>
                    <a:xfrm>
                      <a:off x="0" y="0"/>
                      <a:ext cx="4621155" cy="2139856"/>
                    </a:xfrm>
                    <a:prstGeom prst="rect">
                      <a:avLst/>
                    </a:prstGeom>
                  </pic:spPr>
                </pic:pic>
              </a:graphicData>
            </a:graphic>
          </wp:inline>
        </w:drawing>
      </w:r>
    </w:p>
    <w:p w14:paraId="446238FF" w14:textId="77777777" w:rsidR="00254717" w:rsidRDefault="00000000">
      <w:pPr>
        <w:jc w:val="center"/>
      </w:pPr>
      <w:r>
        <w:rPr>
          <w:i/>
          <w:color w:val="3B82D4"/>
          <w:sz w:val="19"/>
        </w:rPr>
        <w:t>Figure 13 — ROC Curves (left) and Precision-Recall Curves (right) for all models</w:t>
      </w:r>
    </w:p>
    <w:p w14:paraId="07316BA0" w14:textId="77777777" w:rsidR="00254717" w:rsidRDefault="00254717">
      <w:pPr>
        <w:spacing w:after="120"/>
      </w:pPr>
    </w:p>
    <w:p w14:paraId="46CA812C" w14:textId="77777777" w:rsidR="003B5097" w:rsidRDefault="00000000">
      <w:pPr>
        <w:spacing w:after="120"/>
      </w:pPr>
      <w:r>
        <w:t>The ROC (Receiver Operating Characteristic) curves compare all four models simultaneously. The Area Under the Curve (AUC) measures the model's ability to distinguish between genuine and fraudulent transactions across all decision thresholds.</w:t>
      </w:r>
    </w:p>
    <w:p w14:paraId="46CA812D" w14:textId="77777777" w:rsidR="003B5097" w:rsidRDefault="00000000">
      <w:pPr>
        <w:spacing w:before="120" w:after="80"/>
        <w:jc w:val="center"/>
      </w:pPr>
      <w:r>
        <w:rPr>
          <w:b/>
          <w:color w:val="3B82D4"/>
          <w:sz w:val="20"/>
        </w:rPr>
        <w:t>Dashboard Output — Evaluation Page: ROC Curves</w:t>
      </w:r>
    </w:p>
    <w:p w14:paraId="46CA812E" w14:textId="77777777" w:rsidR="003B5097" w:rsidRDefault="00000000">
      <w:pPr>
        <w:spacing w:after="160"/>
        <w:jc w:val="center"/>
      </w:pPr>
      <w:r>
        <w:rPr>
          <w:color w:val="57606A"/>
          <w:sz w:val="20"/>
        </w:rPr>
        <w:lastRenderedPageBreak/>
        <w:t>[Chart 13: ROC Curve overlay — 4 coloured lines (blue=LR, red=RF, green=GB, yellow=XGB) + grey diagonal random baseline. Legend shows each model's AUC score. X-axis: False Positive Rate. Y-axis: True Positive 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1185"/>
        <w:gridCol w:w="1241"/>
        <w:gridCol w:w="1199"/>
        <w:gridCol w:w="1199"/>
        <w:gridCol w:w="1238"/>
      </w:tblGrid>
      <w:tr w:rsidR="003B5097" w14:paraId="46CA8135" w14:textId="77777777">
        <w:trPr>
          <w:tblHeader/>
        </w:trPr>
        <w:tc>
          <w:tcPr>
            <w:tcW w:w="0" w:type="auto"/>
          </w:tcPr>
          <w:p w14:paraId="46CA812F" w14:textId="77777777" w:rsidR="003B5097" w:rsidRDefault="00000000">
            <w:r>
              <w:t>Model</w:t>
            </w:r>
          </w:p>
        </w:tc>
        <w:tc>
          <w:tcPr>
            <w:tcW w:w="0" w:type="auto"/>
          </w:tcPr>
          <w:p w14:paraId="46CA8130" w14:textId="77777777" w:rsidR="003B5097" w:rsidRDefault="00000000">
            <w:r>
              <w:t>ROC-AUC</w:t>
            </w:r>
          </w:p>
        </w:tc>
        <w:tc>
          <w:tcPr>
            <w:tcW w:w="0" w:type="auto"/>
          </w:tcPr>
          <w:p w14:paraId="46CA8131" w14:textId="77777777" w:rsidR="003B5097" w:rsidRDefault="00000000">
            <w:r>
              <w:t>Avg Precision</w:t>
            </w:r>
          </w:p>
        </w:tc>
        <w:tc>
          <w:tcPr>
            <w:tcW w:w="0" w:type="auto"/>
          </w:tcPr>
          <w:p w14:paraId="46CA8132" w14:textId="77777777" w:rsidR="003B5097" w:rsidRDefault="00000000">
            <w:r>
              <w:t>F1 (Fraud)</w:t>
            </w:r>
          </w:p>
        </w:tc>
        <w:tc>
          <w:tcPr>
            <w:tcW w:w="0" w:type="auto"/>
          </w:tcPr>
          <w:p w14:paraId="46CA8133" w14:textId="77777777" w:rsidR="003B5097" w:rsidRDefault="00000000">
            <w:r>
              <w:t>Recall (Fraud)</w:t>
            </w:r>
          </w:p>
        </w:tc>
        <w:tc>
          <w:tcPr>
            <w:tcW w:w="0" w:type="auto"/>
          </w:tcPr>
          <w:p w14:paraId="46CA8134" w14:textId="77777777" w:rsidR="003B5097" w:rsidRDefault="00000000">
            <w:r>
              <w:t>Accuracy</w:t>
            </w:r>
          </w:p>
        </w:tc>
      </w:tr>
      <w:tr w:rsidR="003B5097" w14:paraId="46CA813C" w14:textId="77777777">
        <w:tc>
          <w:tcPr>
            <w:tcW w:w="0" w:type="auto"/>
          </w:tcPr>
          <w:p w14:paraId="46CA8136" w14:textId="77777777" w:rsidR="003B5097" w:rsidRDefault="00000000">
            <w:r>
              <w:t>Logistic Regression</w:t>
            </w:r>
          </w:p>
        </w:tc>
        <w:tc>
          <w:tcPr>
            <w:tcW w:w="0" w:type="auto"/>
          </w:tcPr>
          <w:p w14:paraId="46CA8137" w14:textId="77777777" w:rsidR="003B5097" w:rsidRDefault="00000000">
            <w:r>
              <w:t>~0.70</w:t>
            </w:r>
          </w:p>
        </w:tc>
        <w:tc>
          <w:tcPr>
            <w:tcW w:w="0" w:type="auto"/>
          </w:tcPr>
          <w:p w14:paraId="46CA8138" w14:textId="77777777" w:rsidR="003B5097" w:rsidRDefault="00000000">
            <w:r>
              <w:t>~0.32</w:t>
            </w:r>
          </w:p>
        </w:tc>
        <w:tc>
          <w:tcPr>
            <w:tcW w:w="0" w:type="auto"/>
          </w:tcPr>
          <w:p w14:paraId="46CA8139" w14:textId="77777777" w:rsidR="003B5097" w:rsidRDefault="00000000">
            <w:r>
              <w:t>~0.45</w:t>
            </w:r>
          </w:p>
        </w:tc>
        <w:tc>
          <w:tcPr>
            <w:tcW w:w="0" w:type="auto"/>
          </w:tcPr>
          <w:p w14:paraId="46CA813A" w14:textId="77777777" w:rsidR="003B5097" w:rsidRDefault="00000000">
            <w:r>
              <w:t>~0.60</w:t>
            </w:r>
          </w:p>
        </w:tc>
        <w:tc>
          <w:tcPr>
            <w:tcW w:w="0" w:type="auto"/>
          </w:tcPr>
          <w:p w14:paraId="46CA813B" w14:textId="77777777" w:rsidR="003B5097" w:rsidRDefault="00000000">
            <w:r>
              <w:t>~0.82</w:t>
            </w:r>
          </w:p>
        </w:tc>
      </w:tr>
      <w:tr w:rsidR="003B5097" w14:paraId="46CA8143" w14:textId="77777777">
        <w:tc>
          <w:tcPr>
            <w:tcW w:w="0" w:type="auto"/>
          </w:tcPr>
          <w:p w14:paraId="46CA813D" w14:textId="77777777" w:rsidR="003B5097" w:rsidRDefault="00000000">
            <w:r>
              <w:t>Random Forest</w:t>
            </w:r>
          </w:p>
        </w:tc>
        <w:tc>
          <w:tcPr>
            <w:tcW w:w="0" w:type="auto"/>
          </w:tcPr>
          <w:p w14:paraId="46CA813E" w14:textId="77777777" w:rsidR="003B5097" w:rsidRDefault="00000000">
            <w:r>
              <w:t>~0.92</w:t>
            </w:r>
          </w:p>
        </w:tc>
        <w:tc>
          <w:tcPr>
            <w:tcW w:w="0" w:type="auto"/>
          </w:tcPr>
          <w:p w14:paraId="46CA813F" w14:textId="77777777" w:rsidR="003B5097" w:rsidRDefault="00000000">
            <w:r>
              <w:t>~0.68</w:t>
            </w:r>
          </w:p>
        </w:tc>
        <w:tc>
          <w:tcPr>
            <w:tcW w:w="0" w:type="auto"/>
          </w:tcPr>
          <w:p w14:paraId="46CA8140" w14:textId="77777777" w:rsidR="003B5097" w:rsidRDefault="00000000">
            <w:r>
              <w:t>~0.72</w:t>
            </w:r>
          </w:p>
        </w:tc>
        <w:tc>
          <w:tcPr>
            <w:tcW w:w="0" w:type="auto"/>
          </w:tcPr>
          <w:p w14:paraId="46CA8141" w14:textId="77777777" w:rsidR="003B5097" w:rsidRDefault="00000000">
            <w:r>
              <w:t>~0.68</w:t>
            </w:r>
          </w:p>
        </w:tc>
        <w:tc>
          <w:tcPr>
            <w:tcW w:w="0" w:type="auto"/>
          </w:tcPr>
          <w:p w14:paraId="46CA8142" w14:textId="77777777" w:rsidR="003B5097" w:rsidRDefault="00000000">
            <w:r>
              <w:t>~0.93</w:t>
            </w:r>
          </w:p>
        </w:tc>
      </w:tr>
      <w:tr w:rsidR="003B5097" w14:paraId="46CA814A" w14:textId="77777777">
        <w:tc>
          <w:tcPr>
            <w:tcW w:w="0" w:type="auto"/>
          </w:tcPr>
          <w:p w14:paraId="46CA8144" w14:textId="77777777" w:rsidR="003B5097" w:rsidRDefault="00000000">
            <w:r>
              <w:t>Gradient Boosting</w:t>
            </w:r>
          </w:p>
        </w:tc>
        <w:tc>
          <w:tcPr>
            <w:tcW w:w="0" w:type="auto"/>
          </w:tcPr>
          <w:p w14:paraId="46CA8145" w14:textId="77777777" w:rsidR="003B5097" w:rsidRDefault="00000000">
            <w:r>
              <w:t>~0.93</w:t>
            </w:r>
          </w:p>
        </w:tc>
        <w:tc>
          <w:tcPr>
            <w:tcW w:w="0" w:type="auto"/>
          </w:tcPr>
          <w:p w14:paraId="46CA8146" w14:textId="77777777" w:rsidR="003B5097" w:rsidRDefault="00000000">
            <w:r>
              <w:t>~0.71</w:t>
            </w:r>
          </w:p>
        </w:tc>
        <w:tc>
          <w:tcPr>
            <w:tcW w:w="0" w:type="auto"/>
          </w:tcPr>
          <w:p w14:paraId="46CA8147" w14:textId="77777777" w:rsidR="003B5097" w:rsidRDefault="00000000">
            <w:r>
              <w:t>~0.74</w:t>
            </w:r>
          </w:p>
        </w:tc>
        <w:tc>
          <w:tcPr>
            <w:tcW w:w="0" w:type="auto"/>
          </w:tcPr>
          <w:p w14:paraId="46CA8148" w14:textId="77777777" w:rsidR="003B5097" w:rsidRDefault="00000000">
            <w:r>
              <w:t>~0.70</w:t>
            </w:r>
          </w:p>
        </w:tc>
        <w:tc>
          <w:tcPr>
            <w:tcW w:w="0" w:type="auto"/>
          </w:tcPr>
          <w:p w14:paraId="46CA8149" w14:textId="77777777" w:rsidR="003B5097" w:rsidRDefault="00000000">
            <w:r>
              <w:t>~0.94</w:t>
            </w:r>
          </w:p>
        </w:tc>
      </w:tr>
      <w:tr w:rsidR="003B5097" w14:paraId="46CA8151" w14:textId="77777777">
        <w:tc>
          <w:tcPr>
            <w:tcW w:w="0" w:type="auto"/>
          </w:tcPr>
          <w:p w14:paraId="46CA814B" w14:textId="77777777" w:rsidR="003B5097" w:rsidRDefault="00000000">
            <w:r>
              <w:t>XGBoost (Best)</w:t>
            </w:r>
          </w:p>
        </w:tc>
        <w:tc>
          <w:tcPr>
            <w:tcW w:w="0" w:type="auto"/>
          </w:tcPr>
          <w:p w14:paraId="46CA814C" w14:textId="77777777" w:rsidR="003B5097" w:rsidRDefault="00000000">
            <w:r>
              <w:t>~0.94</w:t>
            </w:r>
          </w:p>
        </w:tc>
        <w:tc>
          <w:tcPr>
            <w:tcW w:w="0" w:type="auto"/>
          </w:tcPr>
          <w:p w14:paraId="46CA814D" w14:textId="77777777" w:rsidR="003B5097" w:rsidRDefault="00000000">
            <w:r>
              <w:t>~0.74</w:t>
            </w:r>
          </w:p>
        </w:tc>
        <w:tc>
          <w:tcPr>
            <w:tcW w:w="0" w:type="auto"/>
          </w:tcPr>
          <w:p w14:paraId="46CA814E" w14:textId="77777777" w:rsidR="003B5097" w:rsidRDefault="00000000">
            <w:r>
              <w:t>~0.76</w:t>
            </w:r>
          </w:p>
        </w:tc>
        <w:tc>
          <w:tcPr>
            <w:tcW w:w="0" w:type="auto"/>
          </w:tcPr>
          <w:p w14:paraId="46CA814F" w14:textId="77777777" w:rsidR="003B5097" w:rsidRDefault="00000000">
            <w:r>
              <w:t>~0.72</w:t>
            </w:r>
          </w:p>
        </w:tc>
        <w:tc>
          <w:tcPr>
            <w:tcW w:w="0" w:type="auto"/>
          </w:tcPr>
          <w:p w14:paraId="46CA8150" w14:textId="77777777" w:rsidR="003B5097" w:rsidRDefault="00000000">
            <w:r>
              <w:t>~0.95</w:t>
            </w:r>
          </w:p>
        </w:tc>
      </w:tr>
      <w:tr w:rsidR="003B5097" w14:paraId="46CA8158" w14:textId="77777777">
        <w:tc>
          <w:tcPr>
            <w:tcW w:w="0" w:type="auto"/>
          </w:tcPr>
          <w:p w14:paraId="46CA8152" w14:textId="77777777" w:rsidR="003B5097" w:rsidRDefault="00000000">
            <w:r>
              <w:t>Note: All scores approximate</w:t>
            </w:r>
          </w:p>
        </w:tc>
        <w:tc>
          <w:tcPr>
            <w:tcW w:w="0" w:type="auto"/>
          </w:tcPr>
          <w:p w14:paraId="46CA8153" w14:textId="77777777" w:rsidR="003B5097" w:rsidRDefault="00000000">
            <w:r>
              <w:t>Higher = better</w:t>
            </w:r>
          </w:p>
        </w:tc>
        <w:tc>
          <w:tcPr>
            <w:tcW w:w="0" w:type="auto"/>
          </w:tcPr>
          <w:p w14:paraId="46CA8154" w14:textId="77777777" w:rsidR="003B5097" w:rsidRDefault="00000000">
            <w:r>
              <w:t>Higher = better</w:t>
            </w:r>
          </w:p>
        </w:tc>
        <w:tc>
          <w:tcPr>
            <w:tcW w:w="0" w:type="auto"/>
          </w:tcPr>
          <w:p w14:paraId="46CA8155" w14:textId="77777777" w:rsidR="003B5097" w:rsidRDefault="00000000">
            <w:r>
              <w:t>Higher = better</w:t>
            </w:r>
          </w:p>
        </w:tc>
        <w:tc>
          <w:tcPr>
            <w:tcW w:w="0" w:type="auto"/>
          </w:tcPr>
          <w:p w14:paraId="46CA8156" w14:textId="77777777" w:rsidR="003B5097" w:rsidRDefault="00000000">
            <w:r>
              <w:t>Higher = better</w:t>
            </w:r>
          </w:p>
        </w:tc>
        <w:tc>
          <w:tcPr>
            <w:tcW w:w="0" w:type="auto"/>
          </w:tcPr>
          <w:p w14:paraId="46CA8157" w14:textId="77777777" w:rsidR="003B5097" w:rsidRDefault="00000000">
            <w:r>
              <w:t>Higher = better</w:t>
            </w:r>
          </w:p>
        </w:tc>
      </w:tr>
    </w:tbl>
    <w:p w14:paraId="46CA8159" w14:textId="77777777" w:rsidR="003B5097" w:rsidRDefault="00000000">
      <w:pPr>
        <w:spacing w:after="160"/>
      </w:pPr>
      <w:r>
        <w:t>XGBoost achieves the highest AUC (~0.94), followed by Gradient Boosting (~0.93), Random Forest (~0.92), and Logistic Regression (~0.70). The large gap between Logistic Regression and tree-based models indicates that the fraud patterns are highly non-linear.</w:t>
      </w:r>
    </w:p>
    <w:p w14:paraId="46CA815A" w14:textId="77777777" w:rsidR="003B5097" w:rsidRDefault="00000000">
      <w:pPr>
        <w:pStyle w:val="Heading2"/>
        <w:spacing w:before="240" w:after="120"/>
      </w:pPr>
      <w:r>
        <w:rPr>
          <w:b/>
          <w:color w:val="3B82D4"/>
          <w:sz w:val="28"/>
        </w:rPr>
        <w:t>7.3 Precision-Recall Curves</w:t>
      </w:r>
    </w:p>
    <w:p w14:paraId="46CA815B" w14:textId="77777777" w:rsidR="003B5097" w:rsidRDefault="00000000">
      <w:pPr>
        <w:spacing w:after="120"/>
      </w:pPr>
      <w:r>
        <w:t>Precision-Recall curves are particularly informative for imbalanced datasets. Average Precision (AP) summarises the area under the PR curve, reflecting the trade-off between false positives and false negatives in fraud detection.</w:t>
      </w:r>
    </w:p>
    <w:p w14:paraId="46CA815C" w14:textId="77777777" w:rsidR="003B5097" w:rsidRDefault="00000000">
      <w:pPr>
        <w:spacing w:before="120" w:after="80"/>
        <w:jc w:val="center"/>
      </w:pPr>
      <w:r>
        <w:rPr>
          <w:b/>
          <w:color w:val="3B82D4"/>
          <w:sz w:val="20"/>
        </w:rPr>
        <w:t>Dashboard Output — Evaluation Page: Precision-Recall Curves</w:t>
      </w:r>
    </w:p>
    <w:p w14:paraId="46CA815D" w14:textId="77777777" w:rsidR="003B5097" w:rsidRDefault="00000000">
      <w:pPr>
        <w:spacing w:after="160"/>
        <w:jc w:val="center"/>
      </w:pPr>
      <w:r>
        <w:rPr>
          <w:color w:val="57606A"/>
          <w:sz w:val="20"/>
        </w:rPr>
        <w:t>[Chart 14: Precision-Recall curve overlay — 4 coloured lines showing precision vs recall for each model. Legend displays AP score. Higher area = better fraud detection performance.]</w:t>
      </w:r>
    </w:p>
    <w:p w14:paraId="46CA815E" w14:textId="77777777" w:rsidR="003B5097" w:rsidRDefault="00000000">
      <w:pPr>
        <w:pStyle w:val="Heading2"/>
        <w:spacing w:before="240" w:after="120"/>
      </w:pPr>
      <w:r>
        <w:rPr>
          <w:b/>
          <w:color w:val="3B82D4"/>
          <w:sz w:val="28"/>
        </w:rPr>
        <w:t>7.4 Confusion Matrix</w:t>
      </w:r>
    </w:p>
    <w:p w14:paraId="0DFA9C90" w14:textId="77777777" w:rsidR="00254717" w:rsidRDefault="00000000">
      <w:pPr>
        <w:jc w:val="center"/>
      </w:pPr>
      <w:r>
        <w:rPr>
          <w:noProof/>
        </w:rPr>
        <w:drawing>
          <wp:inline distT="0" distB="0" distL="0" distR="0" wp14:anchorId="38121276" wp14:editId="285B08E4">
            <wp:extent cx="5486400" cy="19253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usion_matrices.png"/>
                    <pic:cNvPicPr/>
                  </pic:nvPicPr>
                  <pic:blipFill>
                    <a:blip r:embed="rId18"/>
                    <a:stretch>
                      <a:fillRect/>
                    </a:stretch>
                  </pic:blipFill>
                  <pic:spPr>
                    <a:xfrm>
                      <a:off x="0" y="0"/>
                      <a:ext cx="5486400" cy="1925313"/>
                    </a:xfrm>
                    <a:prstGeom prst="rect">
                      <a:avLst/>
                    </a:prstGeom>
                  </pic:spPr>
                </pic:pic>
              </a:graphicData>
            </a:graphic>
          </wp:inline>
        </w:drawing>
      </w:r>
    </w:p>
    <w:p w14:paraId="62550612" w14:textId="77777777" w:rsidR="00254717" w:rsidRDefault="00000000">
      <w:pPr>
        <w:jc w:val="center"/>
      </w:pPr>
      <w:r>
        <w:rPr>
          <w:i/>
          <w:color w:val="3B82D4"/>
          <w:sz w:val="19"/>
        </w:rPr>
        <w:t>Figure 14 — Confusion Matrices for all three models (count + percentage)</w:t>
      </w:r>
    </w:p>
    <w:p w14:paraId="72D6BE7F" w14:textId="77777777" w:rsidR="00254717" w:rsidRDefault="00254717">
      <w:pPr>
        <w:spacing w:after="120"/>
      </w:pPr>
    </w:p>
    <w:p w14:paraId="46CA815F" w14:textId="77777777" w:rsidR="003B5097" w:rsidRDefault="00000000">
      <w:pPr>
        <w:spacing w:after="120"/>
      </w:pPr>
      <w:r>
        <w:t>The confusion matrix for each model shows True Positives (fraud correctly detected), False Positives (genuine transactions incorrectly flagged), True Negatives (genuine correctly identified), and False Negatives (missed fraud — the most critical error).</w:t>
      </w:r>
    </w:p>
    <w:p w14:paraId="46CA8160" w14:textId="77777777" w:rsidR="003B5097" w:rsidRDefault="00000000">
      <w:pPr>
        <w:spacing w:before="120" w:after="80"/>
        <w:jc w:val="center"/>
      </w:pPr>
      <w:r>
        <w:rPr>
          <w:b/>
          <w:color w:val="3B82D4"/>
          <w:sz w:val="20"/>
        </w:rPr>
        <w:t>Dashboard Output — Evaluation Page: Confusion Matrix Tab</w:t>
      </w:r>
    </w:p>
    <w:p w14:paraId="46CA8161" w14:textId="77777777" w:rsidR="003B5097" w:rsidRDefault="00000000">
      <w:pPr>
        <w:spacing w:after="160"/>
        <w:jc w:val="center"/>
      </w:pPr>
      <w:r>
        <w:rPr>
          <w:color w:val="57606A"/>
          <w:sz w:val="20"/>
        </w:rPr>
        <w:t>[Chart 15: Heatmap confusion matrix — 2x2 grid (Genuine/Fraud × Genuine/Fraud) with count and percentage annotations. Blue colour scale. Labels: Actual (y-axis) vs Predicted (x-axis).]</w:t>
      </w:r>
    </w:p>
    <w:p w14:paraId="46CA8162" w14:textId="77777777" w:rsidR="003B5097" w:rsidRDefault="00000000">
      <w:pPr>
        <w:pStyle w:val="Heading2"/>
        <w:spacing w:before="240" w:after="120"/>
      </w:pPr>
      <w:r>
        <w:rPr>
          <w:b/>
          <w:color w:val="3B82D4"/>
          <w:sz w:val="28"/>
        </w:rPr>
        <w:lastRenderedPageBreak/>
        <w:t>7.5 Feature Importance</w:t>
      </w:r>
    </w:p>
    <w:p w14:paraId="335705CC" w14:textId="77777777" w:rsidR="00254717" w:rsidRDefault="00000000">
      <w:pPr>
        <w:jc w:val="center"/>
      </w:pPr>
      <w:r>
        <w:rPr>
          <w:noProof/>
        </w:rPr>
        <w:drawing>
          <wp:inline distT="0" distB="0" distL="0" distR="0" wp14:anchorId="4770EC5E" wp14:editId="5228AE4F">
            <wp:extent cx="4114800" cy="32851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eature_importance.png"/>
                    <pic:cNvPicPr/>
                  </pic:nvPicPr>
                  <pic:blipFill>
                    <a:blip r:embed="rId19"/>
                    <a:stretch>
                      <a:fillRect/>
                    </a:stretch>
                  </pic:blipFill>
                  <pic:spPr>
                    <a:xfrm>
                      <a:off x="0" y="0"/>
                      <a:ext cx="4114800" cy="3285158"/>
                    </a:xfrm>
                    <a:prstGeom prst="rect">
                      <a:avLst/>
                    </a:prstGeom>
                  </pic:spPr>
                </pic:pic>
              </a:graphicData>
            </a:graphic>
          </wp:inline>
        </w:drawing>
      </w:r>
    </w:p>
    <w:p w14:paraId="2C864019" w14:textId="77777777" w:rsidR="00254717" w:rsidRDefault="00000000">
      <w:pPr>
        <w:jc w:val="center"/>
      </w:pPr>
      <w:r>
        <w:rPr>
          <w:i/>
          <w:color w:val="3B82D4"/>
          <w:sz w:val="19"/>
        </w:rPr>
        <w:t>Figure 15 — Top 20 Feature Importances (Random Forest)</w:t>
      </w:r>
    </w:p>
    <w:p w14:paraId="3555C285" w14:textId="77777777" w:rsidR="00254717" w:rsidRDefault="00254717">
      <w:pPr>
        <w:spacing w:after="120"/>
      </w:pPr>
    </w:p>
    <w:p w14:paraId="46CA8163" w14:textId="77777777" w:rsidR="003B5097" w:rsidRDefault="00000000">
      <w:pPr>
        <w:spacing w:after="120"/>
      </w:pPr>
      <w:r>
        <w:t>Tree-based models expose feature importance scores that reveal which attributes most influence fraud classification. The top features consistently include amount_inr, log_amount, hour_of_day, age_diff, and same_bank flag.</w:t>
      </w:r>
    </w:p>
    <w:p w14:paraId="46CA8164" w14:textId="77777777" w:rsidR="003B5097" w:rsidRDefault="00000000">
      <w:pPr>
        <w:spacing w:before="120" w:after="80"/>
        <w:jc w:val="center"/>
      </w:pPr>
      <w:r>
        <w:rPr>
          <w:b/>
          <w:color w:val="3B82D4"/>
          <w:sz w:val="20"/>
        </w:rPr>
        <w:t>Dashboard Output — Evaluation Page: Feature Importance Tab</w:t>
      </w:r>
    </w:p>
    <w:p w14:paraId="46CA8165" w14:textId="77777777" w:rsidR="003B5097" w:rsidRDefault="00000000">
      <w:pPr>
        <w:spacing w:after="80"/>
        <w:jc w:val="center"/>
      </w:pPr>
      <w:r>
        <w:rPr>
          <w:color w:val="57606A"/>
          <w:sz w:val="20"/>
        </w:rPr>
        <w:t>[Chart 16: Horizontal bar chart — Top 20 features by importance, sorted descending. Blue colour scale. Feature names on y-axis, importance values on x-axis. Slider control allows adjusting N from 5–40.]</w:t>
      </w:r>
    </w:p>
    <w:p w14:paraId="46CA8166" w14:textId="77777777" w:rsidR="003B5097" w:rsidRDefault="00000000">
      <w:pPr>
        <w:spacing w:after="160"/>
      </w:pPr>
      <w:r>
        <w:t>Top 5 features by importance: (1) log_amount, (2) amount_inr, (3) hour_of_day, (4) same_bank, (5) age_diff. One-hot encoded state and bank columns also appear prominently.</w:t>
      </w:r>
    </w:p>
    <w:p w14:paraId="46CA8167" w14:textId="77777777" w:rsidR="003B5097" w:rsidRDefault="00000000">
      <w:pPr>
        <w:pStyle w:val="Heading2"/>
        <w:spacing w:before="240" w:after="120"/>
      </w:pPr>
      <w:r>
        <w:rPr>
          <w:b/>
          <w:color w:val="3B82D4"/>
          <w:sz w:val="28"/>
        </w:rPr>
        <w:t>7.6 Threshold Analysis</w:t>
      </w:r>
    </w:p>
    <w:p w14:paraId="36142E13" w14:textId="1A9138FD" w:rsidR="00254717" w:rsidRDefault="00BC2C71" w:rsidP="001A4DB6">
      <w:pPr>
        <w:spacing w:after="80"/>
        <w:jc w:val="center"/>
      </w:pPr>
      <w:r>
        <w:rPr>
          <w:noProof/>
        </w:rPr>
        <w:drawing>
          <wp:inline distT="0" distB="0" distL="0" distR="0" wp14:anchorId="5044135B" wp14:editId="48668726">
            <wp:extent cx="2590800" cy="1537686"/>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632766" cy="1562594"/>
                    </a:xfrm>
                    <a:prstGeom prst="rect">
                      <a:avLst/>
                    </a:prstGeom>
                  </pic:spPr>
                </pic:pic>
              </a:graphicData>
            </a:graphic>
          </wp:inline>
        </w:drawing>
      </w:r>
    </w:p>
    <w:p w14:paraId="3F386CDD" w14:textId="2B15E4DE" w:rsidR="00254717" w:rsidRDefault="00254717">
      <w:pPr>
        <w:jc w:val="center"/>
      </w:pPr>
    </w:p>
    <w:p w14:paraId="161AF277" w14:textId="496D3385" w:rsidR="00254717" w:rsidRDefault="00000000" w:rsidP="003742B7">
      <w:pPr>
        <w:jc w:val="center"/>
      </w:pPr>
      <w:r>
        <w:rPr>
          <w:i/>
          <w:color w:val="3B82D4"/>
          <w:sz w:val="19"/>
        </w:rPr>
        <w:t>Figure 17 - Precision / Recall / F1 vs Decision Threshol</w:t>
      </w:r>
      <w:r w:rsidR="003742B7">
        <w:rPr>
          <w:i/>
          <w:color w:val="3B82D4"/>
          <w:sz w:val="19"/>
        </w:rPr>
        <w:t>d</w:t>
      </w:r>
    </w:p>
    <w:p w14:paraId="22D4891D" w14:textId="77777777" w:rsidR="00254717" w:rsidRDefault="00000000" w:rsidP="001A4DB6">
      <w:pPr>
        <w:jc w:val="center"/>
      </w:pPr>
      <w:r>
        <w:rPr>
          <w:noProof/>
        </w:rPr>
        <w:lastRenderedPageBreak/>
        <w:drawing>
          <wp:inline distT="0" distB="0" distL="0" distR="0" wp14:anchorId="3B1AF5D4" wp14:editId="49FEDF19">
            <wp:extent cx="3596640" cy="1772821"/>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core_distribution.png"/>
                    <pic:cNvPicPr/>
                  </pic:nvPicPr>
                  <pic:blipFill>
                    <a:blip r:embed="rId21"/>
                    <a:stretch>
                      <a:fillRect/>
                    </a:stretch>
                  </pic:blipFill>
                  <pic:spPr>
                    <a:xfrm>
                      <a:off x="0" y="0"/>
                      <a:ext cx="3609115" cy="1778970"/>
                    </a:xfrm>
                    <a:prstGeom prst="rect">
                      <a:avLst/>
                    </a:prstGeom>
                  </pic:spPr>
                </pic:pic>
              </a:graphicData>
            </a:graphic>
          </wp:inline>
        </w:drawing>
      </w:r>
    </w:p>
    <w:p w14:paraId="4E9CD4C2" w14:textId="77777777" w:rsidR="00254717" w:rsidRDefault="00000000">
      <w:pPr>
        <w:jc w:val="center"/>
      </w:pPr>
      <w:r>
        <w:rPr>
          <w:i/>
          <w:color w:val="3B82D4"/>
          <w:sz w:val="19"/>
        </w:rPr>
        <w:t>Figure 18 - Predicted Fraud Probability Score Distribution by True Class</w:t>
      </w:r>
    </w:p>
    <w:p w14:paraId="719AEB4B" w14:textId="77777777" w:rsidR="00254717" w:rsidRDefault="00254717">
      <w:pPr>
        <w:spacing w:after="160"/>
      </w:pPr>
    </w:p>
    <w:p w14:paraId="5F418DC3" w14:textId="77777777" w:rsidR="00254717" w:rsidRDefault="00000000">
      <w:pPr>
        <w:jc w:val="center"/>
      </w:pPr>
      <w:r>
        <w:rPr>
          <w:noProof/>
        </w:rPr>
        <w:drawing>
          <wp:inline distT="0" distB="0" distL="0" distR="0" wp14:anchorId="32ABF433" wp14:editId="1D927A5C">
            <wp:extent cx="3350901" cy="198882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hreshold_analysis.png"/>
                    <pic:cNvPicPr/>
                  </pic:nvPicPr>
                  <pic:blipFill>
                    <a:blip r:embed="rId20"/>
                    <a:stretch>
                      <a:fillRect/>
                    </a:stretch>
                  </pic:blipFill>
                  <pic:spPr>
                    <a:xfrm>
                      <a:off x="0" y="0"/>
                      <a:ext cx="3361450" cy="1995081"/>
                    </a:xfrm>
                    <a:prstGeom prst="rect">
                      <a:avLst/>
                    </a:prstGeom>
                  </pic:spPr>
                </pic:pic>
              </a:graphicData>
            </a:graphic>
          </wp:inline>
        </w:drawing>
      </w:r>
    </w:p>
    <w:p w14:paraId="70E852DF" w14:textId="77777777" w:rsidR="00254717" w:rsidRDefault="00000000">
      <w:pPr>
        <w:jc w:val="center"/>
      </w:pPr>
      <w:r>
        <w:rPr>
          <w:i/>
          <w:color w:val="3B82D4"/>
          <w:sz w:val="19"/>
        </w:rPr>
        <w:t>Figure 17 — Precision / Recall / F1 vs Decision Threshold (Gradient Boosting)</w:t>
      </w:r>
    </w:p>
    <w:p w14:paraId="1BC01778" w14:textId="77777777" w:rsidR="00254717" w:rsidRDefault="00254717">
      <w:pPr>
        <w:spacing w:after="120"/>
      </w:pPr>
    </w:p>
    <w:p w14:paraId="46CA8168" w14:textId="77777777" w:rsidR="003B5097" w:rsidRDefault="00000000">
      <w:pPr>
        <w:spacing w:after="120"/>
      </w:pPr>
      <w:r>
        <w:t>The threshold analysis chart shows how Precision, Recall, and F1-Score change as the decision threshold is varied from 0 to 1. This allows operators to tune the trade-off between catching more fraud (higher recall) versus avoiding false alarms (higher precision).</w:t>
      </w:r>
    </w:p>
    <w:p w14:paraId="46CA8169" w14:textId="77777777" w:rsidR="003B5097" w:rsidRDefault="00000000">
      <w:pPr>
        <w:spacing w:before="120" w:after="80"/>
        <w:jc w:val="center"/>
      </w:pPr>
      <w:r>
        <w:rPr>
          <w:b/>
          <w:color w:val="3B82D4"/>
          <w:sz w:val="20"/>
        </w:rPr>
        <w:t>Dashboard Output — Evaluation Page: Threshold Tab</w:t>
      </w:r>
    </w:p>
    <w:p w14:paraId="46CA816A" w14:textId="77777777" w:rsidR="003B5097" w:rsidRDefault="00000000">
      <w:pPr>
        <w:spacing w:after="160"/>
        <w:jc w:val="center"/>
      </w:pPr>
      <w:r>
        <w:rPr>
          <w:color w:val="57606A"/>
          <w:sz w:val="20"/>
        </w:rPr>
        <w:t>[Chart 17: Line chart — Precision (blue), Recall (red), F1 (green dashed) plotted against threshold (0.0–1.0). Optimal threshold is visible at the F1 peak.]</w:t>
      </w:r>
    </w:p>
    <w:p w14:paraId="46CA816B" w14:textId="77777777" w:rsidR="003B5097" w:rsidRDefault="00000000">
      <w:pPr>
        <w:pStyle w:val="Heading1"/>
        <w:spacing w:before="400" w:after="200"/>
      </w:pPr>
      <w:r>
        <w:rPr>
          <w:b/>
          <w:color w:val="1E3A5F"/>
          <w:sz w:val="36"/>
        </w:rPr>
        <w:t>8. Streamlit Dashboard — UI Walkthrough</w:t>
      </w:r>
    </w:p>
    <w:p w14:paraId="46CA816C" w14:textId="77777777" w:rsidR="003B5097" w:rsidRDefault="00000000">
      <w:pPr>
        <w:spacing w:after="160"/>
      </w:pPr>
      <w:r>
        <w:t>The Streamlit dashboard provides a fully interactive, no-code interface for exploring the fraud detection system. It is launched with the command: streamlit run dashboard.py and opens at http://localhost:8501. The sidebar contains navigation to five pages.</w:t>
      </w:r>
    </w:p>
    <w:p w14:paraId="46CA816D" w14:textId="77777777" w:rsidR="003B5097" w:rsidRDefault="00000000">
      <w:pPr>
        <w:pStyle w:val="Heading2"/>
        <w:spacing w:before="240" w:after="120"/>
      </w:pPr>
      <w:r>
        <w:rPr>
          <w:b/>
          <w:color w:val="3B82D4"/>
          <w:sz w:val="28"/>
        </w:rPr>
        <w:t>8.1 Page 1: Home (🏠)</w:t>
      </w:r>
    </w:p>
    <w:p w14:paraId="46CA816E" w14:textId="77777777" w:rsidR="003B5097" w:rsidRDefault="00000000">
      <w:pPr>
        <w:spacing w:after="120"/>
      </w:pPr>
      <w:r>
        <w:t>The Home page provides a top-level overview of the dataset and project with four KPI metric cards at the top, followed by class distribution and amount box plot charts side by side. A scrollable raw data table shows the first 100 rows of the dataset.</w:t>
      </w:r>
    </w:p>
    <w:p w14:paraId="46CA816F" w14:textId="77777777" w:rsidR="003B5097" w:rsidRDefault="00000000">
      <w:pPr>
        <w:spacing w:before="160" w:after="80"/>
        <w:jc w:val="center"/>
      </w:pPr>
      <w:r>
        <w:rPr>
          <w:b/>
          <w:color w:val="3B82D4"/>
          <w:sz w:val="20"/>
        </w:rPr>
        <w:t>Dashboard Output — Home Page UI</w:t>
      </w:r>
    </w:p>
    <w:p w14:paraId="46CA8170" w14:textId="77777777" w:rsidR="003B5097" w:rsidRDefault="00000000">
      <w:pPr>
        <w:spacing w:after="160"/>
        <w:jc w:val="center"/>
      </w:pPr>
      <w:r>
        <w:rPr>
          <w:color w:val="57606A"/>
          <w:sz w:val="20"/>
        </w:rPr>
        <w:t xml:space="preserve">[UI Screenshot Description: Dark sidebar (left) with navigation radio buttons. Main content area: Title 'UPI Payment Fraud Detection'. Row of 4 blue metric cards: Total Transactions, Fraud Transactions </w:t>
      </w:r>
      <w:r>
        <w:rPr>
          <w:color w:val="57606A"/>
          <w:sz w:val="20"/>
        </w:rPr>
        <w:lastRenderedPageBreak/>
        <w:t>(with red delta %), Genuine Transactions, Avg Amount INR. Below: two side-by-side charts — donut chart (Genuine 90% blue, Fraud 10% red) and box plot (Genuine low spread, Fraud high spread). Below: full-width dataframe table with alternating row colours showing transaction columns.]</w:t>
      </w:r>
    </w:p>
    <w:p w14:paraId="46CA8171" w14:textId="77777777" w:rsidR="003B5097" w:rsidRDefault="00000000">
      <w:pPr>
        <w:pStyle w:val="Heading2"/>
        <w:spacing w:before="240" w:after="120"/>
      </w:pPr>
      <w:r>
        <w:rPr>
          <w:b/>
          <w:color w:val="3B82D4"/>
          <w:sz w:val="28"/>
        </w:rPr>
        <w:t>8.2 Page 2: EDA — Exploratory Data Analysis (📊)</w:t>
      </w:r>
    </w:p>
    <w:p w14:paraId="46CA8172" w14:textId="77777777" w:rsidR="003B5097" w:rsidRDefault="00000000">
      <w:pPr>
        <w:spacing w:after="120"/>
      </w:pPr>
      <w:r>
        <w:t>The EDA page contains four sub-tabs, each grouping related visualisations. All charts are built with Plotly and are fully interactive — users can hover for tooltips, zoom, pan, and toggle series visibility.</w:t>
      </w:r>
    </w:p>
    <w:p w14:paraId="46CA8173" w14:textId="77777777" w:rsidR="003B5097" w:rsidRDefault="00000000">
      <w:pPr>
        <w:numPr>
          <w:ilvl w:val="0"/>
          <w:numId w:val="4"/>
        </w:numPr>
        <w:spacing w:after="80"/>
      </w:pPr>
      <w:r>
        <w:t>Tab 1 — Time &amp; Amount: Hourly transaction bar chart, weekend vs weekday fraud comparison, amount distribution box plot.</w:t>
      </w:r>
    </w:p>
    <w:p w14:paraId="46CA8174" w14:textId="77777777" w:rsidR="003B5097" w:rsidRDefault="00000000">
      <w:pPr>
        <w:numPr>
          <w:ilvl w:val="0"/>
          <w:numId w:val="4"/>
        </w:numPr>
        <w:spacing w:after="80"/>
      </w:pPr>
      <w:r>
        <w:t>Tab 2 — Category &amp; Type: Fraud rate by transaction type (grouped bar), fraud rate by merchant category (horizontal bar, colour-scaled).</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4984"/>
      </w:tblGrid>
      <w:tr w:rsidR="003B5097" w14:paraId="46CA8177" w14:textId="77777777">
        <w:trPr>
          <w:tblHeader/>
        </w:trPr>
        <w:tc>
          <w:tcPr>
            <w:tcW w:w="0" w:type="auto"/>
          </w:tcPr>
          <w:p w14:paraId="46CA8175" w14:textId="77777777" w:rsidR="003B5097" w:rsidRDefault="00000000">
            <w:r>
              <w:t>UI Element</w:t>
            </w:r>
          </w:p>
        </w:tc>
        <w:tc>
          <w:tcPr>
            <w:tcW w:w="0" w:type="auto"/>
          </w:tcPr>
          <w:p w14:paraId="46CA8176" w14:textId="77777777" w:rsidR="003B5097" w:rsidRDefault="00000000">
            <w:r>
              <w:t>Description</w:t>
            </w:r>
          </w:p>
        </w:tc>
      </w:tr>
      <w:tr w:rsidR="003B5097" w14:paraId="46CA817A" w14:textId="77777777">
        <w:tc>
          <w:tcPr>
            <w:tcW w:w="0" w:type="auto"/>
          </w:tcPr>
          <w:p w14:paraId="46CA8178" w14:textId="77777777" w:rsidR="003B5097" w:rsidRDefault="00000000">
            <w:r>
              <w:t>Total Transactions (KPI card)</w:t>
            </w:r>
          </w:p>
        </w:tc>
        <w:tc>
          <w:tcPr>
            <w:tcW w:w="0" w:type="auto"/>
          </w:tcPr>
          <w:p w14:paraId="46CA8179" w14:textId="77777777" w:rsidR="003B5097" w:rsidRDefault="00000000">
            <w:r>
              <w:t>Shows total count of transactions in dataset</w:t>
            </w:r>
          </w:p>
        </w:tc>
      </w:tr>
      <w:tr w:rsidR="003B5097" w14:paraId="46CA817D" w14:textId="77777777">
        <w:tc>
          <w:tcPr>
            <w:tcW w:w="0" w:type="auto"/>
          </w:tcPr>
          <w:p w14:paraId="46CA817B" w14:textId="77777777" w:rsidR="003B5097" w:rsidRDefault="00000000">
            <w:r>
              <w:t>Fraud Transactions (KPI card)</w:t>
            </w:r>
          </w:p>
        </w:tc>
        <w:tc>
          <w:tcPr>
            <w:tcW w:w="0" w:type="auto"/>
          </w:tcPr>
          <w:p w14:paraId="46CA817C" w14:textId="77777777" w:rsidR="003B5097" w:rsidRDefault="00000000">
            <w:r>
              <w:t>Count with red delta % indicator showing fraud rate</w:t>
            </w:r>
          </w:p>
        </w:tc>
      </w:tr>
      <w:tr w:rsidR="003B5097" w14:paraId="46CA8180" w14:textId="77777777">
        <w:tc>
          <w:tcPr>
            <w:tcW w:w="0" w:type="auto"/>
          </w:tcPr>
          <w:p w14:paraId="46CA817E" w14:textId="77777777" w:rsidR="003B5097" w:rsidRDefault="00000000">
            <w:r>
              <w:t>Class Distribution Chart</w:t>
            </w:r>
          </w:p>
        </w:tc>
        <w:tc>
          <w:tcPr>
            <w:tcW w:w="0" w:type="auto"/>
          </w:tcPr>
          <w:p w14:paraId="46CA817F" w14:textId="77777777" w:rsidR="003B5097" w:rsidRDefault="00000000">
            <w:r>
              <w:t>Donut chart — Genuine (blue 90%) vs Fraud (red 10%)</w:t>
            </w:r>
          </w:p>
        </w:tc>
      </w:tr>
      <w:tr w:rsidR="003B5097" w14:paraId="46CA8183" w14:textId="77777777">
        <w:tc>
          <w:tcPr>
            <w:tcW w:w="0" w:type="auto"/>
          </w:tcPr>
          <w:p w14:paraId="46CA8181" w14:textId="77777777" w:rsidR="003B5097" w:rsidRDefault="00000000">
            <w:r>
              <w:t>Dataset Preview Table</w:t>
            </w:r>
          </w:p>
        </w:tc>
        <w:tc>
          <w:tcPr>
            <w:tcW w:w="0" w:type="auto"/>
          </w:tcPr>
          <w:p w14:paraId="46CA8182" w14:textId="77777777" w:rsidR="003B5097" w:rsidRDefault="00000000">
            <w:r>
              <w:t>Scrollable dataframe showing first 100 raw transaction rows</w:t>
            </w:r>
          </w:p>
        </w:tc>
      </w:tr>
    </w:tbl>
    <w:p w14:paraId="46CA8184" w14:textId="77777777" w:rsidR="003B5097" w:rsidRDefault="00000000">
      <w:pPr>
        <w:numPr>
          <w:ilvl w:val="0"/>
          <w:numId w:val="4"/>
        </w:numPr>
        <w:spacing w:after="80"/>
      </w:pPr>
      <w:r>
        <w:t>Tab 3 — Geography &amp; Network: Fraud rate by state (bar), fraud rate by network type, device type donut chart.</w:t>
      </w:r>
    </w:p>
    <w:p w14:paraId="46CA8185" w14:textId="77777777" w:rsidR="003B5097" w:rsidRDefault="00000000">
      <w:pPr>
        <w:numPr>
          <w:ilvl w:val="0"/>
          <w:numId w:val="4"/>
        </w:numPr>
        <w:spacing w:after="120"/>
      </w:pPr>
      <w:r>
        <w:t>Tab 4 — Correlations: Numeric correlation heatmap, descriptive statistics table.</w:t>
      </w:r>
    </w:p>
    <w:p w14:paraId="46CA8186" w14:textId="77777777" w:rsidR="003B5097" w:rsidRDefault="00000000">
      <w:pPr>
        <w:spacing w:before="120" w:after="80"/>
        <w:jc w:val="center"/>
      </w:pPr>
      <w:r>
        <w:rPr>
          <w:b/>
          <w:color w:val="3B82D4"/>
          <w:sz w:val="20"/>
        </w:rPr>
        <w:t>Dashboard Output — EDA Page UI</w:t>
      </w:r>
    </w:p>
    <w:p w14:paraId="46CA8187" w14:textId="77777777" w:rsidR="003B5097" w:rsidRDefault="00000000">
      <w:pPr>
        <w:spacing w:after="160"/>
        <w:jc w:val="center"/>
      </w:pPr>
      <w:r>
        <w:rPr>
          <w:color w:val="57606A"/>
          <w:sz w:val="20"/>
        </w:rPr>
        <w:t>[UI Screenshot Description: Four tab buttons at top (Time &amp; Amount | Category &amp; Type | Geography &amp; Network | Correlations). Active tab shows two side-by-side Plotly charts. Tab 1: Left = grouped bar chart (blue=Genuine, red=Fraud) by hour 0–23, x-axis showing peak fraud at late night hours. Right = grouped bar chart Weekend vs Weekday. Full-width box plot below comparing amount distributions.]</w:t>
      </w:r>
    </w:p>
    <w:p w14:paraId="46CA8188" w14:textId="77777777" w:rsidR="003B5097" w:rsidRDefault="00000000">
      <w:pPr>
        <w:pStyle w:val="Heading2"/>
        <w:spacing w:before="240" w:after="120"/>
      </w:pPr>
      <w:r>
        <w:rPr>
          <w:b/>
          <w:color w:val="3B82D4"/>
          <w:sz w:val="28"/>
        </w:rPr>
        <w:t>8.3 Page 3: Model Training (🤖)</w:t>
      </w:r>
    </w:p>
    <w:p w14:paraId="46CA8189" w14:textId="77777777" w:rsidR="003B5097" w:rsidRDefault="00000000">
      <w:pPr>
        <w:spacing w:after="120"/>
      </w:pPr>
      <w:r>
        <w:t>The Model Training page allows in-browser model training with configurable parameters. Once training completes, a green success notification appears and a styled metrics comparison table is displayed with green cell highlighting on the best value per column.</w:t>
      </w:r>
    </w:p>
    <w:p w14:paraId="46CA818A" w14:textId="77777777" w:rsidR="003B5097" w:rsidRDefault="00000000">
      <w:pPr>
        <w:spacing w:before="120" w:after="80"/>
        <w:jc w:val="center"/>
      </w:pPr>
      <w:r>
        <w:rPr>
          <w:b/>
          <w:color w:val="3B82D4"/>
          <w:sz w:val="20"/>
        </w:rPr>
        <w:t>Dashboard Output — Model Training Page UI</w:t>
      </w:r>
    </w:p>
    <w:p w14:paraId="46CA818B" w14:textId="77777777" w:rsidR="003B5097" w:rsidRDefault="00000000">
      <w:pPr>
        <w:spacing w:after="160"/>
        <w:jc w:val="center"/>
      </w:pPr>
      <w:r>
        <w:rPr>
          <w:color w:val="57606A"/>
          <w:sz w:val="20"/>
        </w:rPr>
        <w:t>[UI Screenshot Description: Two-column layout. Left (wider): 'Use SMOTE oversampling' toggle (green, ON state), 'Test set size (%)' slider set to 20, 'Random seed' number input showing 42. Right (narrower): Large blue primary button 'Train Models'. After click: green success banner '✅ All models trained and saved to models/'. Below: DataFrame table with Model column + 5 metric columns. Best values highlighted green (e.g. XGBoost row highlighted for ROC-AUC=0.9412, F1=0.7634).]</w:t>
      </w:r>
    </w:p>
    <w:p w14:paraId="46CA818C" w14:textId="77777777" w:rsidR="003B5097" w:rsidRDefault="00000000">
      <w:pPr>
        <w:pStyle w:val="Heading2"/>
        <w:spacing w:before="240" w:after="120"/>
      </w:pPr>
      <w:r>
        <w:rPr>
          <w:b/>
          <w:color w:val="3B82D4"/>
          <w:sz w:val="28"/>
        </w:rPr>
        <w:lastRenderedPageBreak/>
        <w:t>8.4 Page 4: Evaluation (📈)</w:t>
      </w:r>
    </w:p>
    <w:p w14:paraId="46CA818D" w14:textId="77777777" w:rsidR="003B5097" w:rsidRDefault="00000000">
      <w:pPr>
        <w:spacing w:after="120"/>
      </w:pPr>
      <w:r>
        <w:t>The Evaluation page provides deep performance analysis for all trained models. It starts with a grouped bar chart comparing all models across all metrics. Below, a model selector dropdown allows detailed per-model analysis across five sub-tabs.</w:t>
      </w:r>
    </w:p>
    <w:p w14:paraId="46CA818E" w14:textId="77777777" w:rsidR="003B5097" w:rsidRDefault="00000000">
      <w:pPr>
        <w:spacing w:before="120" w:after="80"/>
        <w:jc w:val="center"/>
      </w:pPr>
      <w:r>
        <w:rPr>
          <w:b/>
          <w:color w:val="3B82D4"/>
          <w:sz w:val="20"/>
        </w:rPr>
        <w:t>Dashboard Output — Evaluation Page UI</w:t>
      </w:r>
    </w:p>
    <w:p w14:paraId="46CA818F" w14:textId="77777777" w:rsidR="003B5097" w:rsidRDefault="00000000">
      <w:pPr>
        <w:spacing w:after="160"/>
        <w:jc w:val="center"/>
      </w:pPr>
      <w:r>
        <w:rPr>
          <w:color w:val="57606A"/>
          <w:sz w:val="20"/>
        </w:rPr>
        <w:t>[UI Screenshot Description: Full-width grouped bar chart at top comparing ROC-AUC, Avg Precision, F1, Recall, Accuracy for 4 models (different colours). Value labels on each bar. Below: two side-by-side line charts (ROC curves and PR curves). Divider. Dropdown 'Select model' showing XGBoost. Five tab buttons: Confusion Matrix | Threshold | Score Dist. | Feature Importance | Report. Active Confusion Matrix tab shows blue heatmap 2x2 grid with count+percentage in each cell.]</w:t>
      </w:r>
    </w:p>
    <w:p w14:paraId="46CA8190" w14:textId="77777777" w:rsidR="003B5097" w:rsidRDefault="00000000">
      <w:pPr>
        <w:pStyle w:val="Heading2"/>
        <w:spacing w:before="240" w:after="120"/>
      </w:pPr>
      <w:r>
        <w:rPr>
          <w:b/>
          <w:color w:val="3B82D4"/>
          <w:sz w:val="28"/>
        </w:rPr>
        <w:t>8.5 Page 5: Live Predict (🔍)</w:t>
      </w:r>
    </w:p>
    <w:p w14:paraId="46CA8191" w14:textId="77777777" w:rsidR="003B5097" w:rsidRDefault="00000000">
      <w:pPr>
        <w:spacing w:after="120"/>
      </w:pPr>
      <w:r>
        <w:t>The Live Predict page provides a transaction input form where users can enter details for any hypothetical transaction and receive real-time fraud probability scores from all trained models simultaneously, along with a gauge chart from the best model.</w:t>
      </w:r>
    </w:p>
    <w:p w14:paraId="46CA8192" w14:textId="77777777" w:rsidR="003B5097" w:rsidRDefault="00000000">
      <w:pPr>
        <w:spacing w:after="120"/>
      </w:pPr>
      <w:r>
        <w:t>Input fields include: Amount (INR), Transaction Type, Merchant Category, Transaction Status, Sender/Receiver Age Group, Sender State, Sender Bank, Receiver Bank, Device Type, Network Type, Hour of Day (slider), Day of Week.</w:t>
      </w:r>
    </w:p>
    <w:p w14:paraId="46CA8193" w14:textId="77777777" w:rsidR="003B5097" w:rsidRDefault="00000000">
      <w:pPr>
        <w:spacing w:before="120" w:after="80"/>
        <w:jc w:val="center"/>
      </w:pPr>
      <w:r>
        <w:rPr>
          <w:b/>
          <w:color w:val="3B82D4"/>
          <w:sz w:val="20"/>
        </w:rPr>
        <w:t>Dashboard Output — Live Predict Page UI</w:t>
      </w:r>
    </w:p>
    <w:p w14:paraId="46CA8194" w14:textId="77777777" w:rsidR="003B5097" w:rsidRDefault="00000000">
      <w:pPr>
        <w:spacing w:after="160"/>
        <w:jc w:val="center"/>
      </w:pPr>
      <w:r>
        <w:rPr>
          <w:color w:val="57606A"/>
          <w:sz w:val="20"/>
        </w:rPr>
        <w:t>[UI Screenshot Description: Form with 3-column grid of input controls. Column 1: Amount number input (₹49,500), Transaction Type dropdown (P2P), Category (Shopping), Status (SUCCESS). Column 2: Sender Age (18-25), Receiver Age (56+), State (Delhi), Sender Bank (ICICI). Column 3: Receiver Bank (SBI), Device (Web), Network (3G), Hour slider (2), Day (Sunday). Large 'Predict Fraud' button. Results section: 4 metric cards showing fraud probability % per model + red 'FRAUD' badge. Below: Plotly gauge chart with red needle pointing to 73% in red danger zone, threshold line at 50%.]</w:t>
      </w:r>
    </w:p>
    <w:p w14:paraId="46CA8198" w14:textId="253A401B" w:rsidR="003B5097" w:rsidRDefault="00A14DE7">
      <w:pPr>
        <w:pStyle w:val="Heading1"/>
        <w:spacing w:before="400" w:after="200"/>
      </w:pPr>
      <w:r>
        <w:rPr>
          <w:b/>
          <w:color w:val="1E3A5F"/>
          <w:sz w:val="36"/>
        </w:rPr>
        <w:t>9</w:t>
      </w:r>
      <w:r w:rsidR="00000000">
        <w:rPr>
          <w:b/>
          <w:color w:val="1E3A5F"/>
          <w:sz w:val="36"/>
        </w:rPr>
        <w:t>. Conclusions &amp; Future Work</w:t>
      </w:r>
    </w:p>
    <w:p w14:paraId="46CA8199" w14:textId="77F64639" w:rsidR="003B5097" w:rsidRDefault="00A14DE7">
      <w:pPr>
        <w:pStyle w:val="Heading2"/>
        <w:spacing w:before="240" w:after="160"/>
      </w:pPr>
      <w:r>
        <w:rPr>
          <w:b/>
          <w:color w:val="3B82D4"/>
          <w:sz w:val="28"/>
        </w:rPr>
        <w:t>9</w:t>
      </w:r>
      <w:r w:rsidR="00000000">
        <w:rPr>
          <w:b/>
          <w:color w:val="3B82D4"/>
          <w:sz w:val="28"/>
        </w:rPr>
        <w:t>.1 Conclusions</w:t>
      </w:r>
    </w:p>
    <w:p w14:paraId="46CA819A" w14:textId="77777777" w:rsidR="003B5097" w:rsidRDefault="00000000">
      <w:pPr>
        <w:spacing w:after="80"/>
      </w:pPr>
      <w:r>
        <w:t>This project successfully demonstrates a complete end-to-end UPI fraud detection pipeline:</w:t>
      </w:r>
    </w:p>
    <w:p w14:paraId="46CA819B" w14:textId="77777777" w:rsidR="003B5097" w:rsidRDefault="00000000">
      <w:pPr>
        <w:numPr>
          <w:ilvl w:val="0"/>
          <w:numId w:val="5"/>
        </w:numPr>
        <w:spacing w:after="80"/>
      </w:pPr>
      <w:r>
        <w:t>Machine learning effectively identifies fraudulent UPI transactions with ROC-AUC up to ~0.94 (XGBoost).</w:t>
      </w:r>
    </w:p>
    <w:p w14:paraId="46CA819C" w14:textId="77777777" w:rsidR="003B5097" w:rsidRDefault="00000000">
      <w:pPr>
        <w:numPr>
          <w:ilvl w:val="0"/>
          <w:numId w:val="5"/>
        </w:numPr>
        <w:spacing w:after="80"/>
      </w:pPr>
      <w:r>
        <w:t>SMOTE combined with class_weight balancing significantly improves recall on the minority fraud class.</w:t>
      </w:r>
    </w:p>
    <w:p w14:paraId="46CA819D" w14:textId="77777777" w:rsidR="003B5097" w:rsidRDefault="00000000">
      <w:pPr>
        <w:numPr>
          <w:ilvl w:val="0"/>
          <w:numId w:val="5"/>
        </w:numPr>
        <w:spacing w:after="80"/>
      </w:pPr>
      <w:r>
        <w:t>Engineered features (log_amount, is_night, same_bank, age_diff) provide meaningful signal beyond raw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201"/>
        <w:gridCol w:w="1449"/>
        <w:gridCol w:w="1201"/>
        <w:gridCol w:w="1201"/>
        <w:gridCol w:w="1201"/>
      </w:tblGrid>
      <w:tr w:rsidR="003B5097" w14:paraId="46CA81A4" w14:textId="77777777">
        <w:trPr>
          <w:tblHeader/>
        </w:trPr>
        <w:tc>
          <w:tcPr>
            <w:tcW w:w="0" w:type="auto"/>
          </w:tcPr>
          <w:p w14:paraId="46CA819E" w14:textId="77777777" w:rsidR="003B5097" w:rsidRDefault="00000000">
            <w:r>
              <w:t>Model</w:t>
            </w:r>
          </w:p>
        </w:tc>
        <w:tc>
          <w:tcPr>
            <w:tcW w:w="0" w:type="auto"/>
          </w:tcPr>
          <w:p w14:paraId="46CA819F" w14:textId="77777777" w:rsidR="003B5097" w:rsidRDefault="00000000">
            <w:r>
              <w:t>ROC-AUC</w:t>
            </w:r>
          </w:p>
        </w:tc>
        <w:tc>
          <w:tcPr>
            <w:tcW w:w="0" w:type="auto"/>
          </w:tcPr>
          <w:p w14:paraId="46CA81A0" w14:textId="77777777" w:rsidR="003B5097" w:rsidRDefault="00000000">
            <w:r>
              <w:t>Avg Precision</w:t>
            </w:r>
          </w:p>
        </w:tc>
        <w:tc>
          <w:tcPr>
            <w:tcW w:w="0" w:type="auto"/>
          </w:tcPr>
          <w:p w14:paraId="46CA81A1" w14:textId="77777777" w:rsidR="003B5097" w:rsidRDefault="00000000">
            <w:r>
              <w:t>F1 (Fraud)</w:t>
            </w:r>
          </w:p>
        </w:tc>
        <w:tc>
          <w:tcPr>
            <w:tcW w:w="0" w:type="auto"/>
          </w:tcPr>
          <w:p w14:paraId="46CA81A2" w14:textId="77777777" w:rsidR="003B5097" w:rsidRDefault="00000000">
            <w:r>
              <w:t>Recall</w:t>
            </w:r>
          </w:p>
        </w:tc>
        <w:tc>
          <w:tcPr>
            <w:tcW w:w="0" w:type="auto"/>
          </w:tcPr>
          <w:p w14:paraId="46CA81A3" w14:textId="77777777" w:rsidR="003B5097" w:rsidRDefault="00000000">
            <w:r>
              <w:t>Accuracy</w:t>
            </w:r>
          </w:p>
        </w:tc>
      </w:tr>
      <w:tr w:rsidR="003B5097" w14:paraId="46CA81AB" w14:textId="77777777">
        <w:tc>
          <w:tcPr>
            <w:tcW w:w="0" w:type="auto"/>
          </w:tcPr>
          <w:p w14:paraId="46CA81A5" w14:textId="77777777" w:rsidR="003B5097" w:rsidRDefault="00000000">
            <w:r>
              <w:t>Logistic Regression</w:t>
            </w:r>
          </w:p>
        </w:tc>
        <w:tc>
          <w:tcPr>
            <w:tcW w:w="0" w:type="auto"/>
          </w:tcPr>
          <w:p w14:paraId="46CA81A6" w14:textId="77777777" w:rsidR="003B5097" w:rsidRDefault="00000000">
            <w:r>
              <w:t>~0.70</w:t>
            </w:r>
          </w:p>
        </w:tc>
        <w:tc>
          <w:tcPr>
            <w:tcW w:w="0" w:type="auto"/>
          </w:tcPr>
          <w:p w14:paraId="46CA81A7" w14:textId="77777777" w:rsidR="003B5097" w:rsidRDefault="00000000">
            <w:r>
              <w:t>~0.32</w:t>
            </w:r>
          </w:p>
        </w:tc>
        <w:tc>
          <w:tcPr>
            <w:tcW w:w="0" w:type="auto"/>
          </w:tcPr>
          <w:p w14:paraId="46CA81A8" w14:textId="77777777" w:rsidR="003B5097" w:rsidRDefault="00000000">
            <w:r>
              <w:t>~0.45</w:t>
            </w:r>
          </w:p>
        </w:tc>
        <w:tc>
          <w:tcPr>
            <w:tcW w:w="0" w:type="auto"/>
          </w:tcPr>
          <w:p w14:paraId="46CA81A9" w14:textId="77777777" w:rsidR="003B5097" w:rsidRDefault="00000000">
            <w:r>
              <w:t>~0.60</w:t>
            </w:r>
          </w:p>
        </w:tc>
        <w:tc>
          <w:tcPr>
            <w:tcW w:w="0" w:type="auto"/>
          </w:tcPr>
          <w:p w14:paraId="46CA81AA" w14:textId="77777777" w:rsidR="003B5097" w:rsidRDefault="00000000">
            <w:r>
              <w:t>~0.82</w:t>
            </w:r>
          </w:p>
        </w:tc>
      </w:tr>
      <w:tr w:rsidR="003B5097" w14:paraId="46CA81B2" w14:textId="77777777">
        <w:tc>
          <w:tcPr>
            <w:tcW w:w="0" w:type="auto"/>
          </w:tcPr>
          <w:p w14:paraId="46CA81AC" w14:textId="77777777" w:rsidR="003B5097" w:rsidRDefault="00000000">
            <w:r>
              <w:t>Random Forest</w:t>
            </w:r>
          </w:p>
        </w:tc>
        <w:tc>
          <w:tcPr>
            <w:tcW w:w="0" w:type="auto"/>
          </w:tcPr>
          <w:p w14:paraId="46CA81AD" w14:textId="77777777" w:rsidR="003B5097" w:rsidRDefault="00000000">
            <w:r>
              <w:t>~0.92</w:t>
            </w:r>
          </w:p>
        </w:tc>
        <w:tc>
          <w:tcPr>
            <w:tcW w:w="0" w:type="auto"/>
          </w:tcPr>
          <w:p w14:paraId="46CA81AE" w14:textId="77777777" w:rsidR="003B5097" w:rsidRDefault="00000000">
            <w:r>
              <w:t>~0.68</w:t>
            </w:r>
          </w:p>
        </w:tc>
        <w:tc>
          <w:tcPr>
            <w:tcW w:w="0" w:type="auto"/>
          </w:tcPr>
          <w:p w14:paraId="46CA81AF" w14:textId="77777777" w:rsidR="003B5097" w:rsidRDefault="00000000">
            <w:r>
              <w:t>~0.72</w:t>
            </w:r>
          </w:p>
        </w:tc>
        <w:tc>
          <w:tcPr>
            <w:tcW w:w="0" w:type="auto"/>
          </w:tcPr>
          <w:p w14:paraId="46CA81B0" w14:textId="77777777" w:rsidR="003B5097" w:rsidRDefault="00000000">
            <w:r>
              <w:t>~0.68</w:t>
            </w:r>
          </w:p>
        </w:tc>
        <w:tc>
          <w:tcPr>
            <w:tcW w:w="0" w:type="auto"/>
          </w:tcPr>
          <w:p w14:paraId="46CA81B1" w14:textId="77777777" w:rsidR="003B5097" w:rsidRDefault="00000000">
            <w:r>
              <w:t>~0.93</w:t>
            </w:r>
          </w:p>
        </w:tc>
      </w:tr>
      <w:tr w:rsidR="003B5097" w14:paraId="46CA81B9" w14:textId="77777777">
        <w:tc>
          <w:tcPr>
            <w:tcW w:w="0" w:type="auto"/>
          </w:tcPr>
          <w:p w14:paraId="46CA81B3" w14:textId="77777777" w:rsidR="003B5097" w:rsidRDefault="00000000">
            <w:r>
              <w:t>Gradient Boosting</w:t>
            </w:r>
          </w:p>
        </w:tc>
        <w:tc>
          <w:tcPr>
            <w:tcW w:w="0" w:type="auto"/>
          </w:tcPr>
          <w:p w14:paraId="46CA81B4" w14:textId="77777777" w:rsidR="003B5097" w:rsidRDefault="00000000">
            <w:r>
              <w:t>~0.93</w:t>
            </w:r>
          </w:p>
        </w:tc>
        <w:tc>
          <w:tcPr>
            <w:tcW w:w="0" w:type="auto"/>
          </w:tcPr>
          <w:p w14:paraId="46CA81B5" w14:textId="77777777" w:rsidR="003B5097" w:rsidRDefault="00000000">
            <w:r>
              <w:t>~0.71</w:t>
            </w:r>
          </w:p>
        </w:tc>
        <w:tc>
          <w:tcPr>
            <w:tcW w:w="0" w:type="auto"/>
          </w:tcPr>
          <w:p w14:paraId="46CA81B6" w14:textId="77777777" w:rsidR="003B5097" w:rsidRDefault="00000000">
            <w:r>
              <w:t>~0.74</w:t>
            </w:r>
          </w:p>
        </w:tc>
        <w:tc>
          <w:tcPr>
            <w:tcW w:w="0" w:type="auto"/>
          </w:tcPr>
          <w:p w14:paraId="46CA81B7" w14:textId="77777777" w:rsidR="003B5097" w:rsidRDefault="00000000">
            <w:r>
              <w:t>~0.70</w:t>
            </w:r>
          </w:p>
        </w:tc>
        <w:tc>
          <w:tcPr>
            <w:tcW w:w="0" w:type="auto"/>
          </w:tcPr>
          <w:p w14:paraId="46CA81B8" w14:textId="77777777" w:rsidR="003B5097" w:rsidRDefault="00000000">
            <w:r>
              <w:t>~0.94</w:t>
            </w:r>
          </w:p>
        </w:tc>
      </w:tr>
      <w:tr w:rsidR="003B5097" w14:paraId="46CA81C0" w14:textId="77777777">
        <w:tc>
          <w:tcPr>
            <w:tcW w:w="0" w:type="auto"/>
          </w:tcPr>
          <w:p w14:paraId="46CA81BA" w14:textId="77777777" w:rsidR="003B5097" w:rsidRDefault="00000000">
            <w:r>
              <w:t>XGBoost</w:t>
            </w:r>
          </w:p>
        </w:tc>
        <w:tc>
          <w:tcPr>
            <w:tcW w:w="0" w:type="auto"/>
          </w:tcPr>
          <w:p w14:paraId="46CA81BB" w14:textId="77777777" w:rsidR="003B5097" w:rsidRDefault="00000000">
            <w:r>
              <w:t>~0.94 BEST</w:t>
            </w:r>
          </w:p>
        </w:tc>
        <w:tc>
          <w:tcPr>
            <w:tcW w:w="0" w:type="auto"/>
          </w:tcPr>
          <w:p w14:paraId="46CA81BC" w14:textId="77777777" w:rsidR="003B5097" w:rsidRDefault="00000000">
            <w:r>
              <w:t>~0.74 BEST</w:t>
            </w:r>
          </w:p>
        </w:tc>
        <w:tc>
          <w:tcPr>
            <w:tcW w:w="0" w:type="auto"/>
          </w:tcPr>
          <w:p w14:paraId="46CA81BD" w14:textId="77777777" w:rsidR="003B5097" w:rsidRDefault="00000000">
            <w:r>
              <w:t>~0.76 BEST</w:t>
            </w:r>
          </w:p>
        </w:tc>
        <w:tc>
          <w:tcPr>
            <w:tcW w:w="0" w:type="auto"/>
          </w:tcPr>
          <w:p w14:paraId="46CA81BE" w14:textId="77777777" w:rsidR="003B5097" w:rsidRDefault="00000000">
            <w:r>
              <w:t>~0.72 BEST</w:t>
            </w:r>
          </w:p>
        </w:tc>
        <w:tc>
          <w:tcPr>
            <w:tcW w:w="0" w:type="auto"/>
          </w:tcPr>
          <w:p w14:paraId="46CA81BF" w14:textId="77777777" w:rsidR="003B5097" w:rsidRDefault="00000000">
            <w:r>
              <w:t>~0.95 BEST</w:t>
            </w:r>
          </w:p>
        </w:tc>
      </w:tr>
      <w:tr w:rsidR="003B5097" w14:paraId="46CA81C7" w14:textId="77777777">
        <w:tc>
          <w:tcPr>
            <w:tcW w:w="0" w:type="auto"/>
          </w:tcPr>
          <w:p w14:paraId="46CA81C1" w14:textId="77777777" w:rsidR="003B5097" w:rsidRDefault="00000000">
            <w:r>
              <w:t>Best Model</w:t>
            </w:r>
          </w:p>
        </w:tc>
        <w:tc>
          <w:tcPr>
            <w:tcW w:w="0" w:type="auto"/>
          </w:tcPr>
          <w:p w14:paraId="46CA81C2" w14:textId="77777777" w:rsidR="003B5097" w:rsidRDefault="00000000">
            <w:r>
              <w:t>XGBoost</w:t>
            </w:r>
          </w:p>
        </w:tc>
        <w:tc>
          <w:tcPr>
            <w:tcW w:w="0" w:type="auto"/>
          </w:tcPr>
          <w:p w14:paraId="46CA81C3" w14:textId="77777777" w:rsidR="003B5097" w:rsidRDefault="00000000">
            <w:r>
              <w:t>XGBoost</w:t>
            </w:r>
          </w:p>
        </w:tc>
        <w:tc>
          <w:tcPr>
            <w:tcW w:w="0" w:type="auto"/>
          </w:tcPr>
          <w:p w14:paraId="46CA81C4" w14:textId="77777777" w:rsidR="003B5097" w:rsidRDefault="00000000">
            <w:r>
              <w:t>XGBoost</w:t>
            </w:r>
          </w:p>
        </w:tc>
        <w:tc>
          <w:tcPr>
            <w:tcW w:w="0" w:type="auto"/>
          </w:tcPr>
          <w:p w14:paraId="46CA81C5" w14:textId="77777777" w:rsidR="003B5097" w:rsidRDefault="00000000">
            <w:r>
              <w:t>XGBoost</w:t>
            </w:r>
          </w:p>
        </w:tc>
        <w:tc>
          <w:tcPr>
            <w:tcW w:w="0" w:type="auto"/>
          </w:tcPr>
          <w:p w14:paraId="46CA81C6" w14:textId="77777777" w:rsidR="003B5097" w:rsidRDefault="00000000">
            <w:r>
              <w:t>XGBoost</w:t>
            </w:r>
          </w:p>
        </w:tc>
      </w:tr>
    </w:tbl>
    <w:p w14:paraId="46CA81C8" w14:textId="77777777" w:rsidR="003B5097" w:rsidRDefault="00000000">
      <w:pPr>
        <w:numPr>
          <w:ilvl w:val="0"/>
          <w:numId w:val="5"/>
        </w:numPr>
        <w:spacing w:after="80"/>
      </w:pPr>
      <w:r>
        <w:lastRenderedPageBreak/>
        <w:t>The Streamlit dashboard delivers a fully interactive, zero-code interface for all stakeholders.</w:t>
      </w:r>
    </w:p>
    <w:p w14:paraId="46CA81C9" w14:textId="77777777" w:rsidR="003B5097" w:rsidRDefault="00000000">
      <w:pPr>
        <w:numPr>
          <w:ilvl w:val="0"/>
          <w:numId w:val="5"/>
        </w:numPr>
        <w:spacing w:after="160"/>
      </w:pPr>
      <w:r>
        <w:t>Fraud patterns cluster around high-value amounts, late-night hours, 3G networks, Fuel/Healthcare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5339"/>
        <w:gridCol w:w="1276"/>
      </w:tblGrid>
      <w:tr w:rsidR="003B5097" w14:paraId="46CA81CD" w14:textId="77777777">
        <w:trPr>
          <w:tblHeader/>
        </w:trPr>
        <w:tc>
          <w:tcPr>
            <w:tcW w:w="0" w:type="auto"/>
          </w:tcPr>
          <w:p w14:paraId="46CA81CA" w14:textId="77777777" w:rsidR="003B5097" w:rsidRDefault="00000000">
            <w:r>
              <w:t>Fraud Signal</w:t>
            </w:r>
          </w:p>
        </w:tc>
        <w:tc>
          <w:tcPr>
            <w:tcW w:w="0" w:type="auto"/>
          </w:tcPr>
          <w:p w14:paraId="46CA81CB" w14:textId="77777777" w:rsidR="003B5097" w:rsidRDefault="00000000">
            <w:r>
              <w:t>Pattern Observed</w:t>
            </w:r>
          </w:p>
        </w:tc>
        <w:tc>
          <w:tcPr>
            <w:tcW w:w="0" w:type="auto"/>
          </w:tcPr>
          <w:p w14:paraId="46CA81CC" w14:textId="77777777" w:rsidR="003B5097" w:rsidRDefault="00000000">
            <w:r>
              <w:t>Impact Level</w:t>
            </w:r>
          </w:p>
        </w:tc>
      </w:tr>
      <w:tr w:rsidR="003B5097" w14:paraId="46CA81D1" w14:textId="77777777">
        <w:tc>
          <w:tcPr>
            <w:tcW w:w="0" w:type="auto"/>
          </w:tcPr>
          <w:p w14:paraId="46CA81CE" w14:textId="77777777" w:rsidR="003B5097" w:rsidRDefault="00000000">
            <w:r>
              <w:t>Transaction Amount</w:t>
            </w:r>
          </w:p>
        </w:tc>
        <w:tc>
          <w:tcPr>
            <w:tcW w:w="0" w:type="auto"/>
          </w:tcPr>
          <w:p w14:paraId="46CA81CF" w14:textId="77777777" w:rsidR="003B5097" w:rsidRDefault="00000000">
            <w:r>
              <w:t>Higher amounts skew toward fraud (avg fraud ₹2,400 vs ₹1,800 overall)</w:t>
            </w:r>
          </w:p>
        </w:tc>
        <w:tc>
          <w:tcPr>
            <w:tcW w:w="0" w:type="auto"/>
          </w:tcPr>
          <w:p w14:paraId="46CA81D0" w14:textId="77777777" w:rsidR="003B5097" w:rsidRDefault="00000000">
            <w:r>
              <w:t>HIGH</w:t>
            </w:r>
          </w:p>
        </w:tc>
      </w:tr>
      <w:tr w:rsidR="003B5097" w14:paraId="46CA81D5" w14:textId="77777777">
        <w:tc>
          <w:tcPr>
            <w:tcW w:w="0" w:type="auto"/>
          </w:tcPr>
          <w:p w14:paraId="46CA81D2" w14:textId="77777777" w:rsidR="003B5097" w:rsidRDefault="00000000">
            <w:r>
              <w:t>Hour of Day</w:t>
            </w:r>
          </w:p>
        </w:tc>
        <w:tc>
          <w:tcPr>
            <w:tcW w:w="0" w:type="auto"/>
          </w:tcPr>
          <w:p w14:paraId="46CA81D3" w14:textId="77777777" w:rsidR="003B5097" w:rsidRDefault="00000000">
            <w:r>
              <w:t>Late-night (22:00–05:59) shows elevated fraud rate</w:t>
            </w:r>
          </w:p>
        </w:tc>
        <w:tc>
          <w:tcPr>
            <w:tcW w:w="0" w:type="auto"/>
          </w:tcPr>
          <w:p w14:paraId="46CA81D4" w14:textId="77777777" w:rsidR="003B5097" w:rsidRDefault="00000000">
            <w:r>
              <w:t>HIGH</w:t>
            </w:r>
          </w:p>
        </w:tc>
      </w:tr>
      <w:tr w:rsidR="003B5097" w14:paraId="46CA81D9" w14:textId="77777777">
        <w:tc>
          <w:tcPr>
            <w:tcW w:w="0" w:type="auto"/>
          </w:tcPr>
          <w:p w14:paraId="46CA81D6" w14:textId="77777777" w:rsidR="003B5097" w:rsidRDefault="00000000">
            <w:r>
              <w:t>Merchant Category</w:t>
            </w:r>
          </w:p>
        </w:tc>
        <w:tc>
          <w:tcPr>
            <w:tcW w:w="0" w:type="auto"/>
          </w:tcPr>
          <w:p w14:paraId="46CA81D7" w14:textId="77777777" w:rsidR="003B5097" w:rsidRDefault="00000000">
            <w:r>
              <w:t>Fuel and Healthcare categories have highest fraud rates</w:t>
            </w:r>
          </w:p>
        </w:tc>
        <w:tc>
          <w:tcPr>
            <w:tcW w:w="0" w:type="auto"/>
          </w:tcPr>
          <w:p w14:paraId="46CA81D8" w14:textId="77777777" w:rsidR="003B5097" w:rsidRDefault="00000000">
            <w:r>
              <w:t>MEDIUM-HIGH</w:t>
            </w:r>
          </w:p>
        </w:tc>
      </w:tr>
      <w:tr w:rsidR="003B5097" w14:paraId="46CA81DD" w14:textId="77777777">
        <w:tc>
          <w:tcPr>
            <w:tcW w:w="0" w:type="auto"/>
          </w:tcPr>
          <w:p w14:paraId="46CA81DA" w14:textId="77777777" w:rsidR="003B5097" w:rsidRDefault="00000000">
            <w:r>
              <w:t>Network Type</w:t>
            </w:r>
          </w:p>
        </w:tc>
        <w:tc>
          <w:tcPr>
            <w:tcW w:w="0" w:type="auto"/>
          </w:tcPr>
          <w:p w14:paraId="46CA81DB" w14:textId="77777777" w:rsidR="003B5097" w:rsidRDefault="00000000">
            <w:r>
              <w:t>3G connections correlate with more fraud vs 4G/5G</w:t>
            </w:r>
          </w:p>
        </w:tc>
        <w:tc>
          <w:tcPr>
            <w:tcW w:w="0" w:type="auto"/>
          </w:tcPr>
          <w:p w14:paraId="46CA81DC" w14:textId="77777777" w:rsidR="003B5097" w:rsidRDefault="00000000">
            <w:r>
              <w:t>MEDIUM</w:t>
            </w:r>
          </w:p>
        </w:tc>
      </w:tr>
      <w:tr w:rsidR="003B5097" w14:paraId="46CA81E1" w14:textId="77777777">
        <w:tc>
          <w:tcPr>
            <w:tcW w:w="0" w:type="auto"/>
          </w:tcPr>
          <w:p w14:paraId="46CA81DE" w14:textId="77777777" w:rsidR="003B5097" w:rsidRDefault="00000000">
            <w:r>
              <w:t>Cross-Bank Transfer</w:t>
            </w:r>
          </w:p>
        </w:tc>
        <w:tc>
          <w:tcPr>
            <w:tcW w:w="0" w:type="auto"/>
          </w:tcPr>
          <w:p w14:paraId="46CA81DF" w14:textId="77777777" w:rsidR="003B5097" w:rsidRDefault="00000000">
            <w:r>
              <w:t>Transactions between different banks carry higher risk</w:t>
            </w:r>
          </w:p>
        </w:tc>
        <w:tc>
          <w:tcPr>
            <w:tcW w:w="0" w:type="auto"/>
          </w:tcPr>
          <w:p w14:paraId="46CA81E0" w14:textId="77777777" w:rsidR="003B5097" w:rsidRDefault="00000000">
            <w:r>
              <w:t>MEDIUM</w:t>
            </w:r>
          </w:p>
        </w:tc>
      </w:tr>
      <w:tr w:rsidR="003B5097" w14:paraId="46CA81E5" w14:textId="77777777">
        <w:tc>
          <w:tcPr>
            <w:tcW w:w="0" w:type="auto"/>
          </w:tcPr>
          <w:p w14:paraId="46CA81E2" w14:textId="77777777" w:rsidR="003B5097" w:rsidRDefault="00000000">
            <w:r>
              <w:t>Age Difference</w:t>
            </w:r>
          </w:p>
        </w:tc>
        <w:tc>
          <w:tcPr>
            <w:tcW w:w="0" w:type="auto"/>
          </w:tcPr>
          <w:p w14:paraId="46CA81E3" w14:textId="77777777" w:rsidR="003B5097" w:rsidRDefault="00000000">
            <w:r>
              <w:t>Large gap between sender and receiver age groups is a signal</w:t>
            </w:r>
          </w:p>
        </w:tc>
        <w:tc>
          <w:tcPr>
            <w:tcW w:w="0" w:type="auto"/>
          </w:tcPr>
          <w:p w14:paraId="46CA81E4" w14:textId="77777777" w:rsidR="003B5097" w:rsidRDefault="00000000">
            <w:r>
              <w:t>LOW-MEDIUM</w:t>
            </w:r>
          </w:p>
        </w:tc>
      </w:tr>
    </w:tbl>
    <w:p w14:paraId="46CA81E6" w14:textId="45FCCFAB" w:rsidR="003B5097" w:rsidRDefault="00A14DE7">
      <w:pPr>
        <w:pStyle w:val="Heading2"/>
        <w:spacing w:before="240" w:after="160"/>
      </w:pPr>
      <w:r>
        <w:rPr>
          <w:b/>
          <w:color w:val="3B82D4"/>
          <w:sz w:val="28"/>
        </w:rPr>
        <w:t>9</w:t>
      </w:r>
      <w:r w:rsidR="00000000">
        <w:rPr>
          <w:b/>
          <w:color w:val="3B82D4"/>
          <w:sz w:val="28"/>
        </w:rPr>
        <w:t>.2 Future Work</w:t>
      </w:r>
    </w:p>
    <w:p w14:paraId="46CA81E7" w14:textId="77777777" w:rsidR="003B5097" w:rsidRDefault="00000000">
      <w:pPr>
        <w:numPr>
          <w:ilvl w:val="0"/>
          <w:numId w:val="6"/>
        </w:numPr>
        <w:spacing w:after="80"/>
      </w:pPr>
      <w:r>
        <w:t>Hyperparameter optimisation: Grid search or Bayesian optimisation (Optuna) for all models.</w:t>
      </w:r>
    </w:p>
    <w:p w14:paraId="46CA81E8" w14:textId="77777777" w:rsidR="003B5097" w:rsidRDefault="00000000">
      <w:pPr>
        <w:numPr>
          <w:ilvl w:val="0"/>
          <w:numId w:val="6"/>
        </w:numPr>
        <w:spacing w:after="80"/>
      </w:pPr>
      <w:r>
        <w:t>Behavioural features: Velocity metrics (transaction count per sender per hour), rolling average amounts.</w:t>
      </w:r>
    </w:p>
    <w:p w14:paraId="46CA81E9" w14:textId="77777777" w:rsidR="003B5097" w:rsidRDefault="00000000">
      <w:pPr>
        <w:numPr>
          <w:ilvl w:val="0"/>
          <w:numId w:val="6"/>
        </w:numPr>
        <w:spacing w:after="80"/>
      </w:pPr>
      <w:r>
        <w:t>Deep learning: LSTM or Transformer models for sequential transaction pattern detection.</w:t>
      </w:r>
    </w:p>
    <w:p w14:paraId="46CA81EA" w14:textId="77777777" w:rsidR="003B5097" w:rsidRDefault="00000000">
      <w:pPr>
        <w:numPr>
          <w:ilvl w:val="0"/>
          <w:numId w:val="6"/>
        </w:numPr>
        <w:spacing w:after="80"/>
      </w:pPr>
      <w:r>
        <w:t>REST API deployment: Wrap the model in a FastAPI service for real-time integration.</w:t>
      </w:r>
    </w:p>
    <w:p w14:paraId="46CA81EB" w14:textId="77777777" w:rsidR="003B5097" w:rsidRDefault="00000000">
      <w:pPr>
        <w:numPr>
          <w:ilvl w:val="0"/>
          <w:numId w:val="6"/>
        </w:numPr>
        <w:spacing w:after="80"/>
      </w:pPr>
      <w:r>
        <w:t>Real-time monitoring: Add Streamlit auto-refresh to monitor live transaction streams.</w:t>
      </w:r>
    </w:p>
    <w:p w14:paraId="46CA81EC" w14:textId="77777777" w:rsidR="003B5097" w:rsidRDefault="00000000">
      <w:pPr>
        <w:numPr>
          <w:ilvl w:val="0"/>
          <w:numId w:val="6"/>
        </w:numPr>
        <w:spacing w:after="160"/>
      </w:pPr>
      <w:r>
        <w:t>Explainability: Integrate SHAP (SHapley Additive exPlanations) for per-prediction feature attribution.</w:t>
      </w:r>
    </w:p>
    <w:p w14:paraId="46CA81ED" w14:textId="3802E493" w:rsidR="003B5097" w:rsidRDefault="00000000">
      <w:pPr>
        <w:pStyle w:val="Heading1"/>
        <w:spacing w:before="400" w:after="200"/>
      </w:pPr>
      <w:r>
        <w:rPr>
          <w:b/>
          <w:color w:val="1E3A5F"/>
          <w:sz w:val="36"/>
        </w:rPr>
        <w:t>1</w:t>
      </w:r>
      <w:r w:rsidR="00A14DE7">
        <w:rPr>
          <w:b/>
          <w:color w:val="1E3A5F"/>
          <w:sz w:val="36"/>
        </w:rPr>
        <w:t>0</w:t>
      </w:r>
      <w:r>
        <w:rPr>
          <w:b/>
          <w:color w:val="1E3A5F"/>
          <w:sz w:val="36"/>
        </w:rPr>
        <w:t>. References</w:t>
      </w:r>
    </w:p>
    <w:p w14:paraId="46CA81EE" w14:textId="77777777" w:rsidR="003B5097" w:rsidRDefault="00000000">
      <w:pPr>
        <w:numPr>
          <w:ilvl w:val="0"/>
          <w:numId w:val="7"/>
        </w:numPr>
        <w:spacing w:after="80"/>
      </w:pPr>
      <w:r>
        <w:t>Chawla, N. V. et al. (2002). SMOTE: Synthetic Minority Over-sampling Technique. Journal of Artificial Intelligence Research.</w:t>
      </w:r>
    </w:p>
    <w:p w14:paraId="46CA81EF" w14:textId="77777777" w:rsidR="003B5097" w:rsidRDefault="00000000">
      <w:pPr>
        <w:numPr>
          <w:ilvl w:val="0"/>
          <w:numId w:val="7"/>
        </w:numPr>
        <w:spacing w:after="80"/>
      </w:pPr>
      <w:r>
        <w:t>Chen, T. and Guestrin, C. (2016). XGBoost: A Scalable Tree Boosting System. KDD '16.</w:t>
      </w:r>
    </w:p>
    <w:p w14:paraId="46CA81F0" w14:textId="77777777" w:rsidR="003B5097" w:rsidRDefault="00000000">
      <w:pPr>
        <w:numPr>
          <w:ilvl w:val="0"/>
          <w:numId w:val="7"/>
        </w:numPr>
        <w:spacing w:after="80"/>
      </w:pPr>
      <w:r>
        <w:t>Breiman, L. (2001). Random Forests. Machine Learning, 45(1), 5–32.</w:t>
      </w:r>
    </w:p>
    <w:p w14:paraId="46CA81F1" w14:textId="77777777" w:rsidR="003B5097" w:rsidRDefault="00000000">
      <w:pPr>
        <w:numPr>
          <w:ilvl w:val="0"/>
          <w:numId w:val="7"/>
        </w:numPr>
        <w:spacing w:after="80"/>
      </w:pPr>
      <w:r>
        <w:t>scikit-learn documentation — https://scikit-learn.org</w:t>
      </w:r>
    </w:p>
    <w:p w14:paraId="46CA81F2" w14:textId="77777777" w:rsidR="003B5097" w:rsidRDefault="00000000">
      <w:pPr>
        <w:numPr>
          <w:ilvl w:val="0"/>
          <w:numId w:val="7"/>
        </w:numPr>
        <w:spacing w:after="80"/>
      </w:pPr>
      <w:r>
        <w:t>Streamlit documentation — https://docs.streamlit.io</w:t>
      </w:r>
    </w:p>
    <w:p w14:paraId="46CA81F3" w14:textId="77777777" w:rsidR="003B5097" w:rsidRDefault="00000000">
      <w:pPr>
        <w:numPr>
          <w:ilvl w:val="0"/>
          <w:numId w:val="7"/>
        </w:numPr>
        <w:spacing w:after="80"/>
      </w:pPr>
      <w:r>
        <w:t>Plotly Python documentation — https://plotly.com/python</w:t>
      </w:r>
    </w:p>
    <w:p w14:paraId="46CA81F4" w14:textId="77777777" w:rsidR="003B5097" w:rsidRDefault="00000000">
      <w:pPr>
        <w:numPr>
          <w:ilvl w:val="0"/>
          <w:numId w:val="7"/>
        </w:numPr>
        <w:spacing w:after="160"/>
      </w:pPr>
      <w:r>
        <w:t>National Payments Corporation of India (NPCI) — UPI Statistics — https://www.npci.org.in</w:t>
      </w:r>
    </w:p>
    <w:sectPr w:rsidR="003B5097">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895DD" w14:textId="77777777" w:rsidR="003E4726" w:rsidRDefault="003E4726" w:rsidP="00504AE3">
      <w:pPr>
        <w:spacing w:line="240" w:lineRule="auto"/>
      </w:pPr>
      <w:r>
        <w:separator/>
      </w:r>
    </w:p>
  </w:endnote>
  <w:endnote w:type="continuationSeparator" w:id="0">
    <w:p w14:paraId="64B7CE66" w14:textId="77777777" w:rsidR="003E4726" w:rsidRDefault="003E4726" w:rsidP="00504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9D448" w14:textId="77777777" w:rsidR="003E4726" w:rsidRDefault="003E4726" w:rsidP="00504AE3">
      <w:pPr>
        <w:spacing w:line="240" w:lineRule="auto"/>
      </w:pPr>
      <w:r>
        <w:separator/>
      </w:r>
    </w:p>
  </w:footnote>
  <w:footnote w:type="continuationSeparator" w:id="0">
    <w:p w14:paraId="76594CB6" w14:textId="77777777" w:rsidR="003E4726" w:rsidRDefault="003E4726" w:rsidP="00504A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649"/>
    <w:multiLevelType w:val="hybridMultilevel"/>
    <w:tmpl w:val="FAB20380"/>
    <w:lvl w:ilvl="0" w:tplc="8702EFB0">
      <w:start w:val="1"/>
      <w:numFmt w:val="bullet"/>
      <w:lvlText w:val="•"/>
      <w:lvlJc w:val="left"/>
      <w:pPr>
        <w:ind w:left="720" w:hanging="360"/>
      </w:pPr>
    </w:lvl>
    <w:lvl w:ilvl="1" w:tplc="D8E8BEA0">
      <w:start w:val="1"/>
      <w:numFmt w:val="bullet"/>
      <w:lvlText w:val="◦"/>
      <w:lvlJc w:val="left"/>
      <w:pPr>
        <w:ind w:left="1440" w:hanging="360"/>
      </w:pPr>
    </w:lvl>
    <w:lvl w:ilvl="2" w:tplc="6F709210">
      <w:start w:val="1"/>
      <w:numFmt w:val="bullet"/>
      <w:lvlText w:val="▪"/>
      <w:lvlJc w:val="left"/>
      <w:pPr>
        <w:ind w:left="2160" w:hanging="360"/>
      </w:pPr>
    </w:lvl>
    <w:lvl w:ilvl="3" w:tplc="DBDC1DC0">
      <w:start w:val="1"/>
      <w:numFmt w:val="bullet"/>
      <w:lvlText w:val="•"/>
      <w:lvlJc w:val="left"/>
      <w:pPr>
        <w:ind w:left="2880" w:hanging="360"/>
      </w:pPr>
    </w:lvl>
    <w:lvl w:ilvl="4" w:tplc="935E08A8">
      <w:start w:val="1"/>
      <w:numFmt w:val="bullet"/>
      <w:lvlText w:val="◦"/>
      <w:lvlJc w:val="left"/>
      <w:pPr>
        <w:ind w:left="3600" w:hanging="360"/>
      </w:pPr>
    </w:lvl>
    <w:lvl w:ilvl="5" w:tplc="618EECC0">
      <w:start w:val="1"/>
      <w:numFmt w:val="bullet"/>
      <w:lvlText w:val="▪"/>
      <w:lvlJc w:val="left"/>
      <w:pPr>
        <w:ind w:left="4320" w:hanging="360"/>
      </w:pPr>
    </w:lvl>
    <w:lvl w:ilvl="6" w:tplc="0E8C628C">
      <w:start w:val="1"/>
      <w:numFmt w:val="bullet"/>
      <w:lvlText w:val="•"/>
      <w:lvlJc w:val="left"/>
      <w:pPr>
        <w:ind w:left="5040" w:hanging="360"/>
      </w:pPr>
    </w:lvl>
    <w:lvl w:ilvl="7" w:tplc="FAB6C510">
      <w:start w:val="1"/>
      <w:numFmt w:val="bullet"/>
      <w:lvlText w:val="◦"/>
      <w:lvlJc w:val="left"/>
      <w:pPr>
        <w:ind w:left="5760" w:hanging="360"/>
      </w:pPr>
    </w:lvl>
    <w:lvl w:ilvl="8" w:tplc="68D4F6DC">
      <w:start w:val="1"/>
      <w:numFmt w:val="bullet"/>
      <w:lvlText w:val="▪"/>
      <w:lvlJc w:val="left"/>
      <w:pPr>
        <w:ind w:left="6480" w:hanging="360"/>
      </w:pPr>
    </w:lvl>
  </w:abstractNum>
  <w:abstractNum w:abstractNumId="1" w15:restartNumberingAfterBreak="0">
    <w:nsid w:val="36CD0D8A"/>
    <w:multiLevelType w:val="hybridMultilevel"/>
    <w:tmpl w:val="0E84212E"/>
    <w:lvl w:ilvl="0" w:tplc="6480E5E6">
      <w:start w:val="1"/>
      <w:numFmt w:val="bullet"/>
      <w:lvlText w:val="•"/>
      <w:lvlJc w:val="left"/>
      <w:pPr>
        <w:ind w:left="720" w:hanging="360"/>
      </w:pPr>
    </w:lvl>
    <w:lvl w:ilvl="1" w:tplc="62E66992">
      <w:start w:val="1"/>
      <w:numFmt w:val="bullet"/>
      <w:lvlText w:val="◦"/>
      <w:lvlJc w:val="left"/>
      <w:pPr>
        <w:ind w:left="1440" w:hanging="360"/>
      </w:pPr>
    </w:lvl>
    <w:lvl w:ilvl="2" w:tplc="9678EBEC">
      <w:start w:val="1"/>
      <w:numFmt w:val="bullet"/>
      <w:lvlText w:val="▪"/>
      <w:lvlJc w:val="left"/>
      <w:pPr>
        <w:ind w:left="2160" w:hanging="360"/>
      </w:pPr>
    </w:lvl>
    <w:lvl w:ilvl="3" w:tplc="73585546">
      <w:start w:val="1"/>
      <w:numFmt w:val="bullet"/>
      <w:lvlText w:val="•"/>
      <w:lvlJc w:val="left"/>
      <w:pPr>
        <w:ind w:left="2880" w:hanging="360"/>
      </w:pPr>
    </w:lvl>
    <w:lvl w:ilvl="4" w:tplc="DC6A5328">
      <w:start w:val="1"/>
      <w:numFmt w:val="bullet"/>
      <w:lvlText w:val="◦"/>
      <w:lvlJc w:val="left"/>
      <w:pPr>
        <w:ind w:left="3600" w:hanging="360"/>
      </w:pPr>
    </w:lvl>
    <w:lvl w:ilvl="5" w:tplc="88BC25D0">
      <w:start w:val="1"/>
      <w:numFmt w:val="bullet"/>
      <w:lvlText w:val="▪"/>
      <w:lvlJc w:val="left"/>
      <w:pPr>
        <w:ind w:left="4320" w:hanging="360"/>
      </w:pPr>
    </w:lvl>
    <w:lvl w:ilvl="6" w:tplc="036A5780">
      <w:start w:val="1"/>
      <w:numFmt w:val="bullet"/>
      <w:lvlText w:val="•"/>
      <w:lvlJc w:val="left"/>
      <w:pPr>
        <w:ind w:left="5040" w:hanging="360"/>
      </w:pPr>
    </w:lvl>
    <w:lvl w:ilvl="7" w:tplc="26526F3E">
      <w:start w:val="1"/>
      <w:numFmt w:val="bullet"/>
      <w:lvlText w:val="◦"/>
      <w:lvlJc w:val="left"/>
      <w:pPr>
        <w:ind w:left="5760" w:hanging="360"/>
      </w:pPr>
    </w:lvl>
    <w:lvl w:ilvl="8" w:tplc="0700CF24">
      <w:start w:val="1"/>
      <w:numFmt w:val="bullet"/>
      <w:lvlText w:val="▪"/>
      <w:lvlJc w:val="left"/>
      <w:pPr>
        <w:ind w:left="6480" w:hanging="360"/>
      </w:pPr>
    </w:lvl>
  </w:abstractNum>
  <w:abstractNum w:abstractNumId="2" w15:restartNumberingAfterBreak="0">
    <w:nsid w:val="3B2004B2"/>
    <w:multiLevelType w:val="hybridMultilevel"/>
    <w:tmpl w:val="B448E5C4"/>
    <w:lvl w:ilvl="0" w:tplc="5028795E">
      <w:start w:val="1"/>
      <w:numFmt w:val="bullet"/>
      <w:lvlText w:val="•"/>
      <w:lvlJc w:val="left"/>
      <w:pPr>
        <w:ind w:left="720" w:hanging="360"/>
      </w:pPr>
    </w:lvl>
    <w:lvl w:ilvl="1" w:tplc="83969FFA">
      <w:start w:val="1"/>
      <w:numFmt w:val="bullet"/>
      <w:lvlText w:val="◦"/>
      <w:lvlJc w:val="left"/>
      <w:pPr>
        <w:ind w:left="1440" w:hanging="360"/>
      </w:pPr>
    </w:lvl>
    <w:lvl w:ilvl="2" w:tplc="D570CABC">
      <w:start w:val="1"/>
      <w:numFmt w:val="bullet"/>
      <w:lvlText w:val="▪"/>
      <w:lvlJc w:val="left"/>
      <w:pPr>
        <w:ind w:left="2160" w:hanging="360"/>
      </w:pPr>
    </w:lvl>
    <w:lvl w:ilvl="3" w:tplc="376223EE">
      <w:start w:val="1"/>
      <w:numFmt w:val="bullet"/>
      <w:lvlText w:val="•"/>
      <w:lvlJc w:val="left"/>
      <w:pPr>
        <w:ind w:left="2880" w:hanging="360"/>
      </w:pPr>
    </w:lvl>
    <w:lvl w:ilvl="4" w:tplc="BFF23E08">
      <w:start w:val="1"/>
      <w:numFmt w:val="bullet"/>
      <w:lvlText w:val="◦"/>
      <w:lvlJc w:val="left"/>
      <w:pPr>
        <w:ind w:left="3600" w:hanging="360"/>
      </w:pPr>
    </w:lvl>
    <w:lvl w:ilvl="5" w:tplc="4620A8BE">
      <w:start w:val="1"/>
      <w:numFmt w:val="bullet"/>
      <w:lvlText w:val="▪"/>
      <w:lvlJc w:val="left"/>
      <w:pPr>
        <w:ind w:left="4320" w:hanging="360"/>
      </w:pPr>
    </w:lvl>
    <w:lvl w:ilvl="6" w:tplc="FABECFFA">
      <w:start w:val="1"/>
      <w:numFmt w:val="bullet"/>
      <w:lvlText w:val="•"/>
      <w:lvlJc w:val="left"/>
      <w:pPr>
        <w:ind w:left="5040" w:hanging="360"/>
      </w:pPr>
    </w:lvl>
    <w:lvl w:ilvl="7" w:tplc="3DDCA5FA">
      <w:start w:val="1"/>
      <w:numFmt w:val="bullet"/>
      <w:lvlText w:val="◦"/>
      <w:lvlJc w:val="left"/>
      <w:pPr>
        <w:ind w:left="5760" w:hanging="360"/>
      </w:pPr>
    </w:lvl>
    <w:lvl w:ilvl="8" w:tplc="E842BAD4">
      <w:start w:val="1"/>
      <w:numFmt w:val="bullet"/>
      <w:lvlText w:val="▪"/>
      <w:lvlJc w:val="left"/>
      <w:pPr>
        <w:ind w:left="6480" w:hanging="360"/>
      </w:pPr>
    </w:lvl>
  </w:abstractNum>
  <w:abstractNum w:abstractNumId="3" w15:restartNumberingAfterBreak="0">
    <w:nsid w:val="47AC46CB"/>
    <w:multiLevelType w:val="hybridMultilevel"/>
    <w:tmpl w:val="26A25C26"/>
    <w:lvl w:ilvl="0" w:tplc="B5AE739C">
      <w:start w:val="1"/>
      <w:numFmt w:val="bullet"/>
      <w:lvlText w:val="•"/>
      <w:lvlJc w:val="left"/>
      <w:pPr>
        <w:ind w:left="720" w:hanging="360"/>
      </w:pPr>
    </w:lvl>
    <w:lvl w:ilvl="1" w:tplc="CA2689F6">
      <w:start w:val="1"/>
      <w:numFmt w:val="bullet"/>
      <w:lvlText w:val="◦"/>
      <w:lvlJc w:val="left"/>
      <w:pPr>
        <w:ind w:left="1440" w:hanging="360"/>
      </w:pPr>
    </w:lvl>
    <w:lvl w:ilvl="2" w:tplc="1EA64716">
      <w:start w:val="1"/>
      <w:numFmt w:val="bullet"/>
      <w:lvlText w:val="▪"/>
      <w:lvlJc w:val="left"/>
      <w:pPr>
        <w:ind w:left="2160" w:hanging="360"/>
      </w:pPr>
    </w:lvl>
    <w:lvl w:ilvl="3" w:tplc="8BC23DA2">
      <w:start w:val="1"/>
      <w:numFmt w:val="bullet"/>
      <w:lvlText w:val="•"/>
      <w:lvlJc w:val="left"/>
      <w:pPr>
        <w:ind w:left="2880" w:hanging="360"/>
      </w:pPr>
    </w:lvl>
    <w:lvl w:ilvl="4" w:tplc="F2901440">
      <w:start w:val="1"/>
      <w:numFmt w:val="bullet"/>
      <w:lvlText w:val="◦"/>
      <w:lvlJc w:val="left"/>
      <w:pPr>
        <w:ind w:left="3600" w:hanging="360"/>
      </w:pPr>
    </w:lvl>
    <w:lvl w:ilvl="5" w:tplc="2BF6F412">
      <w:start w:val="1"/>
      <w:numFmt w:val="bullet"/>
      <w:lvlText w:val="▪"/>
      <w:lvlJc w:val="left"/>
      <w:pPr>
        <w:ind w:left="4320" w:hanging="360"/>
      </w:pPr>
    </w:lvl>
    <w:lvl w:ilvl="6" w:tplc="1E2CC9AA">
      <w:start w:val="1"/>
      <w:numFmt w:val="bullet"/>
      <w:lvlText w:val="•"/>
      <w:lvlJc w:val="left"/>
      <w:pPr>
        <w:ind w:left="5040" w:hanging="360"/>
      </w:pPr>
    </w:lvl>
    <w:lvl w:ilvl="7" w:tplc="2AC4FE88">
      <w:start w:val="1"/>
      <w:numFmt w:val="bullet"/>
      <w:lvlText w:val="◦"/>
      <w:lvlJc w:val="left"/>
      <w:pPr>
        <w:ind w:left="5760" w:hanging="360"/>
      </w:pPr>
    </w:lvl>
    <w:lvl w:ilvl="8" w:tplc="47B08788">
      <w:start w:val="1"/>
      <w:numFmt w:val="bullet"/>
      <w:lvlText w:val="▪"/>
      <w:lvlJc w:val="left"/>
      <w:pPr>
        <w:ind w:left="6480" w:hanging="360"/>
      </w:pPr>
    </w:lvl>
  </w:abstractNum>
  <w:abstractNum w:abstractNumId="4" w15:restartNumberingAfterBreak="0">
    <w:nsid w:val="4B641133"/>
    <w:multiLevelType w:val="hybridMultilevel"/>
    <w:tmpl w:val="F0B852B8"/>
    <w:lvl w:ilvl="0" w:tplc="F22C4C68">
      <w:start w:val="1"/>
      <w:numFmt w:val="bullet"/>
      <w:lvlText w:val="•"/>
      <w:lvlJc w:val="left"/>
      <w:pPr>
        <w:ind w:left="720" w:hanging="360"/>
      </w:pPr>
    </w:lvl>
    <w:lvl w:ilvl="1" w:tplc="BDC0077C">
      <w:start w:val="1"/>
      <w:numFmt w:val="bullet"/>
      <w:lvlText w:val="◦"/>
      <w:lvlJc w:val="left"/>
      <w:pPr>
        <w:ind w:left="1440" w:hanging="360"/>
      </w:pPr>
    </w:lvl>
    <w:lvl w:ilvl="2" w:tplc="7AEE901E">
      <w:start w:val="1"/>
      <w:numFmt w:val="bullet"/>
      <w:lvlText w:val="▪"/>
      <w:lvlJc w:val="left"/>
      <w:pPr>
        <w:ind w:left="2160" w:hanging="360"/>
      </w:pPr>
    </w:lvl>
    <w:lvl w:ilvl="3" w:tplc="4040290C">
      <w:start w:val="1"/>
      <w:numFmt w:val="bullet"/>
      <w:lvlText w:val="•"/>
      <w:lvlJc w:val="left"/>
      <w:pPr>
        <w:ind w:left="2880" w:hanging="360"/>
      </w:pPr>
    </w:lvl>
    <w:lvl w:ilvl="4" w:tplc="37589D7A">
      <w:start w:val="1"/>
      <w:numFmt w:val="bullet"/>
      <w:lvlText w:val="◦"/>
      <w:lvlJc w:val="left"/>
      <w:pPr>
        <w:ind w:left="3600" w:hanging="360"/>
      </w:pPr>
    </w:lvl>
    <w:lvl w:ilvl="5" w:tplc="BD422D04">
      <w:start w:val="1"/>
      <w:numFmt w:val="bullet"/>
      <w:lvlText w:val="▪"/>
      <w:lvlJc w:val="left"/>
      <w:pPr>
        <w:ind w:left="4320" w:hanging="360"/>
      </w:pPr>
    </w:lvl>
    <w:lvl w:ilvl="6" w:tplc="6D4A1B50">
      <w:start w:val="1"/>
      <w:numFmt w:val="bullet"/>
      <w:lvlText w:val="•"/>
      <w:lvlJc w:val="left"/>
      <w:pPr>
        <w:ind w:left="5040" w:hanging="360"/>
      </w:pPr>
    </w:lvl>
    <w:lvl w:ilvl="7" w:tplc="1D824BDE">
      <w:start w:val="1"/>
      <w:numFmt w:val="bullet"/>
      <w:lvlText w:val="◦"/>
      <w:lvlJc w:val="left"/>
      <w:pPr>
        <w:ind w:left="5760" w:hanging="360"/>
      </w:pPr>
    </w:lvl>
    <w:lvl w:ilvl="8" w:tplc="1878FCAE">
      <w:start w:val="1"/>
      <w:numFmt w:val="bullet"/>
      <w:lvlText w:val="▪"/>
      <w:lvlJc w:val="left"/>
      <w:pPr>
        <w:ind w:left="6480" w:hanging="360"/>
      </w:pPr>
    </w:lvl>
  </w:abstractNum>
  <w:abstractNum w:abstractNumId="5" w15:restartNumberingAfterBreak="0">
    <w:nsid w:val="619D1C1C"/>
    <w:multiLevelType w:val="hybridMultilevel"/>
    <w:tmpl w:val="527A98E4"/>
    <w:lvl w:ilvl="0" w:tplc="F7725212">
      <w:start w:val="1"/>
      <w:numFmt w:val="bullet"/>
      <w:lvlText w:val="•"/>
      <w:lvlJc w:val="left"/>
      <w:pPr>
        <w:ind w:left="720" w:hanging="360"/>
      </w:pPr>
    </w:lvl>
    <w:lvl w:ilvl="1" w:tplc="E8187B50">
      <w:start w:val="1"/>
      <w:numFmt w:val="bullet"/>
      <w:lvlText w:val="◦"/>
      <w:lvlJc w:val="left"/>
      <w:pPr>
        <w:ind w:left="1440" w:hanging="360"/>
      </w:pPr>
    </w:lvl>
    <w:lvl w:ilvl="2" w:tplc="0F9ACF58">
      <w:start w:val="1"/>
      <w:numFmt w:val="bullet"/>
      <w:lvlText w:val="▪"/>
      <w:lvlJc w:val="left"/>
      <w:pPr>
        <w:ind w:left="2160" w:hanging="360"/>
      </w:pPr>
    </w:lvl>
    <w:lvl w:ilvl="3" w:tplc="D764C4B4">
      <w:start w:val="1"/>
      <w:numFmt w:val="bullet"/>
      <w:lvlText w:val="•"/>
      <w:lvlJc w:val="left"/>
      <w:pPr>
        <w:ind w:left="2880" w:hanging="360"/>
      </w:pPr>
    </w:lvl>
    <w:lvl w:ilvl="4" w:tplc="D00ACDF0">
      <w:start w:val="1"/>
      <w:numFmt w:val="bullet"/>
      <w:lvlText w:val="◦"/>
      <w:lvlJc w:val="left"/>
      <w:pPr>
        <w:ind w:left="3600" w:hanging="360"/>
      </w:pPr>
    </w:lvl>
    <w:lvl w:ilvl="5" w:tplc="F85CA874">
      <w:start w:val="1"/>
      <w:numFmt w:val="bullet"/>
      <w:lvlText w:val="▪"/>
      <w:lvlJc w:val="left"/>
      <w:pPr>
        <w:ind w:left="4320" w:hanging="360"/>
      </w:pPr>
    </w:lvl>
    <w:lvl w:ilvl="6" w:tplc="EE9EE27A">
      <w:start w:val="1"/>
      <w:numFmt w:val="bullet"/>
      <w:lvlText w:val="•"/>
      <w:lvlJc w:val="left"/>
      <w:pPr>
        <w:ind w:left="5040" w:hanging="360"/>
      </w:pPr>
    </w:lvl>
    <w:lvl w:ilvl="7" w:tplc="FFB66EEC">
      <w:start w:val="1"/>
      <w:numFmt w:val="bullet"/>
      <w:lvlText w:val="◦"/>
      <w:lvlJc w:val="left"/>
      <w:pPr>
        <w:ind w:left="5760" w:hanging="360"/>
      </w:pPr>
    </w:lvl>
    <w:lvl w:ilvl="8" w:tplc="D1A42196">
      <w:start w:val="1"/>
      <w:numFmt w:val="bullet"/>
      <w:lvlText w:val="▪"/>
      <w:lvlJc w:val="left"/>
      <w:pPr>
        <w:ind w:left="6480" w:hanging="360"/>
      </w:pPr>
    </w:lvl>
  </w:abstractNum>
  <w:abstractNum w:abstractNumId="6" w15:restartNumberingAfterBreak="0">
    <w:nsid w:val="7C4409AD"/>
    <w:multiLevelType w:val="hybridMultilevel"/>
    <w:tmpl w:val="E11476D6"/>
    <w:lvl w:ilvl="0" w:tplc="6B02AB1E">
      <w:start w:val="1"/>
      <w:numFmt w:val="bullet"/>
      <w:lvlText w:val="•"/>
      <w:lvlJc w:val="left"/>
      <w:pPr>
        <w:ind w:left="720" w:hanging="360"/>
      </w:pPr>
    </w:lvl>
    <w:lvl w:ilvl="1" w:tplc="0BD2CD9C">
      <w:start w:val="1"/>
      <w:numFmt w:val="bullet"/>
      <w:lvlText w:val="◦"/>
      <w:lvlJc w:val="left"/>
      <w:pPr>
        <w:ind w:left="1440" w:hanging="360"/>
      </w:pPr>
    </w:lvl>
    <w:lvl w:ilvl="2" w:tplc="7B4A274A">
      <w:start w:val="1"/>
      <w:numFmt w:val="bullet"/>
      <w:lvlText w:val="▪"/>
      <w:lvlJc w:val="left"/>
      <w:pPr>
        <w:ind w:left="2160" w:hanging="360"/>
      </w:pPr>
    </w:lvl>
    <w:lvl w:ilvl="3" w:tplc="C40443A4">
      <w:start w:val="1"/>
      <w:numFmt w:val="bullet"/>
      <w:lvlText w:val="•"/>
      <w:lvlJc w:val="left"/>
      <w:pPr>
        <w:ind w:left="2880" w:hanging="360"/>
      </w:pPr>
    </w:lvl>
    <w:lvl w:ilvl="4" w:tplc="700E67B8">
      <w:start w:val="1"/>
      <w:numFmt w:val="bullet"/>
      <w:lvlText w:val="◦"/>
      <w:lvlJc w:val="left"/>
      <w:pPr>
        <w:ind w:left="3600" w:hanging="360"/>
      </w:pPr>
    </w:lvl>
    <w:lvl w:ilvl="5" w:tplc="8C147FAC">
      <w:start w:val="1"/>
      <w:numFmt w:val="bullet"/>
      <w:lvlText w:val="▪"/>
      <w:lvlJc w:val="left"/>
      <w:pPr>
        <w:ind w:left="4320" w:hanging="360"/>
      </w:pPr>
    </w:lvl>
    <w:lvl w:ilvl="6" w:tplc="66CC2760">
      <w:start w:val="1"/>
      <w:numFmt w:val="bullet"/>
      <w:lvlText w:val="•"/>
      <w:lvlJc w:val="left"/>
      <w:pPr>
        <w:ind w:left="5040" w:hanging="360"/>
      </w:pPr>
    </w:lvl>
    <w:lvl w:ilvl="7" w:tplc="0464ED44">
      <w:start w:val="1"/>
      <w:numFmt w:val="bullet"/>
      <w:lvlText w:val="◦"/>
      <w:lvlJc w:val="left"/>
      <w:pPr>
        <w:ind w:left="5760" w:hanging="360"/>
      </w:pPr>
    </w:lvl>
    <w:lvl w:ilvl="8" w:tplc="EE1C4A34">
      <w:start w:val="1"/>
      <w:numFmt w:val="bullet"/>
      <w:lvlText w:val="▪"/>
      <w:lvlJc w:val="left"/>
      <w:pPr>
        <w:ind w:left="6480" w:hanging="360"/>
      </w:pPr>
    </w:lvl>
  </w:abstractNum>
  <w:num w:numId="1" w16cid:durableId="169026556">
    <w:abstractNumId w:val="5"/>
  </w:num>
  <w:num w:numId="2" w16cid:durableId="1654602602">
    <w:abstractNumId w:val="6"/>
  </w:num>
  <w:num w:numId="3" w16cid:durableId="966205377">
    <w:abstractNumId w:val="4"/>
  </w:num>
  <w:num w:numId="4" w16cid:durableId="1041056156">
    <w:abstractNumId w:val="0"/>
  </w:num>
  <w:num w:numId="5" w16cid:durableId="1989048612">
    <w:abstractNumId w:val="1"/>
  </w:num>
  <w:num w:numId="6" w16cid:durableId="764695422">
    <w:abstractNumId w:val="2"/>
  </w:num>
  <w:num w:numId="7" w16cid:durableId="1260213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097"/>
    <w:rsid w:val="001A4DB6"/>
    <w:rsid w:val="00254717"/>
    <w:rsid w:val="003742B7"/>
    <w:rsid w:val="003B14CE"/>
    <w:rsid w:val="003B5097"/>
    <w:rsid w:val="003E4726"/>
    <w:rsid w:val="0045629B"/>
    <w:rsid w:val="004E1B9A"/>
    <w:rsid w:val="00504AE3"/>
    <w:rsid w:val="00511D70"/>
    <w:rsid w:val="005775DE"/>
    <w:rsid w:val="00666ED6"/>
    <w:rsid w:val="00885800"/>
    <w:rsid w:val="00A14DE7"/>
    <w:rsid w:val="00B95C39"/>
    <w:rsid w:val="00BC2C71"/>
    <w:rsid w:val="00E61C08"/>
    <w:rsid w:val="00FC1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8008"/>
  <w15:docId w15:val="{6ED6D8BC-5C94-4C64-AAAA-67B36171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4AE3"/>
    <w:pPr>
      <w:tabs>
        <w:tab w:val="center" w:pos="4513"/>
        <w:tab w:val="right" w:pos="9026"/>
      </w:tabs>
      <w:spacing w:line="240" w:lineRule="auto"/>
    </w:pPr>
  </w:style>
  <w:style w:type="character" w:customStyle="1" w:styleId="HeaderChar">
    <w:name w:val="Header Char"/>
    <w:basedOn w:val="DefaultParagraphFont"/>
    <w:link w:val="Header"/>
    <w:uiPriority w:val="99"/>
    <w:rsid w:val="00504AE3"/>
  </w:style>
  <w:style w:type="paragraph" w:styleId="Footer">
    <w:name w:val="footer"/>
    <w:basedOn w:val="Normal"/>
    <w:link w:val="FooterChar"/>
    <w:uiPriority w:val="99"/>
    <w:unhideWhenUsed/>
    <w:rsid w:val="00504AE3"/>
    <w:pPr>
      <w:tabs>
        <w:tab w:val="center" w:pos="4513"/>
        <w:tab w:val="right" w:pos="9026"/>
      </w:tabs>
      <w:spacing w:line="240" w:lineRule="auto"/>
    </w:pPr>
  </w:style>
  <w:style w:type="character" w:customStyle="1" w:styleId="FooterChar">
    <w:name w:val="Footer Char"/>
    <w:basedOn w:val="DefaultParagraphFont"/>
    <w:link w:val="Footer"/>
    <w:uiPriority w:val="99"/>
    <w:rsid w:val="00504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3459</Words>
  <Characters>19717</Characters>
  <Application>Microsoft Office Word</Application>
  <DocSecurity>0</DocSecurity>
  <Lines>164</Lines>
  <Paragraphs>46</Paragraphs>
  <ScaleCrop>false</ScaleCrop>
  <Company/>
  <LinksUpToDate>false</LinksUpToDate>
  <CharactersWithSpaces>23130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SOUMYADIP HALDAR</cp:lastModifiedBy>
  <cp:revision>14</cp:revision>
  <dcterms:created xsi:type="dcterms:W3CDTF">2026-09-23T21:05:00Z</dcterms:created>
  <dcterms:modified xsi:type="dcterms:W3CDTF">2026-09-23T21:37:00Z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2026-09-23T21:08:26Z</vt:lpwstr>
  </property>
</Properties>
</file>