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263305" cy="193985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305" cy="1939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3089056" cy="193985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056" cy="1939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Figure 1: Number of Wildfires for Top 10 States By Year</w:t>
        <w:tab/>
        <w:t xml:space="preserve"> </w:t>
        <w:tab/>
        <w:t xml:space="preserve">         Figure 2: Average Fire Size For Top 10 States By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3020" cy="16839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3020" cy="1683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Figure 3: Average Duration of Wildfires for Top 10 States By Year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85146" cy="302833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146" cy="3028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33738" cy="3035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03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Figure 4: Correlation Matrix for Top 10 States</w:t>
        <w:tab/>
        <w:tab/>
        <w:t xml:space="preserve">     </w:t>
        <w:tab/>
        <w:tab/>
        <w:t xml:space="preserve"> Figure 5: Correlation Matrix for California Wildfire Features</w:t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008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Firefighters</w:t>
    </w:r>
  </w:p>
  <w:p w:rsidR="00000000" w:rsidDel="00000000" w:rsidP="00000000" w:rsidRDefault="00000000" w:rsidRPr="00000000" w14:paraId="0000000B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Wildfire Midpoint Graphics</w:t>
    </w:r>
  </w:p>
  <w:p w:rsidR="00000000" w:rsidDel="00000000" w:rsidP="00000000" w:rsidRDefault="00000000" w:rsidRPr="00000000" w14:paraId="0000000C">
    <w:pPr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Objective: </w:t>
    </w:r>
    <w:r w:rsidDel="00000000" w:rsidR="00000000" w:rsidRPr="00000000">
      <w:rPr>
        <w:sz w:val="20"/>
        <w:szCs w:val="20"/>
        <w:rtl w:val="0"/>
      </w:rPr>
      <w:t xml:space="preserve">To determine the states most affected by wildfire from 1992-2019 through visualizing average duration of wildfire, average fire size, and number of wildfire incidents</w:t>
    </w:r>
  </w:p>
  <w:p w:rsidR="00000000" w:rsidDel="00000000" w:rsidP="00000000" w:rsidRDefault="00000000" w:rsidRPr="00000000" w14:paraId="0000000E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