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End-to-End Data Analytics Workflow</w:t>
      </w:r>
    </w:p>
    <w:p>
      <w:pPr>
        <w:jc w:val="center"/>
      </w:pPr>
      <w:r>
        <w:t>Project: Electricity Consumption &amp; Energy Efficiency Analytics</w:t>
      </w:r>
    </w:p>
    <w:p>
      <w:pPr>
        <w:jc w:val="center"/>
      </w:pPr>
      <w:r>
        <w:t>Tools: Python, Pandas, NumPy, Matplotlib, Seaborn, Excel</w:t>
      </w:r>
    </w:p>
    <w:p>
      <w:pPr>
        <w:pStyle w:val="Heading1"/>
      </w:pPr>
      <w:r>
        <w:t>1. Executive Summary</w:t>
      </w:r>
    </w:p>
    <w:p>
      <w:r>
        <w:t>This project demonstrates an end-to-end analytics workflow for household electricity consumption. It uses historical minute-level electricity measurements to identify demand patterns, peak-use periods, daily and monthly changes, weekday/weekend differences, and unusual readings. The workflow transforms raw data into clean time-series records, summary tables, visualizations, and practical recommendations.</w:t>
      </w:r>
    </w:p>
    <w:p>
      <w:pPr>
        <w:pStyle w:val="Heading1"/>
      </w:pPr>
      <w:r>
        <w:t>2. Scenario Selection and Business Problem</w:t>
      </w:r>
    </w:p>
    <w:p>
      <w:r>
        <w:t>Scenario: Electricity Consumption &amp; Energy Efficiency Analytics. Households and facility managers need to understand when electricity demand is highest, whether consumption changes by day or season, and which unusual readings need investigation. Better visibility can support more informed energy-use decisions.</w:t>
      </w:r>
    </w:p>
    <w:p>
      <w:r>
        <w:t>Objectives:</w:t>
      </w:r>
    </w:p>
    <w:p>
      <w:pPr>
        <w:pStyle w:val="ListBullet"/>
      </w:pPr>
      <w:r>
        <w:t>Measure estimated energy consumption and average/maximum active power.</w:t>
      </w:r>
    </w:p>
    <w:p>
      <w:pPr>
        <w:pStyle w:val="ListBullet"/>
      </w:pPr>
      <w:r>
        <w:t>Identify hours and months with higher demand.</w:t>
      </w:r>
    </w:p>
    <w:p>
      <w:pPr>
        <w:pStyle w:val="ListBullet"/>
      </w:pPr>
      <w:r>
        <w:t>Compare weekday and weekend usage patterns.</w:t>
      </w:r>
    </w:p>
    <w:p>
      <w:pPr>
        <w:pStyle w:val="ListBullet"/>
      </w:pPr>
      <w:r>
        <w:t>Review sub-metering measurements to understand selected end-use categories.</w:t>
      </w:r>
    </w:p>
    <w:p>
      <w:pPr>
        <w:pStyle w:val="ListBullet"/>
      </w:pPr>
      <w:r>
        <w:t>Detect and investigate unusually high power readings.</w:t>
      </w:r>
    </w:p>
    <w:p>
      <w:pPr>
        <w:pStyle w:val="ListBullet"/>
      </w:pPr>
      <w:r>
        <w:t>Recommend practical monitoring and energy-efficiency actions.</w:t>
      </w:r>
    </w:p>
    <w:p>
      <w:pPr>
        <w:pStyle w:val="Heading1"/>
      </w:pPr>
      <w:r>
        <w:t>3. Key Business Questions</w:t>
      </w:r>
    </w:p>
    <w:p>
      <w:pPr>
        <w:pStyle w:val="ListBullet"/>
      </w:pPr>
      <w:r>
        <w:t>What is the estimated total energy consumption in the available data?</w:t>
      </w:r>
    </w:p>
    <w:p>
      <w:pPr>
        <w:pStyle w:val="ListBullet"/>
      </w:pPr>
      <w:r>
        <w:t>Which hours have the highest average electricity demand?</w:t>
      </w:r>
    </w:p>
    <w:p>
      <w:pPr>
        <w:pStyle w:val="ListBullet"/>
      </w:pPr>
      <w:r>
        <w:t>Which month and day have the highest estimated consumption?</w:t>
      </w:r>
    </w:p>
    <w:p>
      <w:pPr>
        <w:pStyle w:val="ListBullet"/>
      </w:pPr>
      <w:r>
        <w:t>Does average power differ between weekdays and weekends?</w:t>
      </w:r>
    </w:p>
    <w:p>
      <w:pPr>
        <w:pStyle w:val="ListBullet"/>
      </w:pPr>
      <w:r>
        <w:t>How are active-power readings distributed, and which readings warrant review?</w:t>
      </w:r>
    </w:p>
    <w:p>
      <w:pPr>
        <w:pStyle w:val="ListBullet"/>
      </w:pPr>
      <w:r>
        <w:t>What operational actions could help reduce avoidable consumption or manage peak demand?</w:t>
      </w:r>
    </w:p>
    <w:p>
      <w:pPr>
        <w:pStyle w:val="Heading1"/>
      </w:pPr>
      <w:r>
        <w:t>4. Raw Data Collection</w:t>
      </w:r>
    </w:p>
    <w:p>
      <w:r>
        <w:t>Dataset: Individual Household Electric Power Consumption, UCI Machine Learning Repository, dataset ID 235. The dataset records household electricity measurements at one-minute intervals from December 2006 to November 2010. It includes date and time, global active and reactive power, voltage, current intensity, and three sub-metering measurements.</w:t>
      </w:r>
    </w:p>
    <w:p>
      <w:r>
        <w:t>Official source: https://archive.ics.uci.edu/dataset/235/individual+household+electric+power+consumption</w:t>
      </w:r>
    </w:p>
    <w:p>
      <w:r>
        <w:t>Dataset DOI: https://doi.org/10.24432/C58K54</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Meaning</w:t>
            </w:r>
          </w:p>
        </w:tc>
        <w:tc>
          <w:tcPr>
            <w:tcW w:type="dxa" w:w="3312"/>
          </w:tcPr>
          <w:p>
            <w:r>
              <w:t>Relevance</w:t>
            </w:r>
          </w:p>
        </w:tc>
      </w:tr>
      <w:tr>
        <w:tc>
          <w:tcPr>
            <w:tcW w:type="dxa" w:w="3312"/>
          </w:tcPr>
          <w:p>
            <w:r>
              <w:t>Date / Time</w:t>
            </w:r>
          </w:p>
        </w:tc>
        <w:tc>
          <w:tcPr>
            <w:tcW w:type="dxa" w:w="3312"/>
          </w:tcPr>
          <w:p>
            <w:r>
              <w:t>Date and time of the reading</w:t>
            </w:r>
          </w:p>
        </w:tc>
        <w:tc>
          <w:tcPr>
            <w:tcW w:type="dxa" w:w="3312"/>
          </w:tcPr>
          <w:p>
            <w:r>
              <w:t>Build timestamp and analyze time trends</w:t>
            </w:r>
          </w:p>
        </w:tc>
      </w:tr>
      <w:tr>
        <w:tc>
          <w:tcPr>
            <w:tcW w:type="dxa" w:w="3312"/>
          </w:tcPr>
          <w:p>
            <w:r>
              <w:t>Global_active_power</w:t>
            </w:r>
          </w:p>
        </w:tc>
        <w:tc>
          <w:tcPr>
            <w:tcW w:type="dxa" w:w="3312"/>
          </w:tcPr>
          <w:p>
            <w:r>
              <w:t>Average active power, in kW</w:t>
            </w:r>
          </w:p>
        </w:tc>
        <w:tc>
          <w:tcPr>
            <w:tcW w:type="dxa" w:w="3312"/>
          </w:tcPr>
          <w:p>
            <w:r>
              <w:t>Core consumption/demand measure</w:t>
            </w:r>
          </w:p>
        </w:tc>
      </w:tr>
      <w:tr>
        <w:tc>
          <w:tcPr>
            <w:tcW w:type="dxa" w:w="3312"/>
          </w:tcPr>
          <w:p>
            <w:r>
              <w:t>Global_reactive_power</w:t>
            </w:r>
          </w:p>
        </w:tc>
        <w:tc>
          <w:tcPr>
            <w:tcW w:type="dxa" w:w="3312"/>
          </w:tcPr>
          <w:p>
            <w:r>
              <w:t>Average reactive power, in kW</w:t>
            </w:r>
          </w:p>
        </w:tc>
        <w:tc>
          <w:tcPr>
            <w:tcW w:type="dxa" w:w="3312"/>
          </w:tcPr>
          <w:p>
            <w:r>
              <w:t>Additional electrical-load context</w:t>
            </w:r>
          </w:p>
        </w:tc>
      </w:tr>
      <w:tr>
        <w:tc>
          <w:tcPr>
            <w:tcW w:type="dxa" w:w="3312"/>
          </w:tcPr>
          <w:p>
            <w:r>
              <w:t>Voltage</w:t>
            </w:r>
          </w:p>
        </w:tc>
        <w:tc>
          <w:tcPr>
            <w:tcW w:type="dxa" w:w="3312"/>
          </w:tcPr>
          <w:p>
            <w:r>
              <w:t>Average voltage, in volts</w:t>
            </w:r>
          </w:p>
        </w:tc>
        <w:tc>
          <w:tcPr>
            <w:tcW w:type="dxa" w:w="3312"/>
          </w:tcPr>
          <w:p>
            <w:r>
              <w:t>Monitor electrical measurements</w:t>
            </w:r>
          </w:p>
        </w:tc>
      </w:tr>
      <w:tr>
        <w:tc>
          <w:tcPr>
            <w:tcW w:type="dxa" w:w="3312"/>
          </w:tcPr>
          <w:p>
            <w:r>
              <w:t>Global_intensity</w:t>
            </w:r>
          </w:p>
        </w:tc>
        <w:tc>
          <w:tcPr>
            <w:tcW w:type="dxa" w:w="3312"/>
          </w:tcPr>
          <w:p>
            <w:r>
              <w:t>Average current intensity, in amperes</w:t>
            </w:r>
          </w:p>
        </w:tc>
        <w:tc>
          <w:tcPr>
            <w:tcW w:type="dxa" w:w="3312"/>
          </w:tcPr>
          <w:p>
            <w:r>
              <w:t>Additional load context</w:t>
            </w:r>
          </w:p>
        </w:tc>
      </w:tr>
      <w:tr>
        <w:tc>
          <w:tcPr>
            <w:tcW w:type="dxa" w:w="3312"/>
          </w:tcPr>
          <w:p>
            <w:r>
              <w:t>Sub_metering_1</w:t>
            </w:r>
          </w:p>
        </w:tc>
        <w:tc>
          <w:tcPr>
            <w:tcW w:type="dxa" w:w="3312"/>
          </w:tcPr>
          <w:p>
            <w:r>
              <w:t>Energy attributed to a specific sub-metered use, documented in Wh per minute</w:t>
            </w:r>
          </w:p>
        </w:tc>
        <w:tc>
          <w:tcPr>
            <w:tcW w:type="dxa" w:w="3312"/>
          </w:tcPr>
          <w:p>
            <w:r>
              <w:t>Compare selected end-use categories</w:t>
            </w:r>
          </w:p>
        </w:tc>
      </w:tr>
      <w:tr>
        <w:tc>
          <w:tcPr>
            <w:tcW w:type="dxa" w:w="3312"/>
          </w:tcPr>
          <w:p>
            <w:r>
              <w:t>Sub_metering_2</w:t>
            </w:r>
          </w:p>
        </w:tc>
        <w:tc>
          <w:tcPr>
            <w:tcW w:type="dxa" w:w="3312"/>
          </w:tcPr>
          <w:p>
            <w:r>
              <w:t>Energy attributed to another sub-metered use</w:t>
            </w:r>
          </w:p>
        </w:tc>
        <w:tc>
          <w:tcPr>
            <w:tcW w:type="dxa" w:w="3312"/>
          </w:tcPr>
          <w:p>
            <w:r>
              <w:t>Compare selected end-use categories</w:t>
            </w:r>
          </w:p>
        </w:tc>
      </w:tr>
      <w:tr>
        <w:tc>
          <w:tcPr>
            <w:tcW w:type="dxa" w:w="3312"/>
          </w:tcPr>
          <w:p>
            <w:r>
              <w:t>Sub_metering_3</w:t>
            </w:r>
          </w:p>
        </w:tc>
        <w:tc>
          <w:tcPr>
            <w:tcW w:type="dxa" w:w="3312"/>
          </w:tcPr>
          <w:p>
            <w:r>
              <w:t>Energy attributed to another sub-metered use</w:t>
            </w:r>
          </w:p>
        </w:tc>
        <w:tc>
          <w:tcPr>
            <w:tcW w:type="dxa" w:w="3312"/>
          </w:tcPr>
          <w:p>
            <w:r>
              <w:t>Compare selected end-use categories</w:t>
            </w:r>
          </w:p>
        </w:tc>
      </w:tr>
    </w:tbl>
    <w:p>
      <w:pPr>
        <w:pStyle w:val="Heading1"/>
      </w:pPr>
      <w:r>
        <w:t>5. Data Loading</w:t>
      </w:r>
    </w:p>
    <w:p>
      <w:r>
        <w:t>The Python script retrieves the dataset using `fetch_ucirepo(id=235)` from the `ucimlrepo` package, loads it into a Pandas DataFrame, prints the shape and first records, and saves a raw CSV copy for traceability.</w:t>
      </w:r>
    </w:p>
    <w:p>
      <w:r>
        <w:t>Tools: Python, ucimlrepo, Pandas. Output: raw_data_copy.csv and initial dataset preview.</w:t>
      </w:r>
    </w:p>
    <w:p>
      <w:pPr>
        <w:pStyle w:val="Heading1"/>
      </w:pPr>
      <w:r>
        <w:t>6. Exploratory Data Analysis (EDA)</w:t>
      </w:r>
    </w:p>
    <w:p>
      <w:r>
        <w:t>EDA examines the number of rows and columns, field types, missing values, exact duplicates, and the distribution of active-power measurements. It also checks the date range and reviews hourly, daily, monthly, and weekday-level summaries.</w:t>
      </w:r>
    </w:p>
    <w:p>
      <w:r>
        <w:t>Tools: Pandas and NumPy. Techniques: shape, dtypes, isna().sum(), duplicated(), descriptive statistics, groupby, and aggregation.</w:t>
      </w:r>
    </w:p>
    <w:p>
      <w:r>
        <w:t>Outputs: EDA Summary, Missing Values, Data Types, and initial summary sheets in the Excel workbook.</w:t>
      </w:r>
    </w:p>
    <w:p>
      <w:pPr>
        <w:pStyle w:val="Heading1"/>
      </w:pPr>
      <w:r>
        <w:t>7. Data Cleaning and Preprocessing</w:t>
      </w:r>
    </w:p>
    <w:p>
      <w:pPr>
        <w:pStyle w:val="ListBullet"/>
      </w:pPr>
      <w:r>
        <w:t>Trim whitespace from field names and time values.</w:t>
      </w:r>
    </w:p>
    <w:p>
      <w:pPr>
        <w:pStyle w:val="ListBullet"/>
      </w:pPr>
      <w:r>
        <w:t>Parse the date field and combine date and time into a timestamp.</w:t>
      </w:r>
    </w:p>
    <w:p>
      <w:pPr>
        <w:pStyle w:val="ListBullet"/>
      </w:pPr>
      <w:r>
        <w:t>Convert measurement columns to numeric values; unparseable values become missing.</w:t>
      </w:r>
    </w:p>
    <w:p>
      <w:pPr>
        <w:pStyle w:val="ListBullet"/>
      </w:pPr>
      <w:r>
        <w:t>Remove exact duplicate records and record the number removed.</w:t>
      </w:r>
    </w:p>
    <w:p>
      <w:pPr>
        <w:pStyle w:val="ListBullet"/>
      </w:pPr>
      <w:r>
        <w:t>Exclude rows with invalid timestamps or missing core active-power readings.</w:t>
      </w:r>
    </w:p>
    <w:p>
      <w:pPr>
        <w:pStyle w:val="ListBullet"/>
      </w:pPr>
      <w:r>
        <w:t>Exclude negative active-power values from the main analysis, while documenting the rule.</w:t>
      </w:r>
    </w:p>
    <w:p>
      <w:pPr>
        <w:pStyle w:val="ListBullet"/>
      </w:pPr>
      <w:r>
        <w:t>Create hour, day-of-week, month, weekend/weekday, and estimated energy fields.</w:t>
      </w:r>
    </w:p>
    <w:p>
      <w:pPr>
        <w:pStyle w:val="ListBullet"/>
      </w:pPr>
      <w:r>
        <w:t>Flag extreme power values above the 99th percentile for review rather than deleting them automatically.</w:t>
      </w:r>
    </w:p>
    <w:p>
      <w:r>
        <w:t>Energy calculation: the dataset records global active power in kW at one-minute intervals. Estimated energy per row is Global_active_power × (1/60) hour, producing kWh. The script uses active power divided by 60.</w:t>
      </w:r>
    </w:p>
    <w:p>
      <w:pPr>
        <w:pStyle w:val="Heading1"/>
      </w:pPr>
      <w:r>
        <w:t>8. Data Analysis</w:t>
      </w:r>
    </w:p>
    <w:p>
      <w:r>
        <w:rPr>
          <w:b/>
        </w:rPr>
        <w:t xml:space="preserve">KPI analysis: </w:t>
      </w:r>
      <w:r>
        <w:t>Calculate estimated total energy, average and median active power, maximum active power, days represented, and average voltage/current where available.</w:t>
      </w:r>
    </w:p>
    <w:p>
      <w:r>
        <w:rPr>
          <w:b/>
        </w:rPr>
        <w:t xml:space="preserve">Hourly analysis: </w:t>
      </w:r>
      <w:r>
        <w:t>Group readings by hour to compare average, median, and peak power and total estimated energy.</w:t>
      </w:r>
    </w:p>
    <w:p>
      <w:r>
        <w:rPr>
          <w:b/>
        </w:rPr>
        <w:t xml:space="preserve">Daily and monthly analysis: </w:t>
      </w:r>
      <w:r>
        <w:t>Aggregate estimated energy and power statistics by day and month; calculate month-over-month change.</w:t>
      </w:r>
    </w:p>
    <w:p>
      <w:r>
        <w:rPr>
          <w:b/>
        </w:rPr>
        <w:t xml:space="preserve">Weekday/weekend analysis: </w:t>
      </w:r>
      <w:r>
        <w:t>Compare average active power and estimated energy across weekdays and weekends.</w:t>
      </w:r>
    </w:p>
    <w:p>
      <w:r>
        <w:rPr>
          <w:b/>
        </w:rPr>
        <w:t xml:space="preserve">Sub-meter analysis: </w:t>
      </w:r>
      <w:r>
        <w:t>Summarize available sub-meter readings after converting documented units to kWh.</w:t>
      </w:r>
    </w:p>
    <w:p>
      <w:r>
        <w:rPr>
          <w:b/>
        </w:rPr>
        <w:t xml:space="preserve">Anomaly review: </w:t>
      </w:r>
      <w:r>
        <w:t>Flag readings above the 99th percentile and inspect them in context instead of assuming they are errors.</w:t>
      </w:r>
    </w:p>
    <w:p>
      <w:pPr>
        <w:pStyle w:val="Heading1"/>
      </w:pPr>
      <w:r>
        <w:t>9. Visualizations</w:t>
      </w:r>
    </w:p>
    <w:p>
      <w:pPr>
        <w:pStyle w:val="ListBullet"/>
      </w:pPr>
      <w:r>
        <w:t>Monthly energy-consumption line chart to identify changes over time.</w:t>
      </w:r>
    </w:p>
    <w:p>
      <w:pPr>
        <w:pStyle w:val="ListBullet"/>
      </w:pPr>
      <w:r>
        <w:t>Hourly demand line chart to identify high-demand hours.</w:t>
      </w:r>
    </w:p>
    <w:p>
      <w:pPr>
        <w:pStyle w:val="ListBullet"/>
      </w:pPr>
      <w:r>
        <w:t>Weekday comparison bar chart to compare average power by day of week.</w:t>
      </w:r>
    </w:p>
    <w:p>
      <w:pPr>
        <w:pStyle w:val="ListBullet"/>
      </w:pPr>
      <w:r>
        <w:t>Power-distribution histogram to show the spread of readings and high-end values.</w:t>
      </w:r>
    </w:p>
    <w:p>
      <w:r>
        <w:t>The script saves these charts as PNG files in the outputs folder.</w:t>
      </w:r>
    </w:p>
    <w:p>
      <w:pPr>
        <w:pStyle w:val="Heading1"/>
      </w:pPr>
      <w:r>
        <w:t>10. Insights and Business Recommendations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Recommendation</w:t>
            </w:r>
          </w:p>
        </w:tc>
        <w:tc>
          <w:tcPr>
            <w:tcW w:type="dxa" w:w="3312"/>
          </w:tcPr>
          <w:p>
            <w:r>
              <w:t>Expected benefit</w:t>
            </w:r>
          </w:p>
        </w:tc>
      </w:tr>
      <w:tr>
        <w:tc>
          <w:tcPr>
            <w:tcW w:type="dxa" w:w="3312"/>
          </w:tcPr>
          <w:p>
            <w:r>
              <w:t>Peak demand</w:t>
            </w:r>
          </w:p>
        </w:tc>
        <w:tc>
          <w:tcPr>
            <w:tcW w:type="dxa" w:w="3312"/>
          </w:tcPr>
          <w:p>
            <w:r>
              <w:t>Review the hourly demand chart and schedule flexible electricity use outside high-demand periods where practical.</w:t>
            </w:r>
          </w:p>
        </w:tc>
        <w:tc>
          <w:tcPr>
            <w:tcW w:type="dxa" w:w="3312"/>
          </w:tcPr>
          <w:p>
            <w:r>
              <w:t>Improved load management</w:t>
            </w:r>
          </w:p>
        </w:tc>
      </w:tr>
      <w:tr>
        <w:tc>
          <w:tcPr>
            <w:tcW w:type="dxa" w:w="3312"/>
          </w:tcPr>
          <w:p>
            <w:r>
              <w:t>Energy efficiency</w:t>
            </w:r>
          </w:p>
        </w:tc>
        <w:tc>
          <w:tcPr>
            <w:tcW w:type="dxa" w:w="3312"/>
          </w:tcPr>
          <w:p>
            <w:r>
              <w:t>Investigate sustained high-load periods against appliance and building operating schedules.</w:t>
            </w:r>
          </w:p>
        </w:tc>
        <w:tc>
          <w:tcPr>
            <w:tcW w:type="dxa" w:w="3312"/>
          </w:tcPr>
          <w:p>
            <w:r>
              <w:t>Identify avoidable consumption</w:t>
            </w:r>
          </w:p>
        </w:tc>
      </w:tr>
      <w:tr>
        <w:tc>
          <w:tcPr>
            <w:tcW w:type="dxa" w:w="3312"/>
          </w:tcPr>
          <w:p>
            <w:r>
              <w:t>Monitoring</w:t>
            </w:r>
          </w:p>
        </w:tc>
        <w:tc>
          <w:tcPr>
            <w:tcW w:type="dxa" w:w="3312"/>
          </w:tcPr>
          <w:p>
            <w:r>
              <w:t>Track monthly kWh and month-over-month changes on a regular dashboard.</w:t>
            </w:r>
          </w:p>
        </w:tc>
        <w:tc>
          <w:tcPr>
            <w:tcW w:type="dxa" w:w="3312"/>
          </w:tcPr>
          <w:p>
            <w:r>
              <w:t>Earlier detection of unusual changes</w:t>
            </w:r>
          </w:p>
        </w:tc>
      </w:tr>
      <w:tr>
        <w:tc>
          <w:tcPr>
            <w:tcW w:type="dxa" w:w="3312"/>
          </w:tcPr>
          <w:p>
            <w:r>
              <w:t>Schedule planning</w:t>
            </w:r>
          </w:p>
        </w:tc>
        <w:tc>
          <w:tcPr>
            <w:tcW w:type="dxa" w:w="3312"/>
          </w:tcPr>
          <w:p>
            <w:r>
              <w:t>Compare weekday and weekend profiles before changing operating routines.</w:t>
            </w:r>
          </w:p>
        </w:tc>
        <w:tc>
          <w:tcPr>
            <w:tcW w:type="dxa" w:w="3312"/>
          </w:tcPr>
          <w:p>
            <w:r>
              <w:t>Better alignment between use and activity</w:t>
            </w:r>
          </w:p>
        </w:tc>
      </w:tr>
      <w:tr>
        <w:tc>
          <w:tcPr>
            <w:tcW w:type="dxa" w:w="3312"/>
          </w:tcPr>
          <w:p>
            <w:r>
              <w:t>Unusual readings</w:t>
            </w:r>
          </w:p>
        </w:tc>
        <w:tc>
          <w:tcPr>
            <w:tcW w:type="dxa" w:w="3312"/>
          </w:tcPr>
          <w:p>
            <w:r>
              <w:t>Investigate readings above the 99th percentile with timestamp and usage context.</w:t>
            </w:r>
          </w:p>
        </w:tc>
        <w:tc>
          <w:tcPr>
            <w:tcW w:type="dxa" w:w="3312"/>
          </w:tcPr>
          <w:p>
            <w:r>
              <w:t>Avoid treating legitimate high usage as a fault</w:t>
            </w:r>
          </w:p>
        </w:tc>
      </w:tr>
      <w:tr>
        <w:tc>
          <w:tcPr>
            <w:tcW w:type="dxa" w:w="3312"/>
          </w:tcPr>
          <w:p>
            <w:r>
              <w:t>Data quality</w:t>
            </w:r>
          </w:p>
        </w:tc>
        <w:tc>
          <w:tcPr>
            <w:tcW w:type="dxa" w:w="3312"/>
          </w:tcPr>
          <w:p>
            <w:r>
              <w:t>Monitor missing readings and consistently validate timestamps and units.</w:t>
            </w:r>
          </w:p>
        </w:tc>
        <w:tc>
          <w:tcPr>
            <w:tcW w:type="dxa" w:w="3312"/>
          </w:tcPr>
          <w:p>
            <w:r>
              <w:t>More trustworthy analytics</w:t>
            </w:r>
          </w:p>
        </w:tc>
      </w:tr>
    </w:tbl>
    <w:p>
      <w:pPr>
        <w:pStyle w:val="Heading1"/>
      </w:pPr>
      <w:r>
        <w:t>11. Tools and Techniques Summary</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Stage</w:t>
            </w:r>
          </w:p>
        </w:tc>
        <w:tc>
          <w:tcPr>
            <w:tcW w:type="dxa" w:w="2484"/>
          </w:tcPr>
          <w:p>
            <w:r>
              <w:t>Tool</w:t>
            </w:r>
          </w:p>
        </w:tc>
        <w:tc>
          <w:tcPr>
            <w:tcW w:type="dxa" w:w="2484"/>
          </w:tcPr>
          <w:p>
            <w:r>
              <w:t>Technique</w:t>
            </w:r>
          </w:p>
        </w:tc>
        <w:tc>
          <w:tcPr>
            <w:tcW w:type="dxa" w:w="2484"/>
          </w:tcPr>
          <w:p>
            <w:r>
              <w:t>Output</w:t>
            </w:r>
          </w:p>
        </w:tc>
      </w:tr>
      <w:tr>
        <w:tc>
          <w:tcPr>
            <w:tcW w:type="dxa" w:w="2484"/>
          </w:tcPr>
          <w:p>
            <w:r>
              <w:t>Collection/loading</w:t>
            </w:r>
          </w:p>
        </w:tc>
        <w:tc>
          <w:tcPr>
            <w:tcW w:type="dxa" w:w="2484"/>
          </w:tcPr>
          <w:p>
            <w:r>
              <w:t>ucimlrepo, Pandas</w:t>
            </w:r>
          </w:p>
        </w:tc>
        <w:tc>
          <w:tcPr>
            <w:tcW w:type="dxa" w:w="2484"/>
          </w:tcPr>
          <w:p>
            <w:r>
              <w:t>Fetch dataset, DataFrame, raw CSV copy</w:t>
            </w:r>
          </w:p>
        </w:tc>
        <w:tc>
          <w:tcPr>
            <w:tcW w:type="dxa" w:w="2484"/>
          </w:tcPr>
          <w:p>
            <w:r>
              <w:t>Raw data copy</w:t>
            </w:r>
          </w:p>
        </w:tc>
      </w:tr>
      <w:tr>
        <w:tc>
          <w:tcPr>
            <w:tcW w:type="dxa" w:w="2484"/>
          </w:tcPr>
          <w:p>
            <w:r>
              <w:t>EDA</w:t>
            </w:r>
          </w:p>
        </w:tc>
        <w:tc>
          <w:tcPr>
            <w:tcW w:type="dxa" w:w="2484"/>
          </w:tcPr>
          <w:p>
            <w:r>
              <w:t>Pandas, NumPy</w:t>
            </w:r>
          </w:p>
        </w:tc>
        <w:tc>
          <w:tcPr>
            <w:tcW w:type="dxa" w:w="2484"/>
          </w:tcPr>
          <w:p>
            <w:r>
              <w:t>Missingness, types, duplicates, distributions</w:t>
            </w:r>
          </w:p>
        </w:tc>
        <w:tc>
          <w:tcPr>
            <w:tcW w:type="dxa" w:w="2484"/>
          </w:tcPr>
          <w:p>
            <w:r>
              <w:t>EDA summary</w:t>
            </w:r>
          </w:p>
        </w:tc>
      </w:tr>
      <w:tr>
        <w:tc>
          <w:tcPr>
            <w:tcW w:type="dxa" w:w="2484"/>
          </w:tcPr>
          <w:p>
            <w:r>
              <w:t>Cleaning</w:t>
            </w:r>
          </w:p>
        </w:tc>
        <w:tc>
          <w:tcPr>
            <w:tcW w:type="dxa" w:w="2484"/>
          </w:tcPr>
          <w:p>
            <w:r>
              <w:t>Pandas</w:t>
            </w:r>
          </w:p>
        </w:tc>
        <w:tc>
          <w:tcPr>
            <w:tcW w:type="dxa" w:w="2484"/>
          </w:tcPr>
          <w:p>
            <w:r>
              <w:t>Type conversion, timestamp creation, duplicate removal, validation</w:t>
            </w:r>
          </w:p>
        </w:tc>
        <w:tc>
          <w:tcPr>
            <w:tcW w:type="dxa" w:w="2484"/>
          </w:tcPr>
          <w:p>
            <w:r>
              <w:t>Clean time-series data</w:t>
            </w:r>
          </w:p>
        </w:tc>
      </w:tr>
      <w:tr>
        <w:tc>
          <w:tcPr>
            <w:tcW w:type="dxa" w:w="2484"/>
          </w:tcPr>
          <w:p>
            <w:r>
              <w:t>Analysis</w:t>
            </w:r>
          </w:p>
        </w:tc>
        <w:tc>
          <w:tcPr>
            <w:tcW w:type="dxa" w:w="2484"/>
          </w:tcPr>
          <w:p>
            <w:r>
              <w:t>Pandas, NumPy</w:t>
            </w:r>
          </w:p>
        </w:tc>
        <w:tc>
          <w:tcPr>
            <w:tcW w:type="dxa" w:w="2484"/>
          </w:tcPr>
          <w:p>
            <w:r>
              <w:t>Aggregation, time-series, comparisons, percentile flags</w:t>
            </w:r>
          </w:p>
        </w:tc>
        <w:tc>
          <w:tcPr>
            <w:tcW w:type="dxa" w:w="2484"/>
          </w:tcPr>
          <w:p>
            <w:r>
              <w:t>KPI and summary tables</w:t>
            </w:r>
          </w:p>
        </w:tc>
      </w:tr>
      <w:tr>
        <w:tc>
          <w:tcPr>
            <w:tcW w:type="dxa" w:w="2484"/>
          </w:tcPr>
          <w:p>
            <w:r>
              <w:t>Visualization</w:t>
            </w:r>
          </w:p>
        </w:tc>
        <w:tc>
          <w:tcPr>
            <w:tcW w:type="dxa" w:w="2484"/>
          </w:tcPr>
          <w:p>
            <w:r>
              <w:t>Matplotlib, Seaborn</w:t>
            </w:r>
          </w:p>
        </w:tc>
        <w:tc>
          <w:tcPr>
            <w:tcW w:type="dxa" w:w="2484"/>
          </w:tcPr>
          <w:p>
            <w:r>
              <w:t>Line charts, bar chart, histogram</w:t>
            </w:r>
          </w:p>
        </w:tc>
        <w:tc>
          <w:tcPr>
            <w:tcW w:type="dxa" w:w="2484"/>
          </w:tcPr>
          <w:p>
            <w:r>
              <w:t>PNG charts</w:t>
            </w:r>
          </w:p>
        </w:tc>
      </w:tr>
      <w:tr>
        <w:tc>
          <w:tcPr>
            <w:tcW w:type="dxa" w:w="2484"/>
          </w:tcPr>
          <w:p>
            <w:r>
              <w:t>Delivery</w:t>
            </w:r>
          </w:p>
        </w:tc>
        <w:tc>
          <w:tcPr>
            <w:tcW w:type="dxa" w:w="2484"/>
          </w:tcPr>
          <w:p>
            <w:r>
              <w:t>Excel, Markdown</w:t>
            </w:r>
          </w:p>
        </w:tc>
        <w:tc>
          <w:tcPr>
            <w:tcW w:type="dxa" w:w="2484"/>
          </w:tcPr>
          <w:p>
            <w:r>
              <w:t>Export results and document recommendations</w:t>
            </w:r>
          </w:p>
        </w:tc>
        <w:tc>
          <w:tcPr>
            <w:tcW w:type="dxa" w:w="2484"/>
          </w:tcPr>
          <w:p>
            <w:r>
              <w:t>Workbook and results report</w:t>
            </w:r>
          </w:p>
        </w:tc>
      </w:tr>
    </w:tbl>
    <w:p>
      <w:pPr>
        <w:pStyle w:val="Heading1"/>
      </w:pPr>
      <w:r>
        <w:t>12. Limitations</w:t>
      </w:r>
    </w:p>
    <w:p>
      <w:pPr>
        <w:pStyle w:val="ListBullet"/>
      </w:pPr>
      <w:r>
        <w:t>The dataset represents one household and should not be generalized to all households or buildings.</w:t>
      </w:r>
    </w:p>
    <w:p>
      <w:pPr>
        <w:pStyle w:val="ListBullet"/>
      </w:pPr>
      <w:r>
        <w:t>The data is historical, covering 2006–2010, and does not reflect current usage patterns.</w:t>
      </w:r>
    </w:p>
    <w:p>
      <w:pPr>
        <w:pStyle w:val="ListBullet"/>
      </w:pPr>
      <w:r>
        <w:t>The dataset does not provide electricity tariffs, so monetary savings cannot be calculated without adding tariff data.</w:t>
      </w:r>
    </w:p>
    <w:p>
      <w:pPr>
        <w:pStyle w:val="ListBullet"/>
      </w:pPr>
      <w:r>
        <w:t>High readings may be genuine events; they are flagged for review, not automatically removed.</w:t>
      </w:r>
    </w:p>
    <w:p>
      <w:pPr>
        <w:pStyle w:val="ListBullet"/>
      </w:pPr>
      <w:r>
        <w:t>Sub-metering fields represent only specific categories and may not account for all household usage.</w:t>
      </w:r>
    </w:p>
    <w:p>
      <w:pPr>
        <w:pStyle w:val="Heading1"/>
      </w:pPr>
      <w:r>
        <w:t>13. How to Run the Project</w:t>
      </w:r>
    </w:p>
    <w:p>
      <w:pPr>
        <w:pStyle w:val="ListNumber"/>
      </w:pPr>
      <w:r>
        <w:t>Install Python 3.10 or later.</w:t>
      </w:r>
    </w:p>
    <w:p>
      <w:pPr>
        <w:pStyle w:val="ListNumber"/>
      </w:pPr>
      <w:r>
        <w:t>Run: pip install ucimlrepo pandas numpy matplotlib seaborn openpyxl</w:t>
      </w:r>
    </w:p>
    <w:p>
      <w:pPr>
        <w:pStyle w:val="ListNumber"/>
      </w:pPr>
      <w:r>
        <w:t>Run: python electricity_consumption_analytics.py</w:t>
      </w:r>
    </w:p>
    <w:p>
      <w:pPr>
        <w:pStyle w:val="ListNumber"/>
      </w:pPr>
      <w:r>
        <w:t>Review the outputs folder for the Excel workbook, computed results report, and PNG charts.</w:t>
      </w:r>
    </w:p>
    <w:p>
      <w:pPr>
        <w:pStyle w:val="ListNumber"/>
      </w:pPr>
      <w:r>
        <w:t>Use the actual generated KPI values and visualizations in the final submission.</w:t>
      </w:r>
    </w:p>
    <w:p>
      <w:r>
        <w:t>This document describes the project design and workflow. The numerical findings are computed by the accompanying script when it retrieves and processes the source dataset; the report does not fabricate results.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