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C2E4655" w:rsidR="004C6DFD" w:rsidRDefault="7C6BD5E4" w:rsidP="57E60BFD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E60BFD">
        <w:rPr>
          <w:rFonts w:ascii="Calibri" w:eastAsia="Calibri" w:hAnsi="Calibri" w:cs="Calibri"/>
          <w:b/>
          <w:bCs/>
          <w:sz w:val="48"/>
          <w:szCs w:val="48"/>
        </w:rPr>
        <w:t>Data Base</w:t>
      </w:r>
    </w:p>
    <w:p w14:paraId="211F0343" w14:textId="101CC9A3" w:rsidR="7C6BD5E4" w:rsidRDefault="7C6BD5E4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>A traditional way of storing data into tables, columns, and rows.</w:t>
      </w:r>
      <w:r w:rsidR="5641DAB2" w:rsidRPr="57E60BFD">
        <w:rPr>
          <w:rFonts w:ascii="Calibri" w:eastAsia="Calibri" w:hAnsi="Calibri" w:cs="Calibri"/>
          <w:sz w:val="28"/>
          <w:szCs w:val="28"/>
        </w:rPr>
        <w:t xml:space="preserve"> It helps in data querying and processing easily.</w:t>
      </w:r>
      <w:r w:rsidR="438F555E" w:rsidRPr="57E60BFD">
        <w:rPr>
          <w:rFonts w:ascii="Calibri" w:eastAsia="Calibri" w:hAnsi="Calibri" w:cs="Calibri"/>
          <w:sz w:val="28"/>
          <w:szCs w:val="28"/>
        </w:rPr>
        <w:t xml:space="preserve"> It is controlled by DBMS (Data Base Management System).</w:t>
      </w:r>
    </w:p>
    <w:p w14:paraId="1842EE0F" w14:textId="3C4235CB" w:rsidR="08271238" w:rsidRDefault="08271238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Subset:</w:t>
      </w:r>
      <w:r w:rsidRPr="57E60BFD">
        <w:rPr>
          <w:rFonts w:ascii="Calibri" w:eastAsia="Calibri" w:hAnsi="Calibri" w:cs="Calibri"/>
          <w:sz w:val="28"/>
          <w:szCs w:val="28"/>
        </w:rPr>
        <w:t xml:space="preserve"> RDBMS (Relational Data Base Management System)</w:t>
      </w:r>
    </w:p>
    <w:p w14:paraId="6F4FC5D1" w14:textId="0C63B6A0" w:rsidR="08271238" w:rsidRDefault="08271238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>Companies use DBMS for quick access of the necessary data.</w:t>
      </w:r>
    </w:p>
    <w:p w14:paraId="235F2EBE" w14:textId="4ABF70AA" w:rsidR="08271238" w:rsidRDefault="08271238" w:rsidP="57E60BFD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57E60BFD">
        <w:rPr>
          <w:rFonts w:ascii="Calibri" w:eastAsia="Calibri" w:hAnsi="Calibri" w:cs="Calibri"/>
          <w:sz w:val="28"/>
          <w:szCs w:val="28"/>
        </w:rPr>
        <w:t>eg</w:t>
      </w:r>
      <w:proofErr w:type="spellEnd"/>
      <w:r w:rsidRPr="57E60BFD">
        <w:rPr>
          <w:rFonts w:ascii="Calibri" w:eastAsia="Calibri" w:hAnsi="Calibri" w:cs="Calibri"/>
          <w:sz w:val="28"/>
          <w:szCs w:val="28"/>
        </w:rPr>
        <w:t xml:space="preserve">, </w:t>
      </w:r>
    </w:p>
    <w:p w14:paraId="7F959DC4" w14:textId="54EB4572" w:rsidR="5C4698E9" w:rsidRDefault="5C4698E9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 xml:space="preserve">A) </w:t>
      </w:r>
      <w:r w:rsidR="08271238" w:rsidRPr="57E60BFD">
        <w:rPr>
          <w:rFonts w:ascii="Calibri" w:eastAsia="Calibri" w:hAnsi="Calibri" w:cs="Calibri"/>
          <w:sz w:val="28"/>
          <w:szCs w:val="28"/>
        </w:rPr>
        <w:t xml:space="preserve">an Airline company wants to figure out their online ticket purchases in a month and process </w:t>
      </w:r>
      <w:r w:rsidR="5958570A" w:rsidRPr="57E60BFD">
        <w:rPr>
          <w:rFonts w:ascii="Calibri" w:eastAsia="Calibri" w:hAnsi="Calibri" w:cs="Calibri"/>
          <w:sz w:val="28"/>
          <w:szCs w:val="28"/>
        </w:rPr>
        <w:t>ticket services accordingly.</w:t>
      </w:r>
    </w:p>
    <w:p w14:paraId="5B091AB2" w14:textId="2D185189" w:rsidR="76296437" w:rsidRDefault="76296437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>B) Amazon can access the database to check</w:t>
      </w:r>
      <w:r w:rsidR="30B2B900" w:rsidRPr="57E60BFD">
        <w:rPr>
          <w:rFonts w:ascii="Calibri" w:eastAsia="Calibri" w:hAnsi="Calibri" w:cs="Calibri"/>
          <w:sz w:val="28"/>
          <w:szCs w:val="28"/>
        </w:rPr>
        <w:t xml:space="preserve"> </w:t>
      </w:r>
      <w:r w:rsidRPr="57E60BFD">
        <w:rPr>
          <w:rFonts w:ascii="Calibri" w:eastAsia="Calibri" w:hAnsi="Calibri" w:cs="Calibri"/>
          <w:sz w:val="28"/>
          <w:szCs w:val="28"/>
        </w:rPr>
        <w:t xml:space="preserve">demands as per </w:t>
      </w:r>
      <w:r w:rsidR="64F90222" w:rsidRPr="57E60BFD">
        <w:rPr>
          <w:rFonts w:ascii="Calibri" w:eastAsia="Calibri" w:hAnsi="Calibri" w:cs="Calibri"/>
          <w:sz w:val="28"/>
          <w:szCs w:val="28"/>
        </w:rPr>
        <w:t>market and manage their inventory levels accordingly.</w:t>
      </w:r>
      <w:r w:rsidR="3CA80FF6" w:rsidRPr="57E60BFD">
        <w:rPr>
          <w:rFonts w:ascii="Calibri" w:eastAsia="Calibri" w:hAnsi="Calibri" w:cs="Calibri"/>
          <w:sz w:val="28"/>
          <w:szCs w:val="28"/>
        </w:rPr>
        <w:t xml:space="preserve"> Also lead to customer purchases and transactional details. </w:t>
      </w:r>
    </w:p>
    <w:p w14:paraId="26EBFE61" w14:textId="32540778" w:rsidR="3CA80FF6" w:rsidRDefault="3CA80FF6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 xml:space="preserve">For </w:t>
      </w:r>
      <w:r w:rsidR="471A360B" w:rsidRPr="57E60BFD">
        <w:rPr>
          <w:rFonts w:ascii="Calibri" w:eastAsia="Calibri" w:hAnsi="Calibri" w:cs="Calibri"/>
          <w:sz w:val="28"/>
          <w:szCs w:val="28"/>
        </w:rPr>
        <w:t>transactional integrity the data bases need to have these 4 components:</w:t>
      </w:r>
    </w:p>
    <w:p w14:paraId="4DFB8042" w14:textId="336CB966" w:rsidR="471A360B" w:rsidRDefault="471A360B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 xml:space="preserve">1. </w:t>
      </w:r>
      <w:r w:rsidR="09E16EE1" w:rsidRPr="57E60BFD">
        <w:rPr>
          <w:rFonts w:ascii="Calibri" w:eastAsia="Calibri" w:hAnsi="Calibri" w:cs="Calibri"/>
          <w:b/>
          <w:bCs/>
          <w:sz w:val="28"/>
          <w:szCs w:val="28"/>
        </w:rPr>
        <w:t>Atomicity:</w:t>
      </w:r>
      <w:r w:rsidR="54CDA4CA" w:rsidRPr="57E60BFD">
        <w:rPr>
          <w:rFonts w:ascii="Calibri" w:eastAsia="Calibri" w:hAnsi="Calibri" w:cs="Calibri"/>
          <w:sz w:val="28"/>
          <w:szCs w:val="28"/>
        </w:rPr>
        <w:t xml:space="preserve"> Either the transaction takes place at all or not.</w:t>
      </w:r>
    </w:p>
    <w:p w14:paraId="544C0D79" w14:textId="5C09E6C0" w:rsidR="09E16EE1" w:rsidRDefault="09E16EE1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2. Consistency:</w:t>
      </w:r>
      <w:r w:rsidR="773B4B9C" w:rsidRPr="57E60BF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773B4B9C" w:rsidRPr="57E60BFD">
        <w:rPr>
          <w:rFonts w:ascii="Calibri" w:eastAsia="Calibri" w:hAnsi="Calibri" w:cs="Calibri"/>
          <w:sz w:val="28"/>
          <w:szCs w:val="28"/>
        </w:rPr>
        <w:t xml:space="preserve">Integrity </w:t>
      </w:r>
      <w:r w:rsidR="4E2FFB37" w:rsidRPr="57E60BFD">
        <w:rPr>
          <w:rFonts w:ascii="Calibri" w:eastAsia="Calibri" w:hAnsi="Calibri" w:cs="Calibri"/>
          <w:sz w:val="28"/>
          <w:szCs w:val="28"/>
        </w:rPr>
        <w:t xml:space="preserve">constraints </w:t>
      </w:r>
      <w:r w:rsidR="773B4B9C" w:rsidRPr="57E60BFD">
        <w:rPr>
          <w:rFonts w:ascii="Calibri" w:eastAsia="Calibri" w:hAnsi="Calibri" w:cs="Calibri"/>
          <w:sz w:val="28"/>
          <w:szCs w:val="28"/>
        </w:rPr>
        <w:t xml:space="preserve">should be maintained </w:t>
      </w:r>
      <w:r w:rsidR="01DE6222" w:rsidRPr="57E60BFD">
        <w:rPr>
          <w:rFonts w:ascii="Calibri" w:eastAsia="Calibri" w:hAnsi="Calibri" w:cs="Calibri"/>
          <w:sz w:val="28"/>
          <w:szCs w:val="28"/>
        </w:rPr>
        <w:t>for data consistency before and after a transaction.</w:t>
      </w:r>
    </w:p>
    <w:p w14:paraId="7D7780E6" w14:textId="15B6D8C0" w:rsidR="09E16EE1" w:rsidRDefault="09E16EE1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3. Isolation:</w:t>
      </w:r>
      <w:r w:rsidR="0547D5ED" w:rsidRPr="57E60BF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716276C2" w:rsidRPr="57E60BFD">
        <w:rPr>
          <w:rFonts w:ascii="Calibri" w:eastAsia="Calibri" w:hAnsi="Calibri" w:cs="Calibri"/>
          <w:sz w:val="28"/>
          <w:szCs w:val="28"/>
        </w:rPr>
        <w:t xml:space="preserve">Multiple transactions can occur concurrently without inconsistency </w:t>
      </w:r>
      <w:r w:rsidR="545929F9" w:rsidRPr="57E60BFD">
        <w:rPr>
          <w:rFonts w:ascii="Calibri" w:eastAsia="Calibri" w:hAnsi="Calibri" w:cs="Calibri"/>
          <w:sz w:val="28"/>
          <w:szCs w:val="28"/>
        </w:rPr>
        <w:t>with</w:t>
      </w:r>
      <w:r w:rsidR="716276C2" w:rsidRPr="57E60BFD">
        <w:rPr>
          <w:rFonts w:ascii="Calibri" w:eastAsia="Calibri" w:hAnsi="Calibri" w:cs="Calibri"/>
          <w:sz w:val="28"/>
          <w:szCs w:val="28"/>
        </w:rPr>
        <w:t xml:space="preserve"> the </w:t>
      </w:r>
      <w:r w:rsidR="3CA742C4" w:rsidRPr="57E60BFD">
        <w:rPr>
          <w:rFonts w:ascii="Calibri" w:eastAsia="Calibri" w:hAnsi="Calibri" w:cs="Calibri"/>
          <w:sz w:val="28"/>
          <w:szCs w:val="28"/>
        </w:rPr>
        <w:t>database</w:t>
      </w:r>
      <w:r w:rsidR="10F0616C" w:rsidRPr="57E60BFD">
        <w:rPr>
          <w:rFonts w:ascii="Calibri" w:eastAsia="Calibri" w:hAnsi="Calibri" w:cs="Calibri"/>
          <w:sz w:val="28"/>
          <w:szCs w:val="28"/>
        </w:rPr>
        <w:t>.</w:t>
      </w:r>
    </w:p>
    <w:p w14:paraId="37DAD593" w14:textId="63D02EE2" w:rsidR="09E16EE1" w:rsidRDefault="09E16EE1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4. Durability:</w:t>
      </w:r>
      <w:r w:rsidR="522807FF" w:rsidRPr="57E60BF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22807FF" w:rsidRPr="57E60BFD">
        <w:rPr>
          <w:rFonts w:ascii="Calibri" w:eastAsia="Calibri" w:hAnsi="Calibri" w:cs="Calibri"/>
          <w:sz w:val="28"/>
          <w:szCs w:val="28"/>
        </w:rPr>
        <w:t xml:space="preserve">After completion of a transaction </w:t>
      </w:r>
      <w:r w:rsidR="415BB4C2" w:rsidRPr="57E60BFD">
        <w:rPr>
          <w:rFonts w:ascii="Calibri" w:eastAsia="Calibri" w:hAnsi="Calibri" w:cs="Calibri"/>
          <w:sz w:val="28"/>
          <w:szCs w:val="28"/>
        </w:rPr>
        <w:t>the updates and the modifications of the database are stored securely even though the system failu</w:t>
      </w:r>
      <w:r w:rsidR="7A8CEF26" w:rsidRPr="57E60BFD">
        <w:rPr>
          <w:rFonts w:ascii="Calibri" w:eastAsia="Calibri" w:hAnsi="Calibri" w:cs="Calibri"/>
          <w:sz w:val="28"/>
          <w:szCs w:val="28"/>
        </w:rPr>
        <w:t>re occur</w:t>
      </w:r>
      <w:r w:rsidR="488A5CD2" w:rsidRPr="57E60BFD">
        <w:rPr>
          <w:rFonts w:ascii="Calibri" w:eastAsia="Calibri" w:hAnsi="Calibri" w:cs="Calibri"/>
          <w:sz w:val="28"/>
          <w:szCs w:val="28"/>
        </w:rPr>
        <w:t>s after.</w:t>
      </w:r>
    </w:p>
    <w:p w14:paraId="101E08B1" w14:textId="5835B7A6" w:rsidR="426C4AC5" w:rsidRDefault="426C4AC5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 xml:space="preserve">The Data Base should be </w:t>
      </w:r>
      <w:r w:rsidRPr="57E60BFD">
        <w:rPr>
          <w:rFonts w:ascii="Calibri" w:eastAsia="Calibri" w:hAnsi="Calibri" w:cs="Calibri"/>
          <w:b/>
          <w:bCs/>
          <w:sz w:val="28"/>
          <w:szCs w:val="28"/>
        </w:rPr>
        <w:t>ACID</w:t>
      </w:r>
      <w:r w:rsidRPr="57E60BFD">
        <w:rPr>
          <w:rFonts w:ascii="Calibri" w:eastAsia="Calibri" w:hAnsi="Calibri" w:cs="Calibri"/>
          <w:sz w:val="28"/>
          <w:szCs w:val="28"/>
        </w:rPr>
        <w:t xml:space="preserve"> Compliant.</w:t>
      </w:r>
    </w:p>
    <w:p w14:paraId="73C653B5" w14:textId="2A7DAA80" w:rsidR="57E60BFD" w:rsidRDefault="57E60BFD" w:rsidP="57E60BFD">
      <w:pPr>
        <w:jc w:val="both"/>
        <w:rPr>
          <w:rFonts w:ascii="Calibri" w:eastAsia="Calibri" w:hAnsi="Calibri" w:cs="Calibri"/>
          <w:b/>
          <w:bCs/>
          <w:sz w:val="48"/>
          <w:szCs w:val="48"/>
        </w:rPr>
      </w:pPr>
    </w:p>
    <w:p w14:paraId="688F5E0B" w14:textId="77777777" w:rsidR="00C04E7B" w:rsidRDefault="00C04E7B" w:rsidP="57E60BFD">
      <w:pPr>
        <w:jc w:val="both"/>
        <w:rPr>
          <w:rFonts w:ascii="Calibri" w:eastAsia="Calibri" w:hAnsi="Calibri" w:cs="Calibri"/>
          <w:b/>
          <w:bCs/>
          <w:sz w:val="48"/>
          <w:szCs w:val="48"/>
        </w:rPr>
      </w:pPr>
    </w:p>
    <w:p w14:paraId="013E838C" w14:textId="4BA29B3E" w:rsidR="7CAC4587" w:rsidRDefault="7CAC4587" w:rsidP="57E60BFD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E60BFD">
        <w:rPr>
          <w:rFonts w:ascii="Calibri" w:eastAsia="Calibri" w:hAnsi="Calibri" w:cs="Calibri"/>
          <w:b/>
          <w:bCs/>
          <w:sz w:val="48"/>
          <w:szCs w:val="48"/>
        </w:rPr>
        <w:lastRenderedPageBreak/>
        <w:t>Data Mart</w:t>
      </w:r>
    </w:p>
    <w:p w14:paraId="17BBAE68" w14:textId="29C028C6" w:rsidR="7CAC4587" w:rsidRDefault="7CAC4587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>Data Mart is the subset of the Data Warehouse. Business users can access the necessary data from the data warehouse</w:t>
      </w:r>
      <w:r w:rsidR="0275904F" w:rsidRPr="57E60BFD">
        <w:rPr>
          <w:rFonts w:ascii="Calibri" w:eastAsia="Calibri" w:hAnsi="Calibri" w:cs="Calibri"/>
          <w:sz w:val="28"/>
          <w:szCs w:val="28"/>
        </w:rPr>
        <w:t xml:space="preserve"> for specific busines</w:t>
      </w:r>
      <w:r w:rsidR="20E13FCC" w:rsidRPr="57E60BFD">
        <w:rPr>
          <w:rFonts w:ascii="Calibri" w:eastAsia="Calibri" w:hAnsi="Calibri" w:cs="Calibri"/>
          <w:sz w:val="28"/>
          <w:szCs w:val="28"/>
        </w:rPr>
        <w:t xml:space="preserve">s </w:t>
      </w:r>
      <w:r w:rsidR="6A59892C" w:rsidRPr="57E60BFD">
        <w:rPr>
          <w:rFonts w:ascii="Calibri" w:eastAsia="Calibri" w:hAnsi="Calibri" w:cs="Calibri"/>
          <w:sz w:val="28"/>
          <w:szCs w:val="28"/>
        </w:rPr>
        <w:t>use cases</w:t>
      </w:r>
      <w:r w:rsidR="0275904F" w:rsidRPr="57E60BFD">
        <w:rPr>
          <w:rFonts w:ascii="Calibri" w:eastAsia="Calibri" w:hAnsi="Calibri" w:cs="Calibri"/>
          <w:sz w:val="28"/>
          <w:szCs w:val="28"/>
        </w:rPr>
        <w:t>.</w:t>
      </w:r>
      <w:r w:rsidR="11C37A36" w:rsidRPr="57E60BFD">
        <w:rPr>
          <w:rFonts w:ascii="Calibri" w:eastAsia="Calibri" w:hAnsi="Calibri" w:cs="Calibri"/>
          <w:sz w:val="28"/>
          <w:szCs w:val="28"/>
        </w:rPr>
        <w:t xml:space="preserve"> It focuses on a specific business area, department, or subject. It contains a smaller volume of data tailored for the needs of a particular user group.</w:t>
      </w:r>
    </w:p>
    <w:p w14:paraId="2D0A7FC8" w14:textId="2B625AE0" w:rsidR="4CD3F407" w:rsidRDefault="4CD3F407" w:rsidP="57E60BFD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Types:</w:t>
      </w:r>
    </w:p>
    <w:p w14:paraId="394F2548" w14:textId="0B161B81" w:rsidR="4CD3F407" w:rsidRDefault="4CD3F407" w:rsidP="57E60BF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Independent Data Mart:</w:t>
      </w:r>
    </w:p>
    <w:p w14:paraId="0266801F" w14:textId="47130085" w:rsidR="641A6B1F" w:rsidRDefault="641A6B1F" w:rsidP="57E60BFD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 xml:space="preserve">The functionalities </w:t>
      </w:r>
      <w:proofErr w:type="gramStart"/>
      <w:r w:rsidRPr="57E60BFD">
        <w:rPr>
          <w:rFonts w:ascii="Calibri" w:eastAsia="Calibri" w:hAnsi="Calibri" w:cs="Calibri"/>
          <w:sz w:val="28"/>
          <w:szCs w:val="28"/>
        </w:rPr>
        <w:t>don’t</w:t>
      </w:r>
      <w:proofErr w:type="gramEnd"/>
      <w:r w:rsidRPr="57E60BFD">
        <w:rPr>
          <w:rFonts w:ascii="Calibri" w:eastAsia="Calibri" w:hAnsi="Calibri" w:cs="Calibri"/>
          <w:sz w:val="28"/>
          <w:szCs w:val="28"/>
        </w:rPr>
        <w:t xml:space="preserve"> rely on the data warehouse. It fo</w:t>
      </w:r>
      <w:r w:rsidR="24487D7A" w:rsidRPr="57E60BFD">
        <w:rPr>
          <w:rFonts w:ascii="Calibri" w:eastAsia="Calibri" w:hAnsi="Calibri" w:cs="Calibri"/>
          <w:sz w:val="28"/>
          <w:szCs w:val="28"/>
        </w:rPr>
        <w:t>cuses on the one specifics business objective. The data is stored from internal or external data sources.</w:t>
      </w:r>
    </w:p>
    <w:p w14:paraId="0CC6B2A2" w14:textId="592B808D" w:rsidR="24487D7A" w:rsidRDefault="24487D7A" w:rsidP="57E60BF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Dependent Data Mart:</w:t>
      </w:r>
    </w:p>
    <w:p w14:paraId="07DBC993" w14:textId="43C2DE47" w:rsidR="24487D7A" w:rsidRDefault="24487D7A" w:rsidP="57E60BFD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>The data is taken from a data warehouse, a centralized location. When the analytics and reporting</w:t>
      </w:r>
      <w:r w:rsidR="64A8F728" w:rsidRPr="57E60BFD">
        <w:rPr>
          <w:rFonts w:ascii="Calibri" w:eastAsia="Calibri" w:hAnsi="Calibri" w:cs="Calibri"/>
          <w:sz w:val="28"/>
          <w:szCs w:val="28"/>
        </w:rPr>
        <w:t xml:space="preserve"> </w:t>
      </w:r>
      <w:r w:rsidR="055886C4" w:rsidRPr="57E60BFD">
        <w:rPr>
          <w:rFonts w:ascii="Calibri" w:eastAsia="Calibri" w:hAnsi="Calibri" w:cs="Calibri"/>
          <w:sz w:val="28"/>
          <w:szCs w:val="28"/>
        </w:rPr>
        <w:t>are needed</w:t>
      </w:r>
      <w:r w:rsidR="340443AB" w:rsidRPr="57E60BFD">
        <w:rPr>
          <w:rFonts w:ascii="Calibri" w:eastAsia="Calibri" w:hAnsi="Calibri" w:cs="Calibri"/>
          <w:sz w:val="28"/>
          <w:szCs w:val="28"/>
        </w:rPr>
        <w:t>, the necessary data is collected.</w:t>
      </w:r>
    </w:p>
    <w:p w14:paraId="6C69713B" w14:textId="6D959DBF" w:rsidR="340443AB" w:rsidRDefault="340443AB" w:rsidP="57E60BF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Hybrid Data</w:t>
      </w:r>
      <w:r w:rsidR="46C594EA" w:rsidRPr="57E60BFD">
        <w:rPr>
          <w:rFonts w:ascii="Calibri" w:eastAsia="Calibri" w:hAnsi="Calibri" w:cs="Calibri"/>
          <w:b/>
          <w:bCs/>
          <w:sz w:val="28"/>
          <w:szCs w:val="28"/>
        </w:rPr>
        <w:t xml:space="preserve"> Mart:</w:t>
      </w:r>
    </w:p>
    <w:p w14:paraId="13E8A724" w14:textId="546FAC66" w:rsidR="786D0D6A" w:rsidRDefault="786D0D6A" w:rsidP="57E60BFD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 xml:space="preserve">Integrates data from external operational sources with an existing data warehouse. This gives higher speed, </w:t>
      </w:r>
      <w:proofErr w:type="gramStart"/>
      <w:r w:rsidRPr="57E60BFD">
        <w:rPr>
          <w:rFonts w:ascii="Calibri" w:eastAsia="Calibri" w:hAnsi="Calibri" w:cs="Calibri"/>
          <w:sz w:val="28"/>
          <w:szCs w:val="28"/>
        </w:rPr>
        <w:t>flexibility</w:t>
      </w:r>
      <w:proofErr w:type="gramEnd"/>
      <w:r w:rsidRPr="57E60BFD">
        <w:rPr>
          <w:rFonts w:ascii="Calibri" w:eastAsia="Calibri" w:hAnsi="Calibri" w:cs="Calibri"/>
          <w:sz w:val="28"/>
          <w:szCs w:val="28"/>
        </w:rPr>
        <w:t xml:space="preserve"> and </w:t>
      </w:r>
      <w:r w:rsidR="3D315460" w:rsidRPr="57E60BFD">
        <w:rPr>
          <w:rFonts w:ascii="Calibri" w:eastAsia="Calibri" w:hAnsi="Calibri" w:cs="Calibri"/>
          <w:sz w:val="28"/>
          <w:szCs w:val="28"/>
        </w:rPr>
        <w:t>capacity to handle large storage structures.</w:t>
      </w:r>
    </w:p>
    <w:p w14:paraId="41B98199" w14:textId="4E5C9E6A" w:rsidR="0E3CA901" w:rsidRDefault="0E3CA901" w:rsidP="57E60BFD">
      <w:pPr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Features:</w:t>
      </w:r>
    </w:p>
    <w:p w14:paraId="3E206E8D" w14:textId="6C9064AF" w:rsidR="0E3CA901" w:rsidRDefault="0E3CA901" w:rsidP="57E60BFD">
      <w:pPr>
        <w:pStyle w:val="ListParagraph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Subject-Specific</w:t>
      </w:r>
      <w:r w:rsidRPr="57E60BFD">
        <w:rPr>
          <w:rFonts w:ascii="Calibri" w:eastAsia="Calibri" w:hAnsi="Calibri" w:cs="Calibri"/>
          <w:sz w:val="28"/>
          <w:szCs w:val="28"/>
        </w:rPr>
        <w:t>: Concentrates on a single area of a company data, like finance, sales, or marketing.</w:t>
      </w:r>
    </w:p>
    <w:p w14:paraId="5A54628E" w14:textId="32F77317" w:rsidR="0E3CA901" w:rsidRDefault="0E3CA901" w:rsidP="57E60BFD">
      <w:pPr>
        <w:pStyle w:val="ListParagraph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Simplified</w:t>
      </w:r>
      <w:r w:rsidRPr="57E60BFD">
        <w:rPr>
          <w:rFonts w:ascii="Calibri" w:eastAsia="Calibri" w:hAnsi="Calibri" w:cs="Calibri"/>
          <w:sz w:val="28"/>
          <w:szCs w:val="28"/>
        </w:rPr>
        <w:t>: Smaller and more straightforward compared to a data warehouse, making it quicker to set up and use.</w:t>
      </w:r>
    </w:p>
    <w:p w14:paraId="46E8637D" w14:textId="229D412C" w:rsidR="0E3CA901" w:rsidRDefault="0E3CA901" w:rsidP="57E60BFD">
      <w:pPr>
        <w:pStyle w:val="ListParagraph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User-Friendly</w:t>
      </w:r>
      <w:r w:rsidRPr="57E60BFD">
        <w:rPr>
          <w:rFonts w:ascii="Calibri" w:eastAsia="Calibri" w:hAnsi="Calibri" w:cs="Calibri"/>
          <w:sz w:val="28"/>
          <w:szCs w:val="28"/>
        </w:rPr>
        <w:t>: Designed to meet the specific needs of end-users, providing quicker access to relevant data.</w:t>
      </w:r>
    </w:p>
    <w:p w14:paraId="5B8F7E39" w14:textId="51341220" w:rsidR="0E3CA901" w:rsidRDefault="0E3CA901" w:rsidP="57E60BFD">
      <w:pPr>
        <w:pStyle w:val="ListParagraph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Cost-Effective</w:t>
      </w:r>
      <w:r w:rsidRPr="57E60BFD">
        <w:rPr>
          <w:rFonts w:ascii="Calibri" w:eastAsia="Calibri" w:hAnsi="Calibri" w:cs="Calibri"/>
          <w:sz w:val="28"/>
          <w:szCs w:val="28"/>
        </w:rPr>
        <w:t>: Requires fewer resources to implement and maintain than a full-scale data warehouse.</w:t>
      </w:r>
    </w:p>
    <w:p w14:paraId="2B725B32" w14:textId="77777777" w:rsidR="00C04E7B" w:rsidRDefault="00C04E7B" w:rsidP="57E60BFD">
      <w:pPr>
        <w:jc w:val="both"/>
        <w:rPr>
          <w:rFonts w:ascii="Calibri" w:eastAsia="Calibri" w:hAnsi="Calibri" w:cs="Calibri"/>
          <w:b/>
          <w:bCs/>
          <w:sz w:val="48"/>
          <w:szCs w:val="48"/>
        </w:rPr>
      </w:pPr>
    </w:p>
    <w:p w14:paraId="65B5C051" w14:textId="77777777" w:rsidR="00C04E7B" w:rsidRDefault="00C04E7B" w:rsidP="57E60BF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</w:p>
    <w:p w14:paraId="24E2FA90" w14:textId="5D216893" w:rsidR="5F6CBE40" w:rsidRDefault="5F6CBE40" w:rsidP="57E60BF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57E60BFD">
        <w:rPr>
          <w:rFonts w:ascii="Calibri" w:eastAsia="Calibri" w:hAnsi="Calibri" w:cs="Calibri"/>
          <w:b/>
          <w:bCs/>
          <w:sz w:val="36"/>
          <w:szCs w:val="36"/>
        </w:rPr>
        <w:lastRenderedPageBreak/>
        <w:t>Comparison between Data Mart, Data Warehouse, Data Lake: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7E60BFD" w14:paraId="611F8681" w14:textId="77777777" w:rsidTr="57E60BFD">
        <w:trPr>
          <w:trHeight w:val="300"/>
        </w:trPr>
        <w:tc>
          <w:tcPr>
            <w:tcW w:w="2340" w:type="dxa"/>
          </w:tcPr>
          <w:p w14:paraId="798FC339" w14:textId="4BDEB517" w:rsidR="57E60BFD" w:rsidRDefault="57E60BFD" w:rsidP="57E60BFD">
            <w:pPr>
              <w:jc w:val="center"/>
            </w:pPr>
            <w:r w:rsidRPr="57E60BFD">
              <w:rPr>
                <w:b/>
                <w:bCs/>
              </w:rPr>
              <w:t>Feature</w:t>
            </w:r>
          </w:p>
        </w:tc>
        <w:tc>
          <w:tcPr>
            <w:tcW w:w="2340" w:type="dxa"/>
          </w:tcPr>
          <w:p w14:paraId="11F12DC6" w14:textId="70434B2E" w:rsidR="57E60BFD" w:rsidRDefault="57E60BFD" w:rsidP="57E60BFD">
            <w:pPr>
              <w:jc w:val="center"/>
            </w:pPr>
            <w:r w:rsidRPr="57E60BFD">
              <w:rPr>
                <w:b/>
                <w:bCs/>
              </w:rPr>
              <w:t>Data Mart</w:t>
            </w:r>
          </w:p>
        </w:tc>
        <w:tc>
          <w:tcPr>
            <w:tcW w:w="2340" w:type="dxa"/>
          </w:tcPr>
          <w:p w14:paraId="1310BDA8" w14:textId="743B56F4" w:rsidR="57E60BFD" w:rsidRDefault="57E60BFD" w:rsidP="57E60BFD">
            <w:pPr>
              <w:jc w:val="center"/>
            </w:pPr>
            <w:r w:rsidRPr="57E60BFD">
              <w:rPr>
                <w:b/>
                <w:bCs/>
              </w:rPr>
              <w:t>Data Warehouse</w:t>
            </w:r>
          </w:p>
        </w:tc>
        <w:tc>
          <w:tcPr>
            <w:tcW w:w="2340" w:type="dxa"/>
          </w:tcPr>
          <w:p w14:paraId="42DD7619" w14:textId="68E05F99" w:rsidR="57E60BFD" w:rsidRDefault="57E60BFD" w:rsidP="57E60BFD">
            <w:pPr>
              <w:jc w:val="center"/>
            </w:pPr>
            <w:r w:rsidRPr="57E60BFD">
              <w:rPr>
                <w:b/>
                <w:bCs/>
              </w:rPr>
              <w:t>Data Lake</w:t>
            </w:r>
          </w:p>
        </w:tc>
      </w:tr>
      <w:tr w:rsidR="57E60BFD" w14:paraId="20F2D7E0" w14:textId="77777777" w:rsidTr="57E60BFD">
        <w:trPr>
          <w:trHeight w:val="300"/>
        </w:trPr>
        <w:tc>
          <w:tcPr>
            <w:tcW w:w="2340" w:type="dxa"/>
          </w:tcPr>
          <w:p w14:paraId="476EA00B" w14:textId="639AA8EF" w:rsidR="57E60BFD" w:rsidRDefault="57E60BFD" w:rsidP="57E60BFD">
            <w:r w:rsidRPr="57E60BFD">
              <w:rPr>
                <w:b/>
                <w:bCs/>
              </w:rPr>
              <w:t>Scope</w:t>
            </w:r>
          </w:p>
        </w:tc>
        <w:tc>
          <w:tcPr>
            <w:tcW w:w="2340" w:type="dxa"/>
          </w:tcPr>
          <w:p w14:paraId="1F46D3CE" w14:textId="2186C95E" w:rsidR="57E60BFD" w:rsidRDefault="57E60BFD" w:rsidP="57E60BFD">
            <w:r>
              <w:t>Specific business area or department</w:t>
            </w:r>
          </w:p>
        </w:tc>
        <w:tc>
          <w:tcPr>
            <w:tcW w:w="2340" w:type="dxa"/>
          </w:tcPr>
          <w:p w14:paraId="30773177" w14:textId="6240C94D" w:rsidR="57E60BFD" w:rsidRDefault="57E60BFD" w:rsidP="57E60BFD">
            <w:r>
              <w:t>Entire organization</w:t>
            </w:r>
          </w:p>
        </w:tc>
        <w:tc>
          <w:tcPr>
            <w:tcW w:w="2340" w:type="dxa"/>
          </w:tcPr>
          <w:p w14:paraId="61AEE15B" w14:textId="4731ECFD" w:rsidR="57E60BFD" w:rsidRDefault="57E60BFD" w:rsidP="57E60BFD">
            <w:r>
              <w:t>All data, both structured and unstructured</w:t>
            </w:r>
          </w:p>
        </w:tc>
      </w:tr>
      <w:tr w:rsidR="57E60BFD" w14:paraId="19E624B0" w14:textId="77777777" w:rsidTr="57E60BFD">
        <w:trPr>
          <w:trHeight w:val="300"/>
        </w:trPr>
        <w:tc>
          <w:tcPr>
            <w:tcW w:w="2340" w:type="dxa"/>
          </w:tcPr>
          <w:p w14:paraId="736A8D59" w14:textId="0CB50357" w:rsidR="57E60BFD" w:rsidRDefault="57E60BFD" w:rsidP="57E60BFD">
            <w:r w:rsidRPr="57E60BFD">
              <w:rPr>
                <w:b/>
                <w:bCs/>
              </w:rPr>
              <w:t>Size</w:t>
            </w:r>
          </w:p>
        </w:tc>
        <w:tc>
          <w:tcPr>
            <w:tcW w:w="2340" w:type="dxa"/>
          </w:tcPr>
          <w:p w14:paraId="15F00555" w14:textId="09A88D7B" w:rsidR="57E60BFD" w:rsidRDefault="57E60BFD" w:rsidP="57E60BFD">
            <w:r>
              <w:t>Smaller, limited to specific data sets</w:t>
            </w:r>
          </w:p>
        </w:tc>
        <w:tc>
          <w:tcPr>
            <w:tcW w:w="2340" w:type="dxa"/>
          </w:tcPr>
          <w:p w14:paraId="67FB06CF" w14:textId="45D458BA" w:rsidR="57E60BFD" w:rsidRDefault="57E60BFD" w:rsidP="57E60BFD">
            <w:r>
              <w:t>Large, integrates data from multiple sources</w:t>
            </w:r>
          </w:p>
        </w:tc>
        <w:tc>
          <w:tcPr>
            <w:tcW w:w="2340" w:type="dxa"/>
          </w:tcPr>
          <w:p w14:paraId="112DD0BE" w14:textId="210EB035" w:rsidR="57E60BFD" w:rsidRDefault="57E60BFD" w:rsidP="57E60BFD">
            <w:r>
              <w:t>Very large, can store vast amounts of data</w:t>
            </w:r>
          </w:p>
        </w:tc>
      </w:tr>
      <w:tr w:rsidR="57E60BFD" w14:paraId="0A267F67" w14:textId="77777777" w:rsidTr="57E60BFD">
        <w:trPr>
          <w:trHeight w:val="300"/>
        </w:trPr>
        <w:tc>
          <w:tcPr>
            <w:tcW w:w="2340" w:type="dxa"/>
          </w:tcPr>
          <w:p w14:paraId="13EAD9E0" w14:textId="33AAA9E3" w:rsidR="57E60BFD" w:rsidRDefault="57E60BFD" w:rsidP="57E60BFD">
            <w:r w:rsidRPr="57E60BFD">
              <w:rPr>
                <w:b/>
                <w:bCs/>
              </w:rPr>
              <w:t>Complexity</w:t>
            </w:r>
          </w:p>
        </w:tc>
        <w:tc>
          <w:tcPr>
            <w:tcW w:w="2340" w:type="dxa"/>
          </w:tcPr>
          <w:p w14:paraId="2D71411C" w14:textId="0D3C6A1F" w:rsidR="57E60BFD" w:rsidRDefault="57E60BFD" w:rsidP="57E60BFD">
            <w:r>
              <w:t>Less complex, easier to set up</w:t>
            </w:r>
          </w:p>
        </w:tc>
        <w:tc>
          <w:tcPr>
            <w:tcW w:w="2340" w:type="dxa"/>
          </w:tcPr>
          <w:p w14:paraId="7421A063" w14:textId="50A6A4D0" w:rsidR="57E60BFD" w:rsidRDefault="57E60BFD" w:rsidP="57E60BFD">
            <w:r>
              <w:t>More complex, integrates diverse data</w:t>
            </w:r>
          </w:p>
        </w:tc>
        <w:tc>
          <w:tcPr>
            <w:tcW w:w="2340" w:type="dxa"/>
          </w:tcPr>
          <w:p w14:paraId="46E5BCFA" w14:textId="41121C0E" w:rsidR="57E60BFD" w:rsidRDefault="57E60BFD" w:rsidP="57E60BFD">
            <w:r>
              <w:t>Less complex, focuses on storage rather than structure</w:t>
            </w:r>
          </w:p>
        </w:tc>
      </w:tr>
      <w:tr w:rsidR="57E60BFD" w14:paraId="2F64F579" w14:textId="77777777" w:rsidTr="57E60BFD">
        <w:trPr>
          <w:trHeight w:val="300"/>
        </w:trPr>
        <w:tc>
          <w:tcPr>
            <w:tcW w:w="2340" w:type="dxa"/>
          </w:tcPr>
          <w:p w14:paraId="219D0C69" w14:textId="7F26F774" w:rsidR="57E60BFD" w:rsidRDefault="57E60BFD" w:rsidP="57E60BFD">
            <w:r w:rsidRPr="57E60BFD">
              <w:rPr>
                <w:b/>
                <w:bCs/>
              </w:rPr>
              <w:t>Data Structure</w:t>
            </w:r>
          </w:p>
        </w:tc>
        <w:tc>
          <w:tcPr>
            <w:tcW w:w="2340" w:type="dxa"/>
          </w:tcPr>
          <w:p w14:paraId="59121E7E" w14:textId="1C293212" w:rsidR="57E60BFD" w:rsidRDefault="57E60BFD" w:rsidP="57E60BFD">
            <w:r>
              <w:t>Structured</w:t>
            </w:r>
          </w:p>
        </w:tc>
        <w:tc>
          <w:tcPr>
            <w:tcW w:w="2340" w:type="dxa"/>
          </w:tcPr>
          <w:p w14:paraId="038E4669" w14:textId="1FC271C6" w:rsidR="57E60BFD" w:rsidRDefault="57E60BFD" w:rsidP="57E60BFD">
            <w:r>
              <w:t>Structured</w:t>
            </w:r>
          </w:p>
        </w:tc>
        <w:tc>
          <w:tcPr>
            <w:tcW w:w="2340" w:type="dxa"/>
          </w:tcPr>
          <w:p w14:paraId="469F8929" w14:textId="402175A5" w:rsidR="57E60BFD" w:rsidRDefault="57E60BFD" w:rsidP="57E60BFD">
            <w:r>
              <w:t>Structured, semi-structured, and unstructured</w:t>
            </w:r>
          </w:p>
        </w:tc>
      </w:tr>
      <w:tr w:rsidR="57E60BFD" w14:paraId="64C31C83" w14:textId="77777777" w:rsidTr="57E60BFD">
        <w:trPr>
          <w:trHeight w:val="300"/>
        </w:trPr>
        <w:tc>
          <w:tcPr>
            <w:tcW w:w="2340" w:type="dxa"/>
          </w:tcPr>
          <w:p w14:paraId="1E2B7044" w14:textId="30939F78" w:rsidR="57E60BFD" w:rsidRDefault="57E60BFD" w:rsidP="57E60BFD">
            <w:r w:rsidRPr="57E60BFD">
              <w:rPr>
                <w:b/>
                <w:bCs/>
              </w:rPr>
              <w:t>Usage</w:t>
            </w:r>
          </w:p>
        </w:tc>
        <w:tc>
          <w:tcPr>
            <w:tcW w:w="2340" w:type="dxa"/>
          </w:tcPr>
          <w:p w14:paraId="494DF833" w14:textId="2F48EC15" w:rsidR="57E60BFD" w:rsidRDefault="57E60BFD" w:rsidP="57E60BFD">
            <w:r>
              <w:t>Department-specific analysis and reporting</w:t>
            </w:r>
          </w:p>
        </w:tc>
        <w:tc>
          <w:tcPr>
            <w:tcW w:w="2340" w:type="dxa"/>
          </w:tcPr>
          <w:p w14:paraId="66F14268" w14:textId="77BC247C" w:rsidR="57E60BFD" w:rsidRDefault="57E60BFD" w:rsidP="57E60BFD">
            <w:r>
              <w:t>Organization-wide analytics and reporting</w:t>
            </w:r>
          </w:p>
        </w:tc>
        <w:tc>
          <w:tcPr>
            <w:tcW w:w="2340" w:type="dxa"/>
          </w:tcPr>
          <w:p w14:paraId="7B745451" w14:textId="5C0A5803" w:rsidR="57E60BFD" w:rsidRDefault="57E60BFD" w:rsidP="57E60BFD">
            <w:r>
              <w:t xml:space="preserve">Data exploration, </w:t>
            </w:r>
            <w:r w:rsidR="6FF1C1AB">
              <w:t>B</w:t>
            </w:r>
            <w:r>
              <w:t xml:space="preserve">ig </w:t>
            </w:r>
            <w:r w:rsidR="4C901374">
              <w:t>D</w:t>
            </w:r>
            <w:r>
              <w:t xml:space="preserve">ata </w:t>
            </w:r>
            <w:r w:rsidR="050970F7">
              <w:t>A</w:t>
            </w:r>
            <w:r>
              <w:t xml:space="preserve">nalytics, and </w:t>
            </w:r>
            <w:r w:rsidR="18D2BD64">
              <w:t>M</w:t>
            </w:r>
            <w:r>
              <w:t xml:space="preserve">achine </w:t>
            </w:r>
            <w:r w:rsidR="12B73440">
              <w:t>L</w:t>
            </w:r>
            <w:r>
              <w:t>earning</w:t>
            </w:r>
          </w:p>
        </w:tc>
      </w:tr>
      <w:tr w:rsidR="57E60BFD" w14:paraId="35DAA0FD" w14:textId="77777777" w:rsidTr="57E60BFD">
        <w:trPr>
          <w:trHeight w:val="300"/>
        </w:trPr>
        <w:tc>
          <w:tcPr>
            <w:tcW w:w="2340" w:type="dxa"/>
          </w:tcPr>
          <w:p w14:paraId="51841759" w14:textId="640C8E58" w:rsidR="57E60BFD" w:rsidRDefault="57E60BFD" w:rsidP="57E60BFD">
            <w:r w:rsidRPr="57E60BFD">
              <w:rPr>
                <w:b/>
                <w:bCs/>
              </w:rPr>
              <w:t>Speed of Access</w:t>
            </w:r>
          </w:p>
        </w:tc>
        <w:tc>
          <w:tcPr>
            <w:tcW w:w="2340" w:type="dxa"/>
          </w:tcPr>
          <w:p w14:paraId="23E6B13C" w14:textId="7FAEE960" w:rsidR="57E60BFD" w:rsidRDefault="57E60BFD" w:rsidP="57E60BFD">
            <w:r>
              <w:t>Faster for specific queries</w:t>
            </w:r>
          </w:p>
        </w:tc>
        <w:tc>
          <w:tcPr>
            <w:tcW w:w="2340" w:type="dxa"/>
          </w:tcPr>
          <w:p w14:paraId="56161295" w14:textId="53372150" w:rsidR="57E60BFD" w:rsidRDefault="57E60BFD" w:rsidP="57E60BFD">
            <w:r>
              <w:t>Optimized for complex queries</w:t>
            </w:r>
          </w:p>
        </w:tc>
        <w:tc>
          <w:tcPr>
            <w:tcW w:w="2340" w:type="dxa"/>
          </w:tcPr>
          <w:p w14:paraId="57D4F826" w14:textId="56C712DB" w:rsidR="57E60BFD" w:rsidRDefault="57E60BFD" w:rsidP="57E60BFD">
            <w:r>
              <w:t>May require more processing time for queries</w:t>
            </w:r>
          </w:p>
        </w:tc>
      </w:tr>
      <w:tr w:rsidR="57E60BFD" w14:paraId="143A578B" w14:textId="77777777" w:rsidTr="57E60BFD">
        <w:trPr>
          <w:trHeight w:val="300"/>
        </w:trPr>
        <w:tc>
          <w:tcPr>
            <w:tcW w:w="2340" w:type="dxa"/>
          </w:tcPr>
          <w:p w14:paraId="54ED90A6" w14:textId="1065BA5B" w:rsidR="57E60BFD" w:rsidRDefault="57E60BFD" w:rsidP="57E60BFD">
            <w:r w:rsidRPr="57E60BFD">
              <w:rPr>
                <w:b/>
                <w:bCs/>
              </w:rPr>
              <w:t>Implementation Time</w:t>
            </w:r>
          </w:p>
        </w:tc>
        <w:tc>
          <w:tcPr>
            <w:tcW w:w="2340" w:type="dxa"/>
          </w:tcPr>
          <w:p w14:paraId="4A8DC5D4" w14:textId="6AEE013C" w:rsidR="57E60BFD" w:rsidRDefault="57E60BFD" w:rsidP="57E60BFD">
            <w:r>
              <w:t>Quicker to implement</w:t>
            </w:r>
          </w:p>
        </w:tc>
        <w:tc>
          <w:tcPr>
            <w:tcW w:w="2340" w:type="dxa"/>
          </w:tcPr>
          <w:p w14:paraId="13A9F5EF" w14:textId="4074BFC4" w:rsidR="57E60BFD" w:rsidRDefault="57E60BFD" w:rsidP="57E60BFD">
            <w:r>
              <w:t>Takes longer to implement</w:t>
            </w:r>
          </w:p>
        </w:tc>
        <w:tc>
          <w:tcPr>
            <w:tcW w:w="2340" w:type="dxa"/>
          </w:tcPr>
          <w:p w14:paraId="714A17CC" w14:textId="2DAB7433" w:rsidR="57E60BFD" w:rsidRDefault="57E60BFD" w:rsidP="57E60BFD">
            <w:r>
              <w:t>Can be set up quickly, but requires ongoing management</w:t>
            </w:r>
          </w:p>
        </w:tc>
      </w:tr>
      <w:tr w:rsidR="57E60BFD" w14:paraId="3C97823B" w14:textId="77777777" w:rsidTr="57E60BFD">
        <w:trPr>
          <w:trHeight w:val="300"/>
        </w:trPr>
        <w:tc>
          <w:tcPr>
            <w:tcW w:w="2340" w:type="dxa"/>
          </w:tcPr>
          <w:p w14:paraId="2A992CFB" w14:textId="2C4041CD" w:rsidR="57E60BFD" w:rsidRDefault="57E60BFD" w:rsidP="57E60BFD">
            <w:r w:rsidRPr="57E60BFD">
              <w:rPr>
                <w:b/>
                <w:bCs/>
              </w:rPr>
              <w:t>Cost</w:t>
            </w:r>
          </w:p>
        </w:tc>
        <w:tc>
          <w:tcPr>
            <w:tcW w:w="2340" w:type="dxa"/>
          </w:tcPr>
          <w:p w14:paraId="4F02A5F4" w14:textId="3C6E66CE" w:rsidR="57E60BFD" w:rsidRDefault="57E60BFD" w:rsidP="57E60BFD">
            <w:r>
              <w:t>Lower cost due to limited scope</w:t>
            </w:r>
          </w:p>
        </w:tc>
        <w:tc>
          <w:tcPr>
            <w:tcW w:w="2340" w:type="dxa"/>
          </w:tcPr>
          <w:p w14:paraId="17507A3D" w14:textId="5495453B" w:rsidR="57E60BFD" w:rsidRDefault="57E60BFD" w:rsidP="57E60BFD">
            <w:r>
              <w:t>Higher cost due to scale and complexity</w:t>
            </w:r>
          </w:p>
        </w:tc>
        <w:tc>
          <w:tcPr>
            <w:tcW w:w="2340" w:type="dxa"/>
          </w:tcPr>
          <w:p w14:paraId="6518AB71" w14:textId="6EA347C7" w:rsidR="57E60BFD" w:rsidRDefault="57E60BFD" w:rsidP="57E60BFD">
            <w:r>
              <w:t>Can be cost-effective for storage, but processing and management costs can vary</w:t>
            </w:r>
          </w:p>
        </w:tc>
      </w:tr>
      <w:tr w:rsidR="57E60BFD" w14:paraId="34A80D38" w14:textId="77777777" w:rsidTr="57E60BFD">
        <w:trPr>
          <w:trHeight w:val="300"/>
        </w:trPr>
        <w:tc>
          <w:tcPr>
            <w:tcW w:w="2340" w:type="dxa"/>
          </w:tcPr>
          <w:p w14:paraId="52A57663" w14:textId="41790F5C" w:rsidR="57E60BFD" w:rsidRDefault="57E60BFD" w:rsidP="57E60BFD">
            <w:r w:rsidRPr="57E60BFD">
              <w:rPr>
                <w:b/>
                <w:bCs/>
              </w:rPr>
              <w:t>Example Tools</w:t>
            </w:r>
          </w:p>
        </w:tc>
        <w:tc>
          <w:tcPr>
            <w:tcW w:w="2340" w:type="dxa"/>
          </w:tcPr>
          <w:p w14:paraId="2E214EF5" w14:textId="0E686790" w:rsidR="57E60BFD" w:rsidRDefault="57E60BFD" w:rsidP="57E60BFD">
            <w:r>
              <w:t>AWS Redshift Spectrum, Microsoft Power BI</w:t>
            </w:r>
          </w:p>
        </w:tc>
        <w:tc>
          <w:tcPr>
            <w:tcW w:w="2340" w:type="dxa"/>
          </w:tcPr>
          <w:p w14:paraId="429D8329" w14:textId="511390C9" w:rsidR="57E60BFD" w:rsidRDefault="57E60BFD" w:rsidP="57E60BFD">
            <w:r>
              <w:t>AWS Redshift, Oracle Exadata</w:t>
            </w:r>
          </w:p>
        </w:tc>
        <w:tc>
          <w:tcPr>
            <w:tcW w:w="2340" w:type="dxa"/>
          </w:tcPr>
          <w:p w14:paraId="09FB7BC1" w14:textId="3CB0373A" w:rsidR="57E60BFD" w:rsidRDefault="57E60BFD" w:rsidP="57E60BFD">
            <w:r>
              <w:t>Apache Hadoop, AWS S3, Azure Data Lake</w:t>
            </w:r>
          </w:p>
        </w:tc>
      </w:tr>
      <w:tr w:rsidR="57E60BFD" w14:paraId="010E4ADD" w14:textId="77777777" w:rsidTr="57E60BFD">
        <w:trPr>
          <w:trHeight w:val="300"/>
        </w:trPr>
        <w:tc>
          <w:tcPr>
            <w:tcW w:w="2340" w:type="dxa"/>
          </w:tcPr>
          <w:p w14:paraId="39EB2457" w14:textId="240CA4B8" w:rsidR="57E60BFD" w:rsidRDefault="57E60BFD" w:rsidP="57E60BFD">
            <w:r w:rsidRPr="57E60BFD">
              <w:rPr>
                <w:b/>
                <w:bCs/>
              </w:rPr>
              <w:t>Data Retention</w:t>
            </w:r>
          </w:p>
        </w:tc>
        <w:tc>
          <w:tcPr>
            <w:tcW w:w="2340" w:type="dxa"/>
          </w:tcPr>
          <w:p w14:paraId="66DC6399" w14:textId="6FE70ABD" w:rsidR="57E60BFD" w:rsidRDefault="57E60BFD" w:rsidP="57E60BFD">
            <w:r>
              <w:t>Historical data relevant to the department</w:t>
            </w:r>
          </w:p>
        </w:tc>
        <w:tc>
          <w:tcPr>
            <w:tcW w:w="2340" w:type="dxa"/>
          </w:tcPr>
          <w:p w14:paraId="3E87AF0C" w14:textId="1685C077" w:rsidR="57E60BFD" w:rsidRDefault="57E60BFD" w:rsidP="57E60BFD">
            <w:r>
              <w:t>Historical data relevant to the organization</w:t>
            </w:r>
          </w:p>
        </w:tc>
        <w:tc>
          <w:tcPr>
            <w:tcW w:w="2340" w:type="dxa"/>
          </w:tcPr>
          <w:p w14:paraId="35B05756" w14:textId="2C6C3664" w:rsidR="57E60BFD" w:rsidRDefault="57E60BFD" w:rsidP="57E60BFD">
            <w:r>
              <w:t>All types of data, historical and real-time</w:t>
            </w:r>
          </w:p>
        </w:tc>
      </w:tr>
    </w:tbl>
    <w:p w14:paraId="77629AE0" w14:textId="77777777" w:rsidR="00C04E7B" w:rsidRDefault="00C04E7B" w:rsidP="57E60BFD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</w:p>
    <w:p w14:paraId="50FE89F7" w14:textId="77777777" w:rsidR="00C04E7B" w:rsidRDefault="00C04E7B" w:rsidP="57E60BFD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</w:p>
    <w:p w14:paraId="1BDF510A" w14:textId="1CDC7844" w:rsidR="05503D27" w:rsidRDefault="05503D27" w:rsidP="57E60BFD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E60BFD">
        <w:rPr>
          <w:rFonts w:ascii="Calibri" w:eastAsia="Calibri" w:hAnsi="Calibri" w:cs="Calibri"/>
          <w:b/>
          <w:bCs/>
          <w:sz w:val="48"/>
          <w:szCs w:val="48"/>
        </w:rPr>
        <w:lastRenderedPageBreak/>
        <w:t>Data Leakage</w:t>
      </w:r>
    </w:p>
    <w:p w14:paraId="20C897D4" w14:textId="5F6953B6" w:rsidR="443CB4FB" w:rsidRDefault="443CB4FB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>T</w:t>
      </w:r>
      <w:r w:rsidR="2CD883EB" w:rsidRPr="57E60BFD">
        <w:rPr>
          <w:rFonts w:ascii="Calibri" w:eastAsia="Calibri" w:hAnsi="Calibri" w:cs="Calibri"/>
          <w:sz w:val="28"/>
          <w:szCs w:val="28"/>
        </w:rPr>
        <w:t>ypes of Datasets</w:t>
      </w:r>
      <w:r w:rsidR="35557EF7" w:rsidRPr="57E60BFD">
        <w:rPr>
          <w:rFonts w:ascii="Calibri" w:eastAsia="Calibri" w:hAnsi="Calibri" w:cs="Calibri"/>
          <w:sz w:val="28"/>
          <w:szCs w:val="28"/>
        </w:rPr>
        <w:t>:</w:t>
      </w:r>
    </w:p>
    <w:p w14:paraId="5C3F48F3" w14:textId="52F325E9" w:rsidR="35557EF7" w:rsidRDefault="35557EF7" w:rsidP="57E60BF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Train Data.</w:t>
      </w:r>
    </w:p>
    <w:p w14:paraId="2FFF114A" w14:textId="0F5BA8CD" w:rsidR="35557EF7" w:rsidRDefault="35557EF7" w:rsidP="57E60BF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Test Data.</w:t>
      </w:r>
    </w:p>
    <w:p w14:paraId="4C5E1A98" w14:textId="49964EC8" w:rsidR="35557EF7" w:rsidRDefault="35557EF7" w:rsidP="57E60BFD">
      <w:pPr>
        <w:jc w:val="both"/>
        <w:rPr>
          <w:rFonts w:ascii="Calibri" w:eastAsia="Calibri" w:hAnsi="Calibri" w:cs="Calibri"/>
        </w:rPr>
      </w:pPr>
      <w:r w:rsidRPr="57E60BFD">
        <w:rPr>
          <w:rFonts w:ascii="Calibri" w:eastAsia="Calibri" w:hAnsi="Calibri" w:cs="Calibri"/>
        </w:rPr>
        <w:t xml:space="preserve">The ML Models are trained </w:t>
      </w:r>
      <w:r w:rsidR="42BEB511" w:rsidRPr="57E60BFD">
        <w:rPr>
          <w:rFonts w:ascii="Calibri" w:eastAsia="Calibri" w:hAnsi="Calibri" w:cs="Calibri"/>
        </w:rPr>
        <w:t>based on</w:t>
      </w:r>
      <w:r w:rsidRPr="57E60BFD">
        <w:rPr>
          <w:rFonts w:ascii="Calibri" w:eastAsia="Calibri" w:hAnsi="Calibri" w:cs="Calibri"/>
        </w:rPr>
        <w:t xml:space="preserve"> th</w:t>
      </w:r>
      <w:r w:rsidR="7723FBA5" w:rsidRPr="57E60BFD">
        <w:rPr>
          <w:rFonts w:ascii="Calibri" w:eastAsia="Calibri" w:hAnsi="Calibri" w:cs="Calibri"/>
        </w:rPr>
        <w:t>e Trained Data</w:t>
      </w:r>
      <w:r w:rsidR="296A57E1" w:rsidRPr="57E60BFD">
        <w:rPr>
          <w:rFonts w:ascii="Calibri" w:eastAsia="Calibri" w:hAnsi="Calibri" w:cs="Calibri"/>
        </w:rPr>
        <w:t xml:space="preserve">, but there should not be the overlapping of Train and Test Data. If that </w:t>
      </w:r>
      <w:r w:rsidR="33F729AC" w:rsidRPr="57E60BFD">
        <w:rPr>
          <w:rFonts w:ascii="Calibri" w:eastAsia="Calibri" w:hAnsi="Calibri" w:cs="Calibri"/>
        </w:rPr>
        <w:t>occurs,</w:t>
      </w:r>
      <w:r w:rsidR="296A57E1" w:rsidRPr="57E60BFD">
        <w:rPr>
          <w:rFonts w:ascii="Calibri" w:eastAsia="Calibri" w:hAnsi="Calibri" w:cs="Calibri"/>
        </w:rPr>
        <w:t xml:space="preserve"> then Data Leakage will occur and leads to failure of the </w:t>
      </w:r>
      <w:r w:rsidR="76C56C6B" w:rsidRPr="57E60BFD">
        <w:rPr>
          <w:rFonts w:ascii="Calibri" w:eastAsia="Calibri" w:hAnsi="Calibri" w:cs="Calibri"/>
        </w:rPr>
        <w:t xml:space="preserve">accuracy of the </w:t>
      </w:r>
      <w:r w:rsidR="296A57E1" w:rsidRPr="57E60BFD">
        <w:rPr>
          <w:rFonts w:ascii="Calibri" w:eastAsia="Calibri" w:hAnsi="Calibri" w:cs="Calibri"/>
        </w:rPr>
        <w:t>tes</w:t>
      </w:r>
      <w:r w:rsidR="2F070DA1" w:rsidRPr="57E60BFD">
        <w:rPr>
          <w:rFonts w:ascii="Calibri" w:eastAsia="Calibri" w:hAnsi="Calibri" w:cs="Calibri"/>
        </w:rPr>
        <w:t>ting Model.</w:t>
      </w:r>
      <w:r w:rsidR="6F98F8F1" w:rsidRPr="57E60BFD">
        <w:rPr>
          <w:rFonts w:ascii="Calibri" w:eastAsia="Calibri" w:hAnsi="Calibri" w:cs="Calibri"/>
        </w:rPr>
        <w:t xml:space="preserve"> If there is Data Leakage, then Model performance hampers the Data Pre-processing Stage in the Feature Engineering Stage.</w:t>
      </w:r>
    </w:p>
    <w:p w14:paraId="09E291B0" w14:textId="3695FD3B" w:rsidR="6B4270F1" w:rsidRDefault="6B4270F1" w:rsidP="57E60BFD">
      <w:pPr>
        <w:jc w:val="both"/>
        <w:rPr>
          <w:rFonts w:ascii="Calibri" w:eastAsia="Calibri" w:hAnsi="Calibri" w:cs="Calibri"/>
          <w:b/>
          <w:bCs/>
        </w:rPr>
      </w:pPr>
      <w:r w:rsidRPr="57E60BFD">
        <w:rPr>
          <w:rFonts w:ascii="Calibri" w:eastAsia="Calibri" w:hAnsi="Calibri" w:cs="Calibri"/>
          <w:b/>
          <w:bCs/>
        </w:rPr>
        <w:t xml:space="preserve">Data + ML Algo = </w:t>
      </w:r>
      <w:r w:rsidR="3B37F020" w:rsidRPr="57E60BFD">
        <w:rPr>
          <w:rFonts w:ascii="Calibri" w:eastAsia="Calibri" w:hAnsi="Calibri" w:cs="Calibri"/>
          <w:b/>
          <w:bCs/>
        </w:rPr>
        <w:t>Model</w:t>
      </w:r>
    </w:p>
    <w:p w14:paraId="2929A8F5" w14:textId="2AA98566" w:rsidR="2110050B" w:rsidRDefault="2110050B" w:rsidP="57E60BFD">
      <w:pPr>
        <w:jc w:val="both"/>
      </w:pPr>
      <w:r w:rsidRPr="57E60BFD">
        <w:rPr>
          <w:rFonts w:ascii="Calibri" w:eastAsia="Calibri" w:hAnsi="Calibri" w:cs="Calibri"/>
        </w:rPr>
        <w:t xml:space="preserve"> </w:t>
      </w:r>
    </w:p>
    <w:p w14:paraId="53D77A6F" w14:textId="087A6C7A" w:rsidR="2110050B" w:rsidRDefault="2110050B" w:rsidP="57E60BFD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Causes</w:t>
      </w:r>
      <w:r w:rsidR="09600DF7" w:rsidRPr="57E60BFD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46D7A71C" w14:textId="71945F7C" w:rsidR="2110050B" w:rsidRDefault="2110050B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>Common causes include duplicate records and improper handling of training and validation data, which can result in the same information being present in both datasets</w:t>
      </w:r>
      <w:r w:rsidR="2B6E558D" w:rsidRPr="57E60BFD">
        <w:rPr>
          <w:rFonts w:ascii="Calibri" w:eastAsia="Calibri" w:hAnsi="Calibri" w:cs="Calibri"/>
          <w:sz w:val="28"/>
          <w:szCs w:val="28"/>
        </w:rPr>
        <w:t xml:space="preserve"> (train and test data).</w:t>
      </w:r>
      <w:r w:rsidRPr="57E60BFD">
        <w:rPr>
          <w:rFonts w:ascii="Calibri" w:eastAsia="Calibri" w:hAnsi="Calibri" w:cs="Calibri"/>
          <w:sz w:val="28"/>
          <w:szCs w:val="28"/>
        </w:rPr>
        <w:t xml:space="preserve"> </w:t>
      </w:r>
    </w:p>
    <w:p w14:paraId="739FDF05" w14:textId="77C602EC" w:rsidR="2110050B" w:rsidRDefault="2110050B" w:rsidP="57E60BFD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7E60BFD">
        <w:rPr>
          <w:rFonts w:ascii="Calibri" w:eastAsia="Calibri" w:hAnsi="Calibri" w:cs="Calibri"/>
          <w:b/>
          <w:bCs/>
          <w:sz w:val="28"/>
          <w:szCs w:val="28"/>
        </w:rPr>
        <w:t>Preventi</w:t>
      </w:r>
      <w:r w:rsidR="2D7F4EA5" w:rsidRPr="57E60BFD">
        <w:rPr>
          <w:rFonts w:ascii="Calibri" w:eastAsia="Calibri" w:hAnsi="Calibri" w:cs="Calibri"/>
          <w:b/>
          <w:bCs/>
          <w:sz w:val="28"/>
          <w:szCs w:val="28"/>
        </w:rPr>
        <w:t>on:</w:t>
      </w:r>
    </w:p>
    <w:p w14:paraId="326D12B0" w14:textId="263DAEA6" w:rsidR="2D7F4EA5" w:rsidRDefault="2D7F4EA5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>T</w:t>
      </w:r>
      <w:r w:rsidR="2110050B" w:rsidRPr="57E60BFD">
        <w:rPr>
          <w:rFonts w:ascii="Calibri" w:eastAsia="Calibri" w:hAnsi="Calibri" w:cs="Calibri"/>
          <w:sz w:val="28"/>
          <w:szCs w:val="28"/>
        </w:rPr>
        <w:t xml:space="preserve">o avoid data leakage, </w:t>
      </w:r>
      <w:proofErr w:type="gramStart"/>
      <w:r w:rsidR="2110050B" w:rsidRPr="57E60BFD">
        <w:rPr>
          <w:rFonts w:ascii="Calibri" w:eastAsia="Calibri" w:hAnsi="Calibri" w:cs="Calibri"/>
          <w:sz w:val="28"/>
          <w:szCs w:val="28"/>
        </w:rPr>
        <w:t>it's</w:t>
      </w:r>
      <w:proofErr w:type="gramEnd"/>
      <w:r w:rsidR="2110050B" w:rsidRPr="57E60BFD">
        <w:rPr>
          <w:rFonts w:ascii="Calibri" w:eastAsia="Calibri" w:hAnsi="Calibri" w:cs="Calibri"/>
          <w:sz w:val="28"/>
          <w:szCs w:val="28"/>
        </w:rPr>
        <w:t xml:space="preserve"> crucial to ensure no overlap between training and validation data and properly preprocess the data to eliminate duplicate or redundant information.</w:t>
      </w:r>
    </w:p>
    <w:p w14:paraId="71BB8A67" w14:textId="613978BF" w:rsidR="7F334514" w:rsidRDefault="7F334514" w:rsidP="57E60BFD">
      <w:pPr>
        <w:jc w:val="both"/>
        <w:rPr>
          <w:rFonts w:ascii="Calibri" w:eastAsia="Calibri" w:hAnsi="Calibri" w:cs="Calibri"/>
          <w:sz w:val="28"/>
          <w:szCs w:val="28"/>
        </w:rPr>
      </w:pPr>
      <w:r w:rsidRPr="57E60BFD">
        <w:rPr>
          <w:rFonts w:ascii="Calibri" w:eastAsia="Calibri" w:hAnsi="Calibri" w:cs="Calibri"/>
          <w:sz w:val="28"/>
          <w:szCs w:val="28"/>
        </w:rPr>
        <w:t xml:space="preserve"> </w:t>
      </w:r>
    </w:p>
    <w:p w14:paraId="0583BFF9" w14:textId="1A664AB3" w:rsidR="57E60BFD" w:rsidRDefault="57E60BFD" w:rsidP="57E60BFD">
      <w:pPr>
        <w:jc w:val="both"/>
        <w:rPr>
          <w:rFonts w:ascii="Calibri" w:eastAsia="Calibri" w:hAnsi="Calibri" w:cs="Calibri"/>
          <w:sz w:val="28"/>
          <w:szCs w:val="28"/>
        </w:rPr>
      </w:pPr>
    </w:p>
    <w:sectPr w:rsidR="57E6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2BFEE"/>
    <w:multiLevelType w:val="hybridMultilevel"/>
    <w:tmpl w:val="CF4A0A0A"/>
    <w:lvl w:ilvl="0" w:tplc="93303EB4">
      <w:start w:val="1"/>
      <w:numFmt w:val="lowerLetter"/>
      <w:lvlText w:val="%1)"/>
      <w:lvlJc w:val="left"/>
      <w:pPr>
        <w:ind w:left="720" w:hanging="360"/>
      </w:pPr>
    </w:lvl>
    <w:lvl w:ilvl="1" w:tplc="0CF8E4DE">
      <w:start w:val="1"/>
      <w:numFmt w:val="lowerLetter"/>
      <w:lvlText w:val="%2."/>
      <w:lvlJc w:val="left"/>
      <w:pPr>
        <w:ind w:left="1440" w:hanging="360"/>
      </w:pPr>
    </w:lvl>
    <w:lvl w:ilvl="2" w:tplc="B6905B2C">
      <w:start w:val="1"/>
      <w:numFmt w:val="lowerRoman"/>
      <w:lvlText w:val="%3."/>
      <w:lvlJc w:val="right"/>
      <w:pPr>
        <w:ind w:left="2160" w:hanging="180"/>
      </w:pPr>
    </w:lvl>
    <w:lvl w:ilvl="3" w:tplc="FA46EA1A">
      <w:start w:val="1"/>
      <w:numFmt w:val="decimal"/>
      <w:lvlText w:val="%4."/>
      <w:lvlJc w:val="left"/>
      <w:pPr>
        <w:ind w:left="2880" w:hanging="360"/>
      </w:pPr>
    </w:lvl>
    <w:lvl w:ilvl="4" w:tplc="764CCE50">
      <w:start w:val="1"/>
      <w:numFmt w:val="lowerLetter"/>
      <w:lvlText w:val="%5."/>
      <w:lvlJc w:val="left"/>
      <w:pPr>
        <w:ind w:left="3600" w:hanging="360"/>
      </w:pPr>
    </w:lvl>
    <w:lvl w:ilvl="5" w:tplc="5E2C573C">
      <w:start w:val="1"/>
      <w:numFmt w:val="lowerRoman"/>
      <w:lvlText w:val="%6."/>
      <w:lvlJc w:val="right"/>
      <w:pPr>
        <w:ind w:left="4320" w:hanging="180"/>
      </w:pPr>
    </w:lvl>
    <w:lvl w:ilvl="6" w:tplc="04C8DFAC">
      <w:start w:val="1"/>
      <w:numFmt w:val="decimal"/>
      <w:lvlText w:val="%7."/>
      <w:lvlJc w:val="left"/>
      <w:pPr>
        <w:ind w:left="5040" w:hanging="360"/>
      </w:pPr>
    </w:lvl>
    <w:lvl w:ilvl="7" w:tplc="804C5D5E">
      <w:start w:val="1"/>
      <w:numFmt w:val="lowerLetter"/>
      <w:lvlText w:val="%8."/>
      <w:lvlJc w:val="left"/>
      <w:pPr>
        <w:ind w:left="5760" w:hanging="360"/>
      </w:pPr>
    </w:lvl>
    <w:lvl w:ilvl="8" w:tplc="515491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2C2EA"/>
    <w:multiLevelType w:val="hybridMultilevel"/>
    <w:tmpl w:val="C51AF2B0"/>
    <w:lvl w:ilvl="0" w:tplc="FD2288FC">
      <w:start w:val="1"/>
      <w:numFmt w:val="decimal"/>
      <w:lvlText w:val="%1."/>
      <w:lvlJc w:val="left"/>
      <w:pPr>
        <w:ind w:left="720" w:hanging="360"/>
      </w:pPr>
    </w:lvl>
    <w:lvl w:ilvl="1" w:tplc="AFA4C5E4">
      <w:start w:val="1"/>
      <w:numFmt w:val="lowerLetter"/>
      <w:lvlText w:val="%2."/>
      <w:lvlJc w:val="left"/>
      <w:pPr>
        <w:ind w:left="1440" w:hanging="360"/>
      </w:pPr>
    </w:lvl>
    <w:lvl w:ilvl="2" w:tplc="48FC5F10">
      <w:start w:val="1"/>
      <w:numFmt w:val="lowerRoman"/>
      <w:lvlText w:val="%3."/>
      <w:lvlJc w:val="right"/>
      <w:pPr>
        <w:ind w:left="2160" w:hanging="180"/>
      </w:pPr>
    </w:lvl>
    <w:lvl w:ilvl="3" w:tplc="55CC0594">
      <w:start w:val="1"/>
      <w:numFmt w:val="decimal"/>
      <w:lvlText w:val="%4."/>
      <w:lvlJc w:val="left"/>
      <w:pPr>
        <w:ind w:left="2880" w:hanging="360"/>
      </w:pPr>
    </w:lvl>
    <w:lvl w:ilvl="4" w:tplc="54EC6A3C">
      <w:start w:val="1"/>
      <w:numFmt w:val="lowerLetter"/>
      <w:lvlText w:val="%5."/>
      <w:lvlJc w:val="left"/>
      <w:pPr>
        <w:ind w:left="3600" w:hanging="360"/>
      </w:pPr>
    </w:lvl>
    <w:lvl w:ilvl="5" w:tplc="EF763B2A">
      <w:start w:val="1"/>
      <w:numFmt w:val="lowerRoman"/>
      <w:lvlText w:val="%6."/>
      <w:lvlJc w:val="right"/>
      <w:pPr>
        <w:ind w:left="4320" w:hanging="180"/>
      </w:pPr>
    </w:lvl>
    <w:lvl w:ilvl="6" w:tplc="22744664">
      <w:start w:val="1"/>
      <w:numFmt w:val="decimal"/>
      <w:lvlText w:val="%7."/>
      <w:lvlJc w:val="left"/>
      <w:pPr>
        <w:ind w:left="5040" w:hanging="360"/>
      </w:pPr>
    </w:lvl>
    <w:lvl w:ilvl="7" w:tplc="BE2E9D52">
      <w:start w:val="1"/>
      <w:numFmt w:val="lowerLetter"/>
      <w:lvlText w:val="%8."/>
      <w:lvlJc w:val="left"/>
      <w:pPr>
        <w:ind w:left="5760" w:hanging="360"/>
      </w:pPr>
    </w:lvl>
    <w:lvl w:ilvl="8" w:tplc="C0423E30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78315">
    <w:abstractNumId w:val="0"/>
  </w:num>
  <w:num w:numId="2" w16cid:durableId="1527792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781FFB"/>
    <w:rsid w:val="0035C533"/>
    <w:rsid w:val="004C6DFD"/>
    <w:rsid w:val="00C04E7B"/>
    <w:rsid w:val="00C54C2D"/>
    <w:rsid w:val="00D832B3"/>
    <w:rsid w:val="01D4FE0C"/>
    <w:rsid w:val="01DE6222"/>
    <w:rsid w:val="022CB6AA"/>
    <w:rsid w:val="0241F252"/>
    <w:rsid w:val="0275904F"/>
    <w:rsid w:val="028DE349"/>
    <w:rsid w:val="048CB57D"/>
    <w:rsid w:val="048D4CF3"/>
    <w:rsid w:val="050970F7"/>
    <w:rsid w:val="0547D5ED"/>
    <w:rsid w:val="054B7E3F"/>
    <w:rsid w:val="05503D27"/>
    <w:rsid w:val="055886C4"/>
    <w:rsid w:val="0670F2B1"/>
    <w:rsid w:val="06C44AC4"/>
    <w:rsid w:val="0736F319"/>
    <w:rsid w:val="08271238"/>
    <w:rsid w:val="09600DF7"/>
    <w:rsid w:val="09E16EE1"/>
    <w:rsid w:val="0E3CA901"/>
    <w:rsid w:val="0F9CABD2"/>
    <w:rsid w:val="0FA26198"/>
    <w:rsid w:val="0FAEB950"/>
    <w:rsid w:val="10070B27"/>
    <w:rsid w:val="10B179C0"/>
    <w:rsid w:val="10F0616C"/>
    <w:rsid w:val="11C37A36"/>
    <w:rsid w:val="12B73440"/>
    <w:rsid w:val="13A45565"/>
    <w:rsid w:val="146FC4C8"/>
    <w:rsid w:val="16F12CAD"/>
    <w:rsid w:val="18D2BD64"/>
    <w:rsid w:val="18E8DE71"/>
    <w:rsid w:val="1A3D89DA"/>
    <w:rsid w:val="1A3FC951"/>
    <w:rsid w:val="1F63000D"/>
    <w:rsid w:val="1FEB49F8"/>
    <w:rsid w:val="20302554"/>
    <w:rsid w:val="20439594"/>
    <w:rsid w:val="20E13FCC"/>
    <w:rsid w:val="2110050B"/>
    <w:rsid w:val="212BB201"/>
    <w:rsid w:val="24487D7A"/>
    <w:rsid w:val="258F1E16"/>
    <w:rsid w:val="25B0686A"/>
    <w:rsid w:val="274CE5D8"/>
    <w:rsid w:val="28DE7CC3"/>
    <w:rsid w:val="296A57E1"/>
    <w:rsid w:val="29E4538B"/>
    <w:rsid w:val="2A37F506"/>
    <w:rsid w:val="2AB0217F"/>
    <w:rsid w:val="2B6E558D"/>
    <w:rsid w:val="2B757DCE"/>
    <w:rsid w:val="2BCEE46C"/>
    <w:rsid w:val="2CD883EB"/>
    <w:rsid w:val="2CE57E2D"/>
    <w:rsid w:val="2D66E6CC"/>
    <w:rsid w:val="2D7F4EA5"/>
    <w:rsid w:val="2F070DA1"/>
    <w:rsid w:val="30B2B900"/>
    <w:rsid w:val="333E2304"/>
    <w:rsid w:val="33F729AC"/>
    <w:rsid w:val="340443AB"/>
    <w:rsid w:val="35557EF7"/>
    <w:rsid w:val="3703847C"/>
    <w:rsid w:val="3850EB58"/>
    <w:rsid w:val="39A22446"/>
    <w:rsid w:val="3B37F020"/>
    <w:rsid w:val="3CA742C4"/>
    <w:rsid w:val="3CA80FF6"/>
    <w:rsid w:val="3D315460"/>
    <w:rsid w:val="3FBCA87B"/>
    <w:rsid w:val="3FD78F69"/>
    <w:rsid w:val="40025833"/>
    <w:rsid w:val="415BB4C2"/>
    <w:rsid w:val="42636146"/>
    <w:rsid w:val="426C4AC5"/>
    <w:rsid w:val="42AC3993"/>
    <w:rsid w:val="42BEB511"/>
    <w:rsid w:val="438F555E"/>
    <w:rsid w:val="43A69923"/>
    <w:rsid w:val="43CB7F9C"/>
    <w:rsid w:val="443CB4FB"/>
    <w:rsid w:val="448811D8"/>
    <w:rsid w:val="462577C0"/>
    <w:rsid w:val="46919DF5"/>
    <w:rsid w:val="46C594EA"/>
    <w:rsid w:val="471A360B"/>
    <w:rsid w:val="472FCB8F"/>
    <w:rsid w:val="488A5CD2"/>
    <w:rsid w:val="48D2E8CA"/>
    <w:rsid w:val="4927DD01"/>
    <w:rsid w:val="49B6DE60"/>
    <w:rsid w:val="4ACE7EA1"/>
    <w:rsid w:val="4B786C9F"/>
    <w:rsid w:val="4C901374"/>
    <w:rsid w:val="4CD3F407"/>
    <w:rsid w:val="4D8EDB1F"/>
    <w:rsid w:val="4DF96355"/>
    <w:rsid w:val="4E2FFB37"/>
    <w:rsid w:val="4F109F32"/>
    <w:rsid w:val="4F4F63C5"/>
    <w:rsid w:val="51A77596"/>
    <w:rsid w:val="522807FF"/>
    <w:rsid w:val="5232D5F1"/>
    <w:rsid w:val="53B6F817"/>
    <w:rsid w:val="545929F9"/>
    <w:rsid w:val="54CDA4CA"/>
    <w:rsid w:val="556E278B"/>
    <w:rsid w:val="5641DAB2"/>
    <w:rsid w:val="576524E0"/>
    <w:rsid w:val="57696B36"/>
    <w:rsid w:val="57E60BFD"/>
    <w:rsid w:val="590DF1BB"/>
    <w:rsid w:val="5958570A"/>
    <w:rsid w:val="5A76B0B6"/>
    <w:rsid w:val="5C4698E9"/>
    <w:rsid w:val="5F6CBE40"/>
    <w:rsid w:val="5F725098"/>
    <w:rsid w:val="5F9B5B69"/>
    <w:rsid w:val="641A6B1F"/>
    <w:rsid w:val="64A8F728"/>
    <w:rsid w:val="64E77B88"/>
    <w:rsid w:val="64F90222"/>
    <w:rsid w:val="691327E3"/>
    <w:rsid w:val="6A59892C"/>
    <w:rsid w:val="6B4270F1"/>
    <w:rsid w:val="6BF00D7E"/>
    <w:rsid w:val="6C9D4ECD"/>
    <w:rsid w:val="6EF9E3A7"/>
    <w:rsid w:val="6F98F8F1"/>
    <w:rsid w:val="6FC0A1C8"/>
    <w:rsid w:val="6FE87174"/>
    <w:rsid w:val="6FF1C1AB"/>
    <w:rsid w:val="700C2C7A"/>
    <w:rsid w:val="706A4BD4"/>
    <w:rsid w:val="716276C2"/>
    <w:rsid w:val="736AE491"/>
    <w:rsid w:val="73E22C6D"/>
    <w:rsid w:val="76296437"/>
    <w:rsid w:val="76C56C6B"/>
    <w:rsid w:val="7723FBA5"/>
    <w:rsid w:val="773B4B9C"/>
    <w:rsid w:val="77781FFB"/>
    <w:rsid w:val="77F9E4B7"/>
    <w:rsid w:val="786D0D6A"/>
    <w:rsid w:val="78EE947E"/>
    <w:rsid w:val="7A8CEF26"/>
    <w:rsid w:val="7C6BD5E4"/>
    <w:rsid w:val="7CAC4587"/>
    <w:rsid w:val="7E1E771C"/>
    <w:rsid w:val="7F3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1FFB"/>
  <w15:chartTrackingRefBased/>
  <w15:docId w15:val="{3AE25C24-6B55-49FA-91D8-48EB436D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2</cp:revision>
  <dcterms:created xsi:type="dcterms:W3CDTF">2024-07-05T05:05:00Z</dcterms:created>
  <dcterms:modified xsi:type="dcterms:W3CDTF">2025-02-09T12:05:00Z</dcterms:modified>
</cp:coreProperties>
</file>