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Resistors:</w:t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790"/>
        <w:gridCol w:w="3285"/>
        <w:gridCol w:w="2340"/>
        <w:tblGridChange w:id="0">
          <w:tblGrid>
            <w:gridCol w:w="945"/>
            <w:gridCol w:w="2790"/>
            <w:gridCol w:w="3285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470Ω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R7b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291-470-RC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R3, R11, R12, R14, R23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291-2.2k-RC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291-4.7k-RC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R13, R15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291-6.8k-RC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R18, R19, R20, R21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R6, R22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R16, R17, R7a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291-68k-RC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R1, R10, R31, R33, R34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291-100k-RC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Diodes:</w:t>
      </w:r>
    </w:p>
    <w:tbl>
      <w:tblPr>
        <w:tblStyle w:val="Table2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1N4002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D3, D4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863-1N4002G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3mm Green LED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LED1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604-WP710A10GD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Capacitors:</w:t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790"/>
        <w:gridCol w:w="3270"/>
        <w:gridCol w:w="2370"/>
        <w:tblGridChange w:id="0">
          <w:tblGrid>
            <w:gridCol w:w="930"/>
            <w:gridCol w:w="2790"/>
            <w:gridCol w:w="3270"/>
            <w:gridCol w:w="237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22pF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140-50N5-220J-RC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140-50P2-102K-RC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140-50Z5-222M-RC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594-D103Z25Z5VF63L6R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C6, C7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594-K333K15X7RF5TL2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C4, C5, C10, C11, C15, C16, C18, C19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140-50V5-104Z-RC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C2, C12, C14, C17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667-EEU-HD1H100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140-SEA220M1VBK0607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Integrated Circuits:</w:t>
      </w:r>
    </w:p>
    <w:tbl>
      <w:tblPr>
        <w:tblStyle w:val="Table4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75"/>
        <w:gridCol w:w="3630"/>
        <w:gridCol w:w="2340"/>
        <w:tblGridChange w:id="0">
          <w:tblGrid>
            <w:gridCol w:w="915"/>
            <w:gridCol w:w="2475"/>
            <w:gridCol w:w="363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BRICK, IC4_DRV_RCVR, IC2_EQ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595-TL072IPE4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595-TL074CN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BRICK, IC4_DRV_RCVR, IC2_EQ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Potentiometers:</w:t>
      </w:r>
    </w:p>
    <w:tbl>
      <w:tblPr>
        <w:tblStyle w:val="Table5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 9mm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R2, TILT_EQ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50kΩ 9mm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ATTEN-U, BLEND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Transistors / Voltage Regulators:</w:t>
      </w:r>
    </w:p>
    <w:tbl>
      <w:tblPr>
        <w:tblStyle w:val="Table6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50"/>
        <w:gridCol w:w="2340"/>
        <w:gridCol w:w="2340"/>
        <w:tblGridChange w:id="0">
          <w:tblGrid>
            <w:gridCol w:w="930"/>
            <w:gridCol w:w="3750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2N3904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512-2N3904BU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LM78L05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512-LM78L05ACZ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Jacks / Headers:</w:t>
      </w:r>
    </w:p>
    <w:tbl>
      <w:tblPr>
        <w:tblStyle w:val="Table7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105"/>
        <w:gridCol w:w="2160"/>
        <w:gridCol w:w="3120"/>
        <w:tblGridChange w:id="0">
          <w:tblGrid>
            <w:gridCol w:w="975"/>
            <w:gridCol w:w="3105"/>
            <w:gridCol w:w="2160"/>
            <w:gridCol w:w="31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Pin Jumper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 *maybe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571-8815451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1x3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571-4-103321-5 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1x5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855-M20-9990546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1x5 Female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517-929850-01-05-RA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2x5 Unshrouded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649-68692-210HLF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3.5mm Vertical Mount Mono Jack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CV, OUT, X_FADE, IN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PJ301BM from Synthrotek, Various Suppliers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Panel Mount RCA Jacks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TO:INPUT, TO:OUTPUT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502-3501FPX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tbl>
      <w:tblPr>
        <w:tblStyle w:val="Table8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200mA Resettable Fuse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652-MFR020-LF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Vactrol / Optocoupler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LDR1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Reverb Tank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Various Suppliers *see documentation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Hex Spacer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 Davies Clone Knobs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PCB/Panel Set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18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i w:val="1"/>
        <w:color w:val="4f81bd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i w:val="1"/>
          <w:color w:val="4f81bd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864"/>
      </w:tabs>
      <w:spacing w:after="280" w:before="720" w:line="276" w:lineRule="auto"/>
      <w:ind w:left="936" w:right="936" w:firstLine="0"/>
      <w:contextualSpacing w:val="0"/>
    </w:pPr>
    <w:r w:rsidDel="00000000" w:rsidR="00000000" w:rsidRPr="00000000">
      <w:rPr>
        <w:b w:val="1"/>
        <w:i w:val="1"/>
        <w:color w:val="4f81bd"/>
        <w:sz w:val="28"/>
        <w:szCs w:val="28"/>
        <w:rtl w:val="0"/>
      </w:rPr>
      <w:t xml:space="preserve">Spring Reverb - External Tank BOM</w:t>
    </w:r>
    <w:r w:rsidDel="00000000" w:rsidR="00000000" w:rsidRPr="00000000">
      <w:rPr>
        <w:i w:val="1"/>
        <w:color w:val="4f81bd"/>
        <w:sz w:val="20"/>
        <w:szCs w:val="20"/>
        <w:rtl w:val="0"/>
      </w:rPr>
      <w:tab/>
      <w:t xml:space="preserve">Updated: 09.15.2016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