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7977" w:rsidRPr="00CC1440" w:rsidRDefault="004B7977" w:rsidP="00CC1440">
      <w:pPr>
        <w:spacing w:after="240"/>
        <w:jc w:val="both"/>
        <w:rPr>
          <w:rFonts w:ascii="Palatino Linotype" w:hAnsi="Palatino Linotype"/>
          <w:i/>
          <w:iCs/>
          <w:sz w:val="28"/>
          <w:szCs w:val="28"/>
        </w:rPr>
      </w:pPr>
      <w:r w:rsidRPr="00CC1440">
        <w:rPr>
          <w:rFonts w:ascii="Palatino Linotype" w:hAnsi="Palatino Linotype"/>
          <w:i/>
          <w:iCs/>
          <w:sz w:val="28"/>
          <w:szCs w:val="28"/>
        </w:rPr>
        <w:t xml:space="preserve">Original Article </w:t>
      </w:r>
    </w:p>
    <w:p w:rsidR="006721CD" w:rsidRPr="00CC1440" w:rsidRDefault="00E81BCE" w:rsidP="00CC1440">
      <w:pPr>
        <w:pStyle w:val="Title"/>
        <w:spacing w:before="0" w:after="240"/>
        <w:ind w:left="0" w:right="0"/>
        <w:jc w:val="both"/>
        <w:rPr>
          <w:rFonts w:ascii="Palatino Linotype" w:hAnsi="Palatino Linotype"/>
          <w:b/>
          <w:bCs/>
        </w:rPr>
      </w:pPr>
      <w:r w:rsidRPr="00CC1440">
        <w:rPr>
          <w:rFonts w:ascii="Palatino Linotype" w:hAnsi="Palatino Linotype"/>
          <w:b/>
          <w:bCs/>
        </w:rPr>
        <w:t>Identification and Segmentation of Renal Cancer Using MSRNet-3D and SAS Optimization in 3D-CT Imaging</w:t>
      </w:r>
    </w:p>
    <w:p w:rsidR="006721CD" w:rsidRPr="00CC1440" w:rsidRDefault="006721CD" w:rsidP="00CC1440">
      <w:pPr>
        <w:pStyle w:val="Title"/>
        <w:tabs>
          <w:tab w:val="left" w:pos="1332"/>
        </w:tabs>
        <w:spacing w:before="0" w:after="240"/>
        <w:rPr>
          <w:rFonts w:ascii="Palatino Linotype" w:hAnsi="Palatino Linotype"/>
          <w:sz w:val="2"/>
        </w:rPr>
      </w:pPr>
    </w:p>
    <w:p w:rsidR="00A315B4" w:rsidRPr="00CC1440" w:rsidRDefault="00E81BCE" w:rsidP="00CC1440">
      <w:pPr>
        <w:spacing w:after="240"/>
        <w:ind w:left="720" w:right="15"/>
        <w:jc w:val="both"/>
        <w:rPr>
          <w:rFonts w:ascii="Palatino Linotype" w:hAnsi="Palatino Linotype"/>
          <w:b/>
          <w:bCs/>
          <w:sz w:val="32"/>
          <w:szCs w:val="32"/>
        </w:rPr>
      </w:pPr>
      <w:proofErr w:type="spellStart"/>
      <w:r w:rsidRPr="00CC1440">
        <w:rPr>
          <w:rFonts w:ascii="Palatino Linotype" w:hAnsi="Palatino Linotype"/>
          <w:b/>
          <w:bCs/>
          <w:sz w:val="32"/>
          <w:szCs w:val="32"/>
        </w:rPr>
        <w:t>Swapna</w:t>
      </w:r>
      <w:proofErr w:type="spellEnd"/>
      <w:r w:rsidRPr="00CC1440">
        <w:rPr>
          <w:rFonts w:ascii="Palatino Linotype" w:hAnsi="Palatino Linotype"/>
          <w:b/>
          <w:bCs/>
          <w:sz w:val="32"/>
          <w:szCs w:val="32"/>
        </w:rPr>
        <w:t xml:space="preserve"> J</w:t>
      </w:r>
      <w:r w:rsidR="006721CD" w:rsidRPr="00CC1440">
        <w:rPr>
          <w:rFonts w:ascii="Palatino Linotype" w:hAnsi="Palatino Linotype"/>
          <w:b/>
          <w:bCs/>
          <w:sz w:val="32"/>
          <w:szCs w:val="32"/>
          <w:vertAlign w:val="superscript"/>
        </w:rPr>
        <w:t>1</w:t>
      </w:r>
      <w:r w:rsidR="006721CD" w:rsidRPr="00CC1440">
        <w:rPr>
          <w:rFonts w:ascii="Palatino Linotype" w:hAnsi="Palatino Linotype"/>
          <w:b/>
          <w:bCs/>
          <w:sz w:val="32"/>
          <w:szCs w:val="32"/>
        </w:rPr>
        <w:t xml:space="preserve">, </w:t>
      </w:r>
      <w:proofErr w:type="spellStart"/>
      <w:r w:rsidRPr="00CC1440">
        <w:rPr>
          <w:rFonts w:ascii="Palatino Linotype" w:hAnsi="Palatino Linotype"/>
          <w:b/>
          <w:bCs/>
          <w:sz w:val="32"/>
          <w:szCs w:val="32"/>
        </w:rPr>
        <w:t>Roselin</w:t>
      </w:r>
      <w:proofErr w:type="spellEnd"/>
      <w:r w:rsidRPr="00CC1440">
        <w:rPr>
          <w:rFonts w:ascii="Palatino Linotype" w:hAnsi="Palatino Linotype"/>
          <w:b/>
          <w:bCs/>
          <w:sz w:val="32"/>
          <w:szCs w:val="32"/>
        </w:rPr>
        <w:t xml:space="preserve"> </w:t>
      </w:r>
      <w:proofErr w:type="spellStart"/>
      <w:r w:rsidRPr="00CC1440">
        <w:rPr>
          <w:rFonts w:ascii="Palatino Linotype" w:hAnsi="Palatino Linotype"/>
          <w:b/>
          <w:bCs/>
          <w:sz w:val="32"/>
          <w:szCs w:val="32"/>
        </w:rPr>
        <w:t>Kiruba</w:t>
      </w:r>
      <w:proofErr w:type="spellEnd"/>
      <w:r w:rsidRPr="00CC1440">
        <w:rPr>
          <w:rFonts w:ascii="Palatino Linotype" w:hAnsi="Palatino Linotype"/>
          <w:b/>
          <w:bCs/>
          <w:sz w:val="32"/>
          <w:szCs w:val="32"/>
        </w:rPr>
        <w:t xml:space="preserve"> R</w:t>
      </w:r>
      <w:r w:rsidRPr="00CC1440">
        <w:rPr>
          <w:rFonts w:ascii="Palatino Linotype" w:hAnsi="Palatino Linotype"/>
          <w:b/>
          <w:bCs/>
          <w:sz w:val="32"/>
          <w:szCs w:val="32"/>
          <w:vertAlign w:val="superscript"/>
        </w:rPr>
        <w:t xml:space="preserve"> </w:t>
      </w:r>
      <w:r w:rsidR="006721CD" w:rsidRPr="00CC1440">
        <w:rPr>
          <w:rFonts w:ascii="Palatino Linotype" w:hAnsi="Palatino Linotype"/>
          <w:b/>
          <w:bCs/>
          <w:sz w:val="32"/>
          <w:szCs w:val="32"/>
          <w:vertAlign w:val="superscript"/>
        </w:rPr>
        <w:t>2</w:t>
      </w:r>
      <w:r w:rsidR="006721CD" w:rsidRPr="00CC1440">
        <w:rPr>
          <w:rFonts w:ascii="Palatino Linotype" w:hAnsi="Palatino Linotype"/>
          <w:b/>
          <w:bCs/>
          <w:sz w:val="32"/>
          <w:szCs w:val="32"/>
        </w:rPr>
        <w:t xml:space="preserve"> </w:t>
      </w:r>
    </w:p>
    <w:p w:rsidR="00F1455F" w:rsidRDefault="009E3305" w:rsidP="00F1455F">
      <w:pPr>
        <w:ind w:left="720" w:right="15"/>
        <w:jc w:val="both"/>
        <w:rPr>
          <w:rFonts w:ascii="Palatino Linotype" w:hAnsi="Palatino Linotype"/>
          <w:i/>
          <w:sz w:val="18"/>
          <w:szCs w:val="20"/>
        </w:rPr>
      </w:pPr>
      <w:r w:rsidRPr="00CC1440">
        <w:rPr>
          <w:rFonts w:ascii="Palatino Linotype" w:hAnsi="Palatino Linotype"/>
          <w:i/>
          <w:sz w:val="18"/>
          <w:szCs w:val="20"/>
          <w:vertAlign w:val="superscript"/>
        </w:rPr>
        <w:t>1</w:t>
      </w:r>
      <w:r w:rsidR="00E81BCE" w:rsidRPr="00CC1440">
        <w:rPr>
          <w:rFonts w:ascii="Palatino Linotype" w:hAnsi="Palatino Linotype"/>
          <w:i/>
          <w:sz w:val="18"/>
          <w:szCs w:val="20"/>
          <w:vertAlign w:val="superscript"/>
        </w:rPr>
        <w:t>,2</w:t>
      </w:r>
      <w:r w:rsidR="00E81BCE" w:rsidRPr="00CC1440">
        <w:rPr>
          <w:rFonts w:ascii="Palatino Linotype" w:hAnsi="Palatino Linotype"/>
          <w:i/>
          <w:sz w:val="18"/>
          <w:szCs w:val="20"/>
        </w:rPr>
        <w:t xml:space="preserve">Department of Computer </w:t>
      </w:r>
      <w:r w:rsidR="00B60AE7" w:rsidRPr="00CC1440">
        <w:rPr>
          <w:rFonts w:ascii="Palatino Linotype" w:hAnsi="Palatino Linotype"/>
          <w:i/>
          <w:sz w:val="18"/>
          <w:szCs w:val="20"/>
        </w:rPr>
        <w:t>S</w:t>
      </w:r>
      <w:r w:rsidR="00E81BCE" w:rsidRPr="00CC1440">
        <w:rPr>
          <w:rFonts w:ascii="Palatino Linotype" w:hAnsi="Palatino Linotype"/>
          <w:i/>
          <w:sz w:val="18"/>
          <w:szCs w:val="20"/>
        </w:rPr>
        <w:t xml:space="preserve">cience and Engineering, </w:t>
      </w:r>
    </w:p>
    <w:p w:rsidR="00E81BCE" w:rsidRPr="00CC1440" w:rsidRDefault="00E81BCE" w:rsidP="00CC1440">
      <w:pPr>
        <w:spacing w:after="240"/>
        <w:ind w:left="720" w:right="15"/>
        <w:jc w:val="both"/>
        <w:rPr>
          <w:rFonts w:ascii="Palatino Linotype" w:hAnsi="Palatino Linotype"/>
          <w:i/>
          <w:sz w:val="18"/>
          <w:szCs w:val="20"/>
        </w:rPr>
      </w:pPr>
      <w:proofErr w:type="spellStart"/>
      <w:r w:rsidRPr="00CC1440">
        <w:rPr>
          <w:rFonts w:ascii="Palatino Linotype" w:hAnsi="Palatino Linotype"/>
          <w:i/>
          <w:sz w:val="18"/>
          <w:szCs w:val="20"/>
        </w:rPr>
        <w:t>Vel</w:t>
      </w:r>
      <w:proofErr w:type="spellEnd"/>
      <w:r w:rsidRPr="00CC1440">
        <w:rPr>
          <w:rFonts w:ascii="Palatino Linotype" w:hAnsi="Palatino Linotype"/>
          <w:i/>
          <w:sz w:val="18"/>
          <w:szCs w:val="20"/>
        </w:rPr>
        <w:t xml:space="preserve"> Tech </w:t>
      </w:r>
      <w:proofErr w:type="spellStart"/>
      <w:r w:rsidRPr="00CC1440">
        <w:rPr>
          <w:rFonts w:ascii="Palatino Linotype" w:hAnsi="Palatino Linotype"/>
          <w:i/>
          <w:sz w:val="18"/>
          <w:szCs w:val="20"/>
        </w:rPr>
        <w:t>Rangarajan</w:t>
      </w:r>
      <w:proofErr w:type="spellEnd"/>
      <w:r w:rsidRPr="00CC1440">
        <w:rPr>
          <w:rFonts w:ascii="Palatino Linotype" w:hAnsi="Palatino Linotype"/>
          <w:i/>
          <w:sz w:val="18"/>
          <w:szCs w:val="20"/>
        </w:rPr>
        <w:t xml:space="preserve"> Dr.</w:t>
      </w:r>
      <w:r w:rsidR="00F1455F">
        <w:rPr>
          <w:rFonts w:ascii="Palatino Linotype" w:hAnsi="Palatino Linotype"/>
          <w:i/>
          <w:sz w:val="18"/>
          <w:szCs w:val="20"/>
        </w:rPr>
        <w:t xml:space="preserve"> </w:t>
      </w:r>
      <w:proofErr w:type="spellStart"/>
      <w:r w:rsidRPr="00CC1440">
        <w:rPr>
          <w:rFonts w:ascii="Palatino Linotype" w:hAnsi="Palatino Linotype"/>
          <w:i/>
          <w:sz w:val="18"/>
          <w:szCs w:val="20"/>
        </w:rPr>
        <w:t>Sagunthala</w:t>
      </w:r>
      <w:proofErr w:type="spellEnd"/>
      <w:r w:rsidRPr="00CC1440">
        <w:rPr>
          <w:rFonts w:ascii="Palatino Linotype" w:hAnsi="Palatino Linotype"/>
          <w:i/>
          <w:sz w:val="18"/>
          <w:szCs w:val="20"/>
        </w:rPr>
        <w:t xml:space="preserve"> R&amp;D Institute of Science and Technology, Tamil Nadu, India.</w:t>
      </w:r>
    </w:p>
    <w:p w:rsidR="00E332F6" w:rsidRPr="00CC1440" w:rsidRDefault="00CC1440" w:rsidP="00CC1440">
      <w:pPr>
        <w:spacing w:after="240"/>
        <w:ind w:left="720" w:right="15"/>
        <w:jc w:val="both"/>
        <w:rPr>
          <w:rFonts w:ascii="Palatino Linotype" w:hAnsi="Palatino Linotype"/>
          <w:sz w:val="18"/>
          <w:szCs w:val="18"/>
        </w:rPr>
      </w:pPr>
      <w:r w:rsidRPr="00CC1440">
        <w:rPr>
          <w:rFonts w:ascii="Palatino Linotype" w:hAnsi="Palatino Linotype"/>
          <w:vertAlign w:val="superscript"/>
        </w:rPr>
        <w:t>1</w:t>
      </w:r>
      <w:hyperlink r:id="rId7" w:history="1"/>
      <w:r w:rsidR="00E81BCE" w:rsidRPr="00CC1440">
        <w:rPr>
          <w:rStyle w:val="Hyperlink"/>
          <w:rFonts w:ascii="Palatino Linotype" w:hAnsi="Palatino Linotype"/>
          <w:color w:val="auto"/>
          <w:sz w:val="18"/>
          <w:szCs w:val="18"/>
          <w:u w:val="none"/>
        </w:rPr>
        <w:t>swapnabinesh27@gmail.com</w:t>
      </w:r>
      <w:r w:rsidR="00E81BCE" w:rsidRPr="00CC1440">
        <w:rPr>
          <w:rFonts w:ascii="Palatino Linotype" w:hAnsi="Palatino Linotype"/>
          <w:sz w:val="18"/>
          <w:szCs w:val="18"/>
        </w:rPr>
        <w:t xml:space="preserve"> </w:t>
      </w:r>
    </w:p>
    <w:p w:rsidR="00E43844" w:rsidRPr="00CC1440" w:rsidRDefault="008D329B" w:rsidP="008D329B">
      <w:pPr>
        <w:tabs>
          <w:tab w:val="left" w:pos="3420"/>
          <w:tab w:val="left" w:pos="5760"/>
          <w:tab w:val="left" w:pos="8190"/>
        </w:tabs>
        <w:spacing w:after="240"/>
        <w:ind w:left="720" w:right="15"/>
        <w:jc w:val="both"/>
        <w:rPr>
          <w:rFonts w:ascii="Palatino Linotype" w:hAnsi="Palatino Linotype"/>
          <w:b/>
          <w:i/>
          <w:sz w:val="18"/>
          <w:szCs w:val="18"/>
        </w:rPr>
      </w:pPr>
      <w:r w:rsidRPr="004C3A02">
        <w:rPr>
          <w:rFonts w:ascii="Palatino Linotype" w:hAnsi="Palatino Linotype"/>
          <w:sz w:val="18"/>
          <w:szCs w:val="18"/>
        </w:rPr>
        <w:t xml:space="preserve">Received: </w:t>
      </w:r>
      <w:r>
        <w:rPr>
          <w:rFonts w:ascii="Palatino Linotype" w:hAnsi="Palatino Linotype"/>
          <w:sz w:val="18"/>
          <w:szCs w:val="18"/>
        </w:rPr>
        <w:t>10</w:t>
      </w:r>
      <w:bookmarkStart w:id="0" w:name="_GoBack"/>
      <w:bookmarkEnd w:id="0"/>
      <w:r w:rsidRPr="004C3A02">
        <w:rPr>
          <w:rFonts w:ascii="Palatino Linotype" w:hAnsi="Palatino Linotype"/>
          <w:sz w:val="18"/>
          <w:szCs w:val="18"/>
        </w:rPr>
        <w:t xml:space="preserve"> </w:t>
      </w:r>
      <w:r>
        <w:rPr>
          <w:rFonts w:ascii="Palatino Linotype" w:hAnsi="Palatino Linotype"/>
          <w:sz w:val="18"/>
          <w:szCs w:val="18"/>
        </w:rPr>
        <w:t>April</w:t>
      </w:r>
      <w:r w:rsidRPr="004C3A02">
        <w:rPr>
          <w:rFonts w:ascii="Palatino Linotype" w:hAnsi="Palatino Linotype"/>
          <w:sz w:val="18"/>
          <w:szCs w:val="18"/>
        </w:rPr>
        <w:t xml:space="preserve"> 2025;</w:t>
      </w:r>
      <w:r w:rsidRPr="004C3A02">
        <w:rPr>
          <w:rFonts w:ascii="Palatino Linotype" w:hAnsi="Palatino Linotype"/>
          <w:sz w:val="18"/>
          <w:szCs w:val="18"/>
        </w:rPr>
        <w:tab/>
        <w:t xml:space="preserve">Revised: </w:t>
      </w:r>
      <w:r>
        <w:rPr>
          <w:rFonts w:ascii="Palatino Linotype" w:hAnsi="Palatino Linotype"/>
          <w:sz w:val="18"/>
          <w:szCs w:val="18"/>
        </w:rPr>
        <w:t>1</w:t>
      </w:r>
      <w:r>
        <w:rPr>
          <w:rFonts w:ascii="Palatino Linotype" w:hAnsi="Palatino Linotype"/>
          <w:sz w:val="18"/>
          <w:szCs w:val="18"/>
        </w:rPr>
        <w:t>5</w:t>
      </w:r>
      <w:r>
        <w:rPr>
          <w:rFonts w:ascii="Palatino Linotype" w:hAnsi="Palatino Linotype"/>
          <w:sz w:val="18"/>
          <w:szCs w:val="18"/>
        </w:rPr>
        <w:t xml:space="preserve"> </w:t>
      </w:r>
      <w:r w:rsidRPr="004C3A02">
        <w:rPr>
          <w:rFonts w:ascii="Palatino Linotype" w:hAnsi="Palatino Linotype"/>
          <w:sz w:val="18"/>
          <w:szCs w:val="18"/>
        </w:rPr>
        <w:t>Ma</w:t>
      </w:r>
      <w:r>
        <w:rPr>
          <w:rFonts w:ascii="Palatino Linotype" w:hAnsi="Palatino Linotype"/>
          <w:sz w:val="18"/>
          <w:szCs w:val="18"/>
        </w:rPr>
        <w:t>y</w:t>
      </w:r>
      <w:r w:rsidRPr="004C3A02">
        <w:rPr>
          <w:rFonts w:ascii="Palatino Linotype" w:hAnsi="Palatino Linotype"/>
          <w:sz w:val="18"/>
          <w:szCs w:val="18"/>
        </w:rPr>
        <w:t xml:space="preserve"> 2025;</w:t>
      </w:r>
      <w:r w:rsidRPr="004C3A02">
        <w:rPr>
          <w:rFonts w:ascii="Palatino Linotype" w:hAnsi="Palatino Linotype"/>
          <w:sz w:val="18"/>
          <w:szCs w:val="18"/>
        </w:rPr>
        <w:tab/>
        <w:t xml:space="preserve">Accepted: </w:t>
      </w:r>
      <w:r>
        <w:rPr>
          <w:rFonts w:ascii="Palatino Linotype" w:hAnsi="Palatino Linotype"/>
          <w:sz w:val="18"/>
          <w:szCs w:val="18"/>
        </w:rPr>
        <w:t>10</w:t>
      </w:r>
      <w:r w:rsidRPr="004C3A02">
        <w:rPr>
          <w:rFonts w:ascii="Palatino Linotype" w:hAnsi="Palatino Linotype"/>
          <w:sz w:val="18"/>
          <w:szCs w:val="18"/>
        </w:rPr>
        <w:t xml:space="preserve"> </w:t>
      </w:r>
      <w:r>
        <w:rPr>
          <w:rFonts w:ascii="Palatino Linotype" w:hAnsi="Palatino Linotype"/>
          <w:sz w:val="18"/>
          <w:szCs w:val="18"/>
        </w:rPr>
        <w:t>June</w:t>
      </w:r>
      <w:r w:rsidRPr="004C3A02">
        <w:rPr>
          <w:rFonts w:ascii="Palatino Linotype" w:hAnsi="Palatino Linotype"/>
          <w:sz w:val="18"/>
          <w:szCs w:val="18"/>
        </w:rPr>
        <w:t xml:space="preserve"> 2025;</w:t>
      </w:r>
      <w:r w:rsidRPr="004C3A02">
        <w:rPr>
          <w:rFonts w:ascii="Palatino Linotype" w:hAnsi="Palatino Linotype"/>
          <w:sz w:val="18"/>
          <w:szCs w:val="18"/>
        </w:rPr>
        <w:tab/>
        <w:t>Published: 30</w:t>
      </w:r>
      <w:r>
        <w:rPr>
          <w:rFonts w:ascii="Palatino Linotype" w:hAnsi="Palatino Linotype"/>
          <w:sz w:val="18"/>
          <w:szCs w:val="18"/>
        </w:rPr>
        <w:t xml:space="preserve"> June</w:t>
      </w:r>
      <w:r w:rsidRPr="004C3A02">
        <w:rPr>
          <w:rFonts w:ascii="Palatino Linotype" w:hAnsi="Palatino Linotype"/>
          <w:sz w:val="18"/>
          <w:szCs w:val="18"/>
        </w:rPr>
        <w:t xml:space="preserve"> 2025</w:t>
      </w:r>
    </w:p>
    <w:p w:rsidR="006721CD" w:rsidRPr="00CC1440" w:rsidRDefault="003638C9" w:rsidP="00CC1440">
      <w:pPr>
        <w:spacing w:after="240"/>
        <w:ind w:left="720" w:right="15"/>
        <w:jc w:val="both"/>
        <w:rPr>
          <w:rFonts w:ascii="Palatino Linotype" w:hAnsi="Palatino Linotype"/>
          <w:bCs/>
          <w:iCs/>
          <w:sz w:val="18"/>
          <w:szCs w:val="20"/>
        </w:rPr>
      </w:pPr>
      <w:r w:rsidRPr="00CC1440">
        <w:rPr>
          <w:rFonts w:ascii="Palatino Linotype" w:hAnsi="Palatino Linotype"/>
          <w:b/>
          <w:iCs/>
          <w:sz w:val="18"/>
          <w:szCs w:val="20"/>
        </w:rPr>
        <w:t>Abstract -</w:t>
      </w:r>
      <w:r w:rsidR="006721CD" w:rsidRPr="00CC1440">
        <w:rPr>
          <w:rFonts w:ascii="Palatino Linotype" w:hAnsi="Palatino Linotype"/>
          <w:b/>
          <w:iCs/>
          <w:sz w:val="18"/>
          <w:szCs w:val="20"/>
        </w:rPr>
        <w:t xml:space="preserve"> </w:t>
      </w:r>
      <w:r w:rsidR="004D376B" w:rsidRPr="00CC1440">
        <w:rPr>
          <w:rFonts w:ascii="Palatino Linotype" w:hAnsi="Palatino Linotype"/>
          <w:bCs/>
          <w:iCs/>
          <w:sz w:val="18"/>
          <w:szCs w:val="20"/>
        </w:rPr>
        <w:t xml:space="preserve">Since renal cancer is a major worldwide health concern, lowering mortality and hospitalization rates necessitates early detection and identification. By providing physicians with comprehensive anatomical information essential for </w:t>
      </w:r>
      <w:proofErr w:type="spellStart"/>
      <w:r w:rsidR="0040675B" w:rsidRPr="00CC1440">
        <w:rPr>
          <w:rFonts w:ascii="Palatino Linotype" w:hAnsi="Palatino Linotype"/>
          <w:bCs/>
          <w:iCs/>
          <w:sz w:val="18"/>
          <w:szCs w:val="20"/>
        </w:rPr>
        <w:t>tumour</w:t>
      </w:r>
      <w:proofErr w:type="spellEnd"/>
      <w:r w:rsidR="004D376B" w:rsidRPr="00CC1440">
        <w:rPr>
          <w:rFonts w:ascii="Palatino Linotype" w:hAnsi="Palatino Linotype"/>
          <w:bCs/>
          <w:iCs/>
          <w:sz w:val="18"/>
          <w:szCs w:val="20"/>
        </w:rPr>
        <w:t xml:space="preserve"> location and </w:t>
      </w:r>
      <w:proofErr w:type="spellStart"/>
      <w:r w:rsidR="004D376B" w:rsidRPr="00CC1440">
        <w:rPr>
          <w:rFonts w:ascii="Palatino Linotype" w:hAnsi="Palatino Linotype"/>
          <w:bCs/>
          <w:iCs/>
          <w:sz w:val="18"/>
          <w:szCs w:val="20"/>
        </w:rPr>
        <w:t>characterisation</w:t>
      </w:r>
      <w:proofErr w:type="spellEnd"/>
      <w:r w:rsidR="004D376B" w:rsidRPr="00CC1440">
        <w:rPr>
          <w:rFonts w:ascii="Palatino Linotype" w:hAnsi="Palatino Linotype"/>
          <w:bCs/>
          <w:iCs/>
          <w:sz w:val="18"/>
          <w:szCs w:val="20"/>
        </w:rPr>
        <w:t>, the enlargement of Three</w:t>
      </w:r>
      <w:r w:rsidR="00B60AE7" w:rsidRPr="00CC1440">
        <w:rPr>
          <w:rFonts w:ascii="Palatino Linotype" w:hAnsi="Palatino Linotype"/>
          <w:bCs/>
          <w:iCs/>
          <w:sz w:val="18"/>
          <w:szCs w:val="20"/>
        </w:rPr>
        <w:t>-</w:t>
      </w:r>
      <w:r w:rsidR="004D376B" w:rsidRPr="00CC1440">
        <w:rPr>
          <w:rFonts w:ascii="Palatino Linotype" w:hAnsi="Palatino Linotype"/>
          <w:bCs/>
          <w:iCs/>
          <w:sz w:val="18"/>
          <w:szCs w:val="20"/>
        </w:rPr>
        <w:t xml:space="preserve">Dimensional Computed Tomography (3D-CT) has completely changed the diagnosis of renal malignancies. In order to improve overall diagnostics precision and effectiveness, sophisticated deep learning tactics are currently being developed to take into account the intricate forms of </w:t>
      </w:r>
      <w:proofErr w:type="spellStart"/>
      <w:r w:rsidR="0040675B" w:rsidRPr="00CC1440">
        <w:rPr>
          <w:rFonts w:ascii="Palatino Linotype" w:hAnsi="Palatino Linotype"/>
          <w:bCs/>
          <w:iCs/>
          <w:sz w:val="18"/>
          <w:szCs w:val="20"/>
        </w:rPr>
        <w:t>tumour</w:t>
      </w:r>
      <w:r w:rsidR="004D376B" w:rsidRPr="00CC1440">
        <w:rPr>
          <w:rFonts w:ascii="Palatino Linotype" w:hAnsi="Palatino Linotype"/>
          <w:bCs/>
          <w:iCs/>
          <w:sz w:val="18"/>
          <w:szCs w:val="20"/>
        </w:rPr>
        <w:t>s</w:t>
      </w:r>
      <w:proofErr w:type="spellEnd"/>
      <w:r w:rsidR="004D376B" w:rsidRPr="00CC1440">
        <w:rPr>
          <w:rFonts w:ascii="Palatino Linotype" w:hAnsi="Palatino Linotype"/>
          <w:bCs/>
          <w:iCs/>
          <w:sz w:val="18"/>
          <w:szCs w:val="20"/>
        </w:rPr>
        <w:t xml:space="preserve"> a</w:t>
      </w:r>
      <w:r w:rsidR="00B60AE7" w:rsidRPr="00CC1440">
        <w:rPr>
          <w:rFonts w:ascii="Palatino Linotype" w:hAnsi="Palatino Linotype"/>
          <w:bCs/>
          <w:iCs/>
          <w:sz w:val="18"/>
          <w:szCs w:val="20"/>
        </w:rPr>
        <w:t>nd</w:t>
      </w:r>
      <w:r w:rsidR="004D376B" w:rsidRPr="00CC1440">
        <w:rPr>
          <w:rFonts w:ascii="Palatino Linotype" w:hAnsi="Palatino Linotype"/>
          <w:bCs/>
          <w:iCs/>
          <w:sz w:val="18"/>
          <w:szCs w:val="20"/>
        </w:rPr>
        <w:t xml:space="preserve"> the artifacts created throughout imaging. However, there are </w:t>
      </w:r>
      <w:r w:rsidR="00B60AE7" w:rsidRPr="00CC1440">
        <w:rPr>
          <w:rFonts w:ascii="Palatino Linotype" w:hAnsi="Palatino Linotype"/>
          <w:bCs/>
          <w:iCs/>
          <w:sz w:val="18"/>
          <w:szCs w:val="20"/>
        </w:rPr>
        <w:t>many</w:t>
      </w:r>
      <w:r w:rsidR="004D376B" w:rsidRPr="00CC1440">
        <w:rPr>
          <w:rFonts w:ascii="Palatino Linotype" w:hAnsi="Palatino Linotype"/>
          <w:bCs/>
          <w:iCs/>
          <w:sz w:val="18"/>
          <w:szCs w:val="20"/>
        </w:rPr>
        <w:t xml:space="preserve"> drawbacks to the present techniques for renal carcinoma classification, such as their high computing requirements, noise sensitivity, and unpredictability in </w:t>
      </w:r>
      <w:proofErr w:type="spellStart"/>
      <w:r w:rsidR="0040675B" w:rsidRPr="00CC1440">
        <w:rPr>
          <w:rFonts w:ascii="Palatino Linotype" w:hAnsi="Palatino Linotype"/>
          <w:bCs/>
          <w:iCs/>
          <w:sz w:val="18"/>
          <w:szCs w:val="20"/>
        </w:rPr>
        <w:t>tumour</w:t>
      </w:r>
      <w:proofErr w:type="spellEnd"/>
      <w:r w:rsidR="004D376B" w:rsidRPr="00CC1440">
        <w:rPr>
          <w:rFonts w:ascii="Palatino Linotype" w:hAnsi="Palatino Linotype"/>
          <w:bCs/>
          <w:iCs/>
          <w:sz w:val="18"/>
          <w:szCs w:val="20"/>
        </w:rPr>
        <w:t xml:space="preserve"> form. Introduce a new deep learning approach called Multi-Scale </w:t>
      </w:r>
      <w:proofErr w:type="spellStart"/>
      <w:r w:rsidR="004D376B" w:rsidRPr="00CC1440">
        <w:rPr>
          <w:rFonts w:ascii="Palatino Linotype" w:hAnsi="Palatino Linotype"/>
          <w:bCs/>
          <w:iCs/>
          <w:sz w:val="18"/>
          <w:szCs w:val="20"/>
        </w:rPr>
        <w:t>RenalNet</w:t>
      </w:r>
      <w:proofErr w:type="spellEnd"/>
      <w:r w:rsidR="004D376B" w:rsidRPr="00CC1440">
        <w:rPr>
          <w:rFonts w:ascii="Palatino Linotype" w:hAnsi="Palatino Linotype"/>
          <w:bCs/>
          <w:iCs/>
          <w:sz w:val="18"/>
          <w:szCs w:val="20"/>
        </w:rPr>
        <w:t xml:space="preserve"> 3D (MSRNet-3D) to address these issues and improve the classification of renal cancer in 3D-CT scans. To improve segmentation accuracy and resilience, MSRNet-3D incorporates multi-scale along with multi-level convolutional networks into its framework. The Seahorse Adaptive Search Optimization (SAAO) methodology, which adjusts model variables to promote rapid convergence and solve training-related issues, is a</w:t>
      </w:r>
      <w:r w:rsidR="00B60AE7" w:rsidRPr="00CC1440">
        <w:rPr>
          <w:rFonts w:ascii="Palatino Linotype" w:hAnsi="Palatino Linotype"/>
          <w:bCs/>
          <w:iCs/>
          <w:sz w:val="18"/>
          <w:szCs w:val="20"/>
        </w:rPr>
        <w:t>n</w:t>
      </w:r>
      <w:r w:rsidR="004D376B" w:rsidRPr="00CC1440">
        <w:rPr>
          <w:rFonts w:ascii="Palatino Linotype" w:hAnsi="Palatino Linotype"/>
          <w:bCs/>
          <w:iCs/>
          <w:sz w:val="18"/>
          <w:szCs w:val="20"/>
        </w:rPr>
        <w:t xml:space="preserve"> important invention of this work. The outcomes show notable gains in computational effectiveness, robustness against </w:t>
      </w:r>
      <w:proofErr w:type="spellStart"/>
      <w:r w:rsidR="0040675B" w:rsidRPr="00CC1440">
        <w:rPr>
          <w:rFonts w:ascii="Palatino Linotype" w:hAnsi="Palatino Linotype"/>
          <w:bCs/>
          <w:iCs/>
          <w:sz w:val="18"/>
          <w:szCs w:val="20"/>
        </w:rPr>
        <w:t>tumour</w:t>
      </w:r>
      <w:proofErr w:type="spellEnd"/>
      <w:r w:rsidR="004D376B" w:rsidRPr="00CC1440">
        <w:rPr>
          <w:rFonts w:ascii="Palatino Linotype" w:hAnsi="Palatino Linotype"/>
          <w:bCs/>
          <w:iCs/>
          <w:sz w:val="18"/>
          <w:szCs w:val="20"/>
        </w:rPr>
        <w:t xml:space="preserve"> variance, a</w:t>
      </w:r>
      <w:r w:rsidR="00B60AE7" w:rsidRPr="00CC1440">
        <w:rPr>
          <w:rFonts w:ascii="Palatino Linotype" w:hAnsi="Palatino Linotype"/>
          <w:bCs/>
          <w:iCs/>
          <w:sz w:val="18"/>
          <w:szCs w:val="20"/>
        </w:rPr>
        <w:t>nd segmentation accuracy</w:t>
      </w:r>
      <w:r w:rsidR="004D376B" w:rsidRPr="00CC1440">
        <w:rPr>
          <w:rFonts w:ascii="Palatino Linotype" w:hAnsi="Palatino Linotype"/>
          <w:bCs/>
          <w:iCs/>
          <w:sz w:val="18"/>
          <w:szCs w:val="20"/>
        </w:rPr>
        <w:t xml:space="preserve">. The crucial distinction </w:t>
      </w:r>
      <w:r w:rsidR="00B60AE7" w:rsidRPr="00CC1440">
        <w:rPr>
          <w:rFonts w:ascii="Palatino Linotype" w:hAnsi="Palatino Linotype"/>
          <w:bCs/>
          <w:iCs/>
          <w:sz w:val="18"/>
          <w:szCs w:val="20"/>
        </w:rPr>
        <w:t>between</w:t>
      </w:r>
      <w:r w:rsidR="004D376B" w:rsidRPr="00CC1440">
        <w:rPr>
          <w:rFonts w:ascii="Palatino Linotype" w:hAnsi="Palatino Linotype"/>
          <w:bCs/>
          <w:iCs/>
          <w:sz w:val="18"/>
          <w:szCs w:val="20"/>
        </w:rPr>
        <w:t xml:space="preserve"> the establishment of </w:t>
      </w:r>
      <w:r w:rsidR="00CC6F5B" w:rsidRPr="00CC1440">
        <w:rPr>
          <w:rFonts w:ascii="Palatino Linotype" w:hAnsi="Palatino Linotype"/>
          <w:bCs/>
          <w:iCs/>
          <w:sz w:val="18"/>
          <w:szCs w:val="20"/>
        </w:rPr>
        <w:t xml:space="preserve">Artificial Intelligence </w:t>
      </w:r>
      <w:r w:rsidR="004D376B" w:rsidRPr="00CC1440">
        <w:rPr>
          <w:rFonts w:ascii="Palatino Linotype" w:hAnsi="Palatino Linotype"/>
          <w:bCs/>
          <w:iCs/>
          <w:sz w:val="18"/>
          <w:szCs w:val="20"/>
        </w:rPr>
        <w:t xml:space="preserve">(AI)-based techniques for accurate renal cancer diagnosis and treatment planning and recent advances in imaging technology is addressed in the current research. When it came to the segmentation of renal carcinoma from 3D-CT scans, the MSRNet-3D model proposed in this research performed well. According to experimental results, the model's unmatched capacity for </w:t>
      </w:r>
      <w:proofErr w:type="spellStart"/>
      <w:r w:rsidR="0040675B" w:rsidRPr="00CC1440">
        <w:rPr>
          <w:rFonts w:ascii="Palatino Linotype" w:hAnsi="Palatino Linotype"/>
          <w:bCs/>
          <w:iCs/>
          <w:sz w:val="18"/>
          <w:szCs w:val="20"/>
        </w:rPr>
        <w:t>tumour</w:t>
      </w:r>
      <w:proofErr w:type="spellEnd"/>
      <w:r w:rsidR="004D376B" w:rsidRPr="00CC1440">
        <w:rPr>
          <w:rFonts w:ascii="Palatino Linotype" w:hAnsi="Palatino Linotype"/>
          <w:bCs/>
          <w:iCs/>
          <w:sz w:val="18"/>
          <w:szCs w:val="20"/>
        </w:rPr>
        <w:t xml:space="preserve"> detection a</w:t>
      </w:r>
      <w:r w:rsidR="00B60AE7" w:rsidRPr="00CC1440">
        <w:rPr>
          <w:rFonts w:ascii="Palatino Linotype" w:hAnsi="Palatino Linotype"/>
          <w:bCs/>
          <w:iCs/>
          <w:sz w:val="18"/>
          <w:szCs w:val="20"/>
        </w:rPr>
        <w:t>nd</w:t>
      </w:r>
      <w:r w:rsidR="004D376B" w:rsidRPr="00CC1440">
        <w:rPr>
          <w:rFonts w:ascii="Palatino Linotype" w:hAnsi="Palatino Linotype"/>
          <w:bCs/>
          <w:iCs/>
          <w:sz w:val="18"/>
          <w:szCs w:val="20"/>
        </w:rPr>
        <w:t xml:space="preserve"> delineation to an exceptionally high level of precis</w:t>
      </w:r>
      <w:r w:rsidR="00B60AE7" w:rsidRPr="00CC1440">
        <w:rPr>
          <w:rFonts w:ascii="Palatino Linotype" w:hAnsi="Palatino Linotype"/>
          <w:bCs/>
          <w:iCs/>
          <w:sz w:val="18"/>
          <w:szCs w:val="20"/>
        </w:rPr>
        <w:t>ion</w:t>
      </w:r>
      <w:r w:rsidR="004D376B" w:rsidRPr="00CC1440">
        <w:rPr>
          <w:rFonts w:ascii="Palatino Linotype" w:hAnsi="Palatino Linotype"/>
          <w:bCs/>
          <w:iCs/>
          <w:sz w:val="18"/>
          <w:szCs w:val="20"/>
        </w:rPr>
        <w:t xml:space="preserve"> is established by its 99% accuracy rate, 98.9% accura</w:t>
      </w:r>
      <w:r w:rsidR="00B60AE7" w:rsidRPr="00CC1440">
        <w:rPr>
          <w:rFonts w:ascii="Palatino Linotype" w:hAnsi="Palatino Linotype"/>
          <w:bCs/>
          <w:iCs/>
          <w:sz w:val="18"/>
          <w:szCs w:val="20"/>
        </w:rPr>
        <w:t>cy</w:t>
      </w:r>
      <w:r w:rsidR="004D376B" w:rsidRPr="00CC1440">
        <w:rPr>
          <w:rFonts w:ascii="Palatino Linotype" w:hAnsi="Palatino Linotype"/>
          <w:bCs/>
          <w:iCs/>
          <w:sz w:val="18"/>
          <w:szCs w:val="20"/>
        </w:rPr>
        <w:t>, and 99% recall. MSRNet-3D's F1-score, which gauges performance in terms of recall a</w:t>
      </w:r>
      <w:r w:rsidR="00B60AE7" w:rsidRPr="00CC1440">
        <w:rPr>
          <w:rFonts w:ascii="Palatino Linotype" w:hAnsi="Palatino Linotype"/>
          <w:bCs/>
          <w:iCs/>
          <w:sz w:val="18"/>
          <w:szCs w:val="20"/>
        </w:rPr>
        <w:t>nd</w:t>
      </w:r>
      <w:r w:rsidR="004D376B" w:rsidRPr="00CC1440">
        <w:rPr>
          <w:rFonts w:ascii="Palatino Linotype" w:hAnsi="Palatino Linotype"/>
          <w:bCs/>
          <w:iCs/>
          <w:sz w:val="18"/>
          <w:szCs w:val="20"/>
        </w:rPr>
        <w:t xml:space="preserve"> accuracy, was 98.8%.</w:t>
      </w:r>
    </w:p>
    <w:p w:rsidR="005C6DFE" w:rsidRPr="00CC1440" w:rsidRDefault="006721CD" w:rsidP="00CC1440">
      <w:pPr>
        <w:pStyle w:val="IndexTerms"/>
        <w:spacing w:after="240"/>
        <w:ind w:left="720" w:right="15" w:firstLine="0"/>
        <w:rPr>
          <w:rFonts w:ascii="Palatino Linotype" w:hAnsi="Palatino Linotype"/>
          <w:b w:val="0"/>
          <w:iCs/>
        </w:rPr>
      </w:pPr>
      <w:r w:rsidRPr="00CC1440">
        <w:rPr>
          <w:rFonts w:ascii="Palatino Linotype" w:hAnsi="Palatino Linotype"/>
          <w:iCs/>
          <w:szCs w:val="16"/>
        </w:rPr>
        <w:t>Keywords</w:t>
      </w:r>
      <w:r w:rsidR="00B60AE7" w:rsidRPr="00CC1440">
        <w:rPr>
          <w:rFonts w:ascii="Palatino Linotype" w:hAnsi="Palatino Linotype"/>
          <w:iCs/>
          <w:szCs w:val="16"/>
        </w:rPr>
        <w:t xml:space="preserve"> </w:t>
      </w:r>
      <w:proofErr w:type="gramStart"/>
      <w:r w:rsidR="00B60AE7" w:rsidRPr="00CC1440">
        <w:rPr>
          <w:rFonts w:ascii="Palatino Linotype" w:hAnsi="Palatino Linotype"/>
          <w:iCs/>
          <w:szCs w:val="16"/>
        </w:rPr>
        <w:t xml:space="preserve">- </w:t>
      </w:r>
      <w:r w:rsidRPr="00CC1440">
        <w:rPr>
          <w:rFonts w:ascii="Palatino Linotype" w:hAnsi="Palatino Linotype"/>
          <w:iCs/>
          <w:szCs w:val="16"/>
        </w:rPr>
        <w:t xml:space="preserve"> </w:t>
      </w:r>
      <w:r w:rsidR="000437DB" w:rsidRPr="00CC1440">
        <w:rPr>
          <w:rFonts w:ascii="Palatino Linotype" w:hAnsi="Palatino Linotype"/>
          <w:b w:val="0"/>
          <w:iCs/>
          <w:szCs w:val="20"/>
        </w:rPr>
        <w:t>3D</w:t>
      </w:r>
      <w:proofErr w:type="gramEnd"/>
      <w:r w:rsidR="000437DB" w:rsidRPr="00CC1440">
        <w:rPr>
          <w:rFonts w:ascii="Palatino Linotype" w:hAnsi="Palatino Linotype"/>
          <w:b w:val="0"/>
          <w:iCs/>
          <w:szCs w:val="20"/>
        </w:rPr>
        <w:t xml:space="preserve"> </w:t>
      </w:r>
      <w:r w:rsidR="00F1455F" w:rsidRPr="00CC1440">
        <w:rPr>
          <w:rFonts w:ascii="Palatino Linotype" w:hAnsi="Palatino Linotype"/>
          <w:b w:val="0"/>
          <w:iCs/>
          <w:szCs w:val="20"/>
        </w:rPr>
        <w:t>image segmentation</w:t>
      </w:r>
      <w:r w:rsidR="000437DB" w:rsidRPr="00CC1440">
        <w:rPr>
          <w:rFonts w:ascii="Palatino Linotype" w:hAnsi="Palatino Linotype"/>
          <w:b w:val="0"/>
          <w:iCs/>
          <w:szCs w:val="20"/>
        </w:rPr>
        <w:t xml:space="preserve">, Renal </w:t>
      </w:r>
      <w:r w:rsidR="00F1455F" w:rsidRPr="00CC1440">
        <w:rPr>
          <w:rFonts w:ascii="Palatino Linotype" w:hAnsi="Palatino Linotype"/>
          <w:b w:val="0"/>
          <w:iCs/>
          <w:szCs w:val="20"/>
        </w:rPr>
        <w:t>cancer</w:t>
      </w:r>
      <w:r w:rsidR="000437DB" w:rsidRPr="00CC1440">
        <w:rPr>
          <w:rFonts w:ascii="Palatino Linotype" w:hAnsi="Palatino Linotype"/>
          <w:b w:val="0"/>
          <w:iCs/>
          <w:szCs w:val="20"/>
        </w:rPr>
        <w:t xml:space="preserve">, Cancer </w:t>
      </w:r>
      <w:r w:rsidR="00F1455F" w:rsidRPr="00CC1440">
        <w:rPr>
          <w:rFonts w:ascii="Palatino Linotype" w:hAnsi="Palatino Linotype"/>
          <w:b w:val="0"/>
          <w:iCs/>
          <w:szCs w:val="20"/>
        </w:rPr>
        <w:t>identification</w:t>
      </w:r>
      <w:r w:rsidR="000437DB" w:rsidRPr="00CC1440">
        <w:rPr>
          <w:rFonts w:ascii="Palatino Linotype" w:hAnsi="Palatino Linotype"/>
          <w:b w:val="0"/>
          <w:iCs/>
          <w:szCs w:val="20"/>
        </w:rPr>
        <w:t xml:space="preserve">, Medical </w:t>
      </w:r>
      <w:r w:rsidR="00F1455F" w:rsidRPr="00CC1440">
        <w:rPr>
          <w:rFonts w:ascii="Palatino Linotype" w:hAnsi="Palatino Linotype"/>
          <w:b w:val="0"/>
          <w:iCs/>
          <w:szCs w:val="20"/>
        </w:rPr>
        <w:t>imaging</w:t>
      </w:r>
      <w:r w:rsidR="000437DB" w:rsidRPr="00CC1440">
        <w:rPr>
          <w:rFonts w:ascii="Palatino Linotype" w:hAnsi="Palatino Linotype"/>
          <w:b w:val="0"/>
          <w:iCs/>
          <w:szCs w:val="20"/>
        </w:rPr>
        <w:t>, 3D Computed Tomography (3D-CT), Deep Learning</w:t>
      </w:r>
      <w:r w:rsidR="00F1455F">
        <w:rPr>
          <w:rFonts w:ascii="Palatino Linotype" w:hAnsi="Palatino Linotype"/>
          <w:b w:val="0"/>
          <w:iCs/>
          <w:szCs w:val="20"/>
        </w:rPr>
        <w:t xml:space="preserve"> </w:t>
      </w:r>
      <w:r w:rsidR="000437DB" w:rsidRPr="00CC1440">
        <w:rPr>
          <w:rFonts w:ascii="Palatino Linotype" w:hAnsi="Palatino Linotype"/>
          <w:b w:val="0"/>
          <w:iCs/>
          <w:szCs w:val="20"/>
        </w:rPr>
        <w:t>(DL).</w:t>
      </w:r>
    </w:p>
    <w:p w:rsidR="005C6DFE" w:rsidRPr="00CC1440" w:rsidRDefault="00CC1440" w:rsidP="00CC1440">
      <w:pPr>
        <w:pStyle w:val="Head1"/>
      </w:pPr>
      <w:r>
        <w:t xml:space="preserve">1. </w:t>
      </w:r>
      <w:r w:rsidR="005C6DFE" w:rsidRPr="00CC1440">
        <w:t>Introduction</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Since renal carcinoma is among the most prevalent ten cancers worldwide, early identification increases the likelihood of mortality and allows for effective therapy [1, 2]. Since renal cancer therapy frequently yields positive results and prolongs survival, identifying it early can </w:t>
      </w:r>
      <w:r w:rsidR="00B60AE7" w:rsidRPr="00CC1440">
        <w:rPr>
          <w:rFonts w:ascii="Palatino Linotype" w:hAnsi="Palatino Linotype"/>
          <w:sz w:val="20"/>
          <w:szCs w:val="20"/>
          <w:lang w:val="en-IN" w:eastAsia="en-IN"/>
        </w:rPr>
        <w:t>significant</w:t>
      </w:r>
      <w:r w:rsidRPr="00CC1440">
        <w:rPr>
          <w:rFonts w:ascii="Palatino Linotype" w:hAnsi="Palatino Linotype"/>
          <w:sz w:val="20"/>
          <w:szCs w:val="20"/>
          <w:lang w:val="en-IN" w:eastAsia="en-IN"/>
        </w:rPr>
        <w:t>ly increase the likelihood of successful therapy. Early renal cancer identification and diagnosis depend comprehensively on imaging, particularly when using Computed Tomography (CT) imaging. In order to identify and accurately diagnose cancer with its earliest indications and symptoms, CT imaging furthermore offers incredibly precise images of inter</w:t>
      </w:r>
      <w:r w:rsidR="00B60AE7" w:rsidRPr="00CC1440">
        <w:rPr>
          <w:rFonts w:ascii="Palatino Linotype" w:hAnsi="Palatino Linotype"/>
          <w:sz w:val="20"/>
          <w:szCs w:val="20"/>
          <w:lang w:val="en-IN" w:eastAsia="en-IN"/>
        </w:rPr>
        <w:t>nal</w:t>
      </w:r>
      <w:r w:rsidRPr="00CC1440">
        <w:rPr>
          <w:rFonts w:ascii="Palatino Linotype" w:hAnsi="Palatino Linotype"/>
          <w:sz w:val="20"/>
          <w:szCs w:val="20"/>
          <w:lang w:val="en-IN" w:eastAsia="en-IN"/>
        </w:rPr>
        <w:t xml:space="preserve"> and abdominal </w:t>
      </w:r>
      <w:r w:rsidRPr="00CC1440">
        <w:rPr>
          <w:rFonts w:ascii="Palatino Linotype" w:hAnsi="Palatino Linotype"/>
          <w:sz w:val="20"/>
          <w:szCs w:val="20"/>
          <w:lang w:val="en-IN" w:eastAsia="en-IN"/>
        </w:rPr>
        <w:lastRenderedPageBreak/>
        <w:t xml:space="preserve">tissues.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quantities, regions, and contours are clearly visible on CT imaging [3].</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 xml:space="preserve">In order to make a diagnosis and develop a plan for therapy, it is essential to </w:t>
      </w:r>
      <w:r w:rsidR="00B60AE7" w:rsidRPr="00CC1440">
        <w:rPr>
          <w:rFonts w:ascii="Palatino Linotype" w:hAnsi="Palatino Linotype"/>
          <w:sz w:val="20"/>
          <w:szCs w:val="20"/>
          <w:lang w:val="en-IN" w:eastAsia="en-IN"/>
        </w:rPr>
        <w:t>define these qualities clinically</w:t>
      </w:r>
      <w:r w:rsidRPr="00CC1440">
        <w:rPr>
          <w:rFonts w:ascii="Palatino Linotype" w:hAnsi="Palatino Linotype"/>
          <w:sz w:val="20"/>
          <w:szCs w:val="20"/>
          <w:lang w:val="en-IN" w:eastAsia="en-IN"/>
        </w:rPr>
        <w:t xml:space="preserve">. Renal Cell Carcinoma (RCC) is the only type of cancer of the renal cells among the many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in the </w:t>
      </w:r>
      <w:proofErr w:type="spellStart"/>
      <w:r w:rsidRPr="00CC1440">
        <w:rPr>
          <w:rFonts w:ascii="Palatino Linotype" w:hAnsi="Palatino Linotype"/>
          <w:sz w:val="20"/>
          <w:szCs w:val="20"/>
          <w:lang w:val="en-IN" w:eastAsia="en-IN"/>
        </w:rPr>
        <w:t>renals</w:t>
      </w:r>
      <w:proofErr w:type="spellEnd"/>
      <w:r w:rsidRPr="00CC1440">
        <w:rPr>
          <w:rFonts w:ascii="Palatino Linotype" w:hAnsi="Palatino Linotype"/>
          <w:sz w:val="20"/>
          <w:szCs w:val="20"/>
          <w:lang w:val="en-IN" w:eastAsia="en-IN"/>
        </w:rPr>
        <w:t xml:space="preserve">; RCCs are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in and of themselves because they are responsible for the majority of related morbidities and deaths [4]. </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A better clinical course is usually conveyed by the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of </w:t>
      </w:r>
      <w:proofErr w:type="spellStart"/>
      <w:r w:rsidRPr="00CC1440">
        <w:rPr>
          <w:rFonts w:ascii="Palatino Linotype" w:hAnsi="Palatino Linotype"/>
          <w:sz w:val="20"/>
          <w:szCs w:val="20"/>
          <w:lang w:val="en-IN" w:eastAsia="en-IN"/>
        </w:rPr>
        <w:t>chromophobe</w:t>
      </w:r>
      <w:proofErr w:type="spellEnd"/>
      <w:r w:rsidRPr="00CC1440">
        <w:rPr>
          <w:rFonts w:ascii="Palatino Linotype" w:hAnsi="Palatino Linotype"/>
          <w:sz w:val="20"/>
          <w:szCs w:val="20"/>
          <w:lang w:val="en-IN" w:eastAsia="en-IN"/>
        </w:rPr>
        <w:t xml:space="preserve"> RCC, a significantly unusual histological category. Since </w:t>
      </w:r>
      <w:proofErr w:type="spellStart"/>
      <w:r w:rsidRPr="00CC1440">
        <w:rPr>
          <w:rFonts w:ascii="Palatino Linotype" w:hAnsi="Palatino Linotype"/>
          <w:sz w:val="20"/>
          <w:szCs w:val="20"/>
          <w:lang w:val="en-IN" w:eastAsia="en-IN"/>
        </w:rPr>
        <w:t>oncocytomas</w:t>
      </w:r>
      <w:proofErr w:type="spellEnd"/>
      <w:r w:rsidRPr="00CC1440">
        <w:rPr>
          <w:rFonts w:ascii="Palatino Linotype" w:hAnsi="Palatino Linotype"/>
          <w:sz w:val="20"/>
          <w:szCs w:val="20"/>
          <w:lang w:val="en-IN" w:eastAsia="en-IN"/>
        </w:rPr>
        <w:t xml:space="preserve"> are typically benign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and cannot be distinguished from malignant </w:t>
      </w:r>
      <w:proofErr w:type="spellStart"/>
      <w:r w:rsidRPr="00CC1440">
        <w:rPr>
          <w:rFonts w:ascii="Palatino Linotype" w:hAnsi="Palatino Linotype"/>
          <w:sz w:val="20"/>
          <w:szCs w:val="20"/>
          <w:lang w:val="en-IN" w:eastAsia="en-IN"/>
        </w:rPr>
        <w:t>histopathological</w:t>
      </w:r>
      <w:proofErr w:type="spellEnd"/>
      <w:r w:rsidRPr="00CC1440">
        <w:rPr>
          <w:rFonts w:ascii="Palatino Linotype" w:hAnsi="Palatino Linotype"/>
          <w:sz w:val="20"/>
          <w:szCs w:val="20"/>
          <w:lang w:val="en-IN" w:eastAsia="en-IN"/>
        </w:rPr>
        <w:t xml:space="preserve"> subcategories of RCC, they exhibit more sluggish behavio</w:t>
      </w:r>
      <w:r w:rsidR="00F16D4A" w:rsidRPr="00CC1440">
        <w:rPr>
          <w:rFonts w:ascii="Palatino Linotype" w:hAnsi="Palatino Linotype"/>
          <w:sz w:val="20"/>
          <w:szCs w:val="20"/>
          <w:lang w:val="en-IN" w:eastAsia="en-IN"/>
        </w:rPr>
        <w:t>u</w:t>
      </w:r>
      <w:r w:rsidRPr="00CC1440">
        <w:rPr>
          <w:rFonts w:ascii="Palatino Linotype" w:hAnsi="Palatino Linotype"/>
          <w:sz w:val="20"/>
          <w:szCs w:val="20"/>
          <w:lang w:val="en-IN" w:eastAsia="en-IN"/>
        </w:rPr>
        <w:t xml:space="preserve">r [5]. Ten to fifteen percent of RCC is papillary RCC. Subgroups have been categorized into types 1 and 2 based on variations in histological structure and clinical characteristics. In the clinical context,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histologic subtyping is significant. Precise classification ensures the best possible treatment plans and eliminates unnecessary biopsies or operations. For instance, separating benign RCC versus </w:t>
      </w:r>
      <w:proofErr w:type="spellStart"/>
      <w:r w:rsidRPr="00CC1440">
        <w:rPr>
          <w:rFonts w:ascii="Palatino Linotype" w:hAnsi="Palatino Linotype"/>
          <w:sz w:val="20"/>
          <w:szCs w:val="20"/>
          <w:lang w:val="en-IN" w:eastAsia="en-IN"/>
        </w:rPr>
        <w:t>oncocytomas</w:t>
      </w:r>
      <w:proofErr w:type="spellEnd"/>
      <w:r w:rsidRPr="00CC1440">
        <w:rPr>
          <w:rFonts w:ascii="Palatino Linotype" w:hAnsi="Palatino Linotype"/>
          <w:sz w:val="20"/>
          <w:szCs w:val="20"/>
          <w:lang w:val="en-IN" w:eastAsia="en-IN"/>
        </w:rPr>
        <w:t xml:space="preserve"> will prevent unnecessary surgery and lower patient mortality [6].</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 xml:space="preserve">Conversely, early detection of persistent RCC subtypes may help direct more focused and timely treatment approaches, which are more </w:t>
      </w:r>
      <w:r w:rsidR="00B60AE7" w:rsidRPr="00CC1440">
        <w:rPr>
          <w:rFonts w:ascii="Palatino Linotype" w:hAnsi="Palatino Linotype"/>
          <w:sz w:val="20"/>
          <w:szCs w:val="20"/>
          <w:lang w:val="en-IN" w:eastAsia="en-IN"/>
        </w:rPr>
        <w:t>likely to influence patient outcome</w:t>
      </w:r>
      <w:r w:rsidRPr="00CC1440">
        <w:rPr>
          <w:rFonts w:ascii="Palatino Linotype" w:hAnsi="Palatino Linotype"/>
          <w:sz w:val="20"/>
          <w:szCs w:val="20"/>
          <w:lang w:val="en-IN" w:eastAsia="en-IN"/>
        </w:rPr>
        <w:t>s. Medical imaging contributes to more than simply the first diagnosis</w:t>
      </w:r>
      <w:r w:rsidR="00B60AE7"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as well as </w:t>
      </w:r>
      <w:r w:rsidR="00B60AE7" w:rsidRPr="00CC1440">
        <w:rPr>
          <w:rFonts w:ascii="Palatino Linotype" w:hAnsi="Palatino Linotype"/>
          <w:sz w:val="20"/>
          <w:szCs w:val="20"/>
          <w:lang w:val="en-IN" w:eastAsia="en-IN"/>
        </w:rPr>
        <w:t xml:space="preserve">the </w:t>
      </w:r>
      <w:r w:rsidRPr="00CC1440">
        <w:rPr>
          <w:rFonts w:ascii="Palatino Linotype" w:hAnsi="Palatino Linotype"/>
          <w:sz w:val="20"/>
          <w:szCs w:val="20"/>
          <w:lang w:val="en-IN" w:eastAsia="en-IN"/>
        </w:rPr>
        <w:t xml:space="preserve">identification of renal cancer. Numerous characteristics of the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and its surroundings, such as its size, shape, and progression patterns, may now be examined thanks to the advancements in </w:t>
      </w:r>
      <w:r w:rsidR="00B60AE7" w:rsidRPr="00CC1440">
        <w:rPr>
          <w:rFonts w:ascii="Palatino Linotype" w:hAnsi="Palatino Linotype"/>
          <w:sz w:val="20"/>
          <w:szCs w:val="20"/>
          <w:lang w:val="en-IN" w:eastAsia="en-IN"/>
        </w:rPr>
        <w:t>imaging methods</w:t>
      </w:r>
      <w:r w:rsidRPr="00CC1440">
        <w:rPr>
          <w:rFonts w:ascii="Palatino Linotype" w:hAnsi="Palatino Linotype"/>
          <w:sz w:val="20"/>
          <w:szCs w:val="20"/>
          <w:lang w:val="en-IN" w:eastAsia="en-IN"/>
        </w:rPr>
        <w:t xml:space="preserve"> and algorithms for processing images [7, 8]. When preparing for surgery or other interventional procedures, the data is crucial for tracking and assessing </w:t>
      </w:r>
      <w:r w:rsidR="00B60AE7" w:rsidRPr="00CC1440">
        <w:rPr>
          <w:rFonts w:ascii="Palatino Linotype" w:hAnsi="Palatino Linotype"/>
          <w:sz w:val="20"/>
          <w:szCs w:val="20"/>
          <w:lang w:val="en-IN" w:eastAsia="en-IN"/>
        </w:rPr>
        <w:t xml:space="preserve">the </w:t>
      </w:r>
      <w:r w:rsidRPr="00CC1440">
        <w:rPr>
          <w:rFonts w:ascii="Palatino Linotype" w:hAnsi="Palatino Linotype"/>
          <w:sz w:val="20"/>
          <w:szCs w:val="20"/>
          <w:lang w:val="en-IN" w:eastAsia="en-IN"/>
        </w:rPr>
        <w:t>response to therapy. It makes it possible to evaluat</w:t>
      </w:r>
      <w:r w:rsidR="00B60AE7" w:rsidRPr="00CC1440">
        <w:rPr>
          <w:rFonts w:ascii="Palatino Linotype" w:hAnsi="Palatino Linotype"/>
          <w:sz w:val="20"/>
          <w:szCs w:val="20"/>
          <w:lang w:val="en-IN" w:eastAsia="en-IN"/>
        </w:rPr>
        <w:t xml:space="preserve">e the </w:t>
      </w:r>
      <w:r w:rsidR="0040675B" w:rsidRPr="00CC1440">
        <w:rPr>
          <w:rFonts w:ascii="Palatino Linotype" w:hAnsi="Palatino Linotype"/>
          <w:sz w:val="20"/>
          <w:szCs w:val="20"/>
          <w:lang w:val="en-IN" w:eastAsia="en-IN"/>
        </w:rPr>
        <w:t>tumour</w:t>
      </w:r>
      <w:r w:rsidR="00B60AE7" w:rsidRPr="00CC1440">
        <w:rPr>
          <w:rFonts w:ascii="Palatino Linotype" w:hAnsi="Palatino Linotype"/>
          <w:sz w:val="20"/>
          <w:szCs w:val="20"/>
          <w:lang w:val="en-IN" w:eastAsia="en-IN"/>
        </w:rPr>
        <w:t xml:space="preserve"> volume with great precision and</w:t>
      </w:r>
      <w:r w:rsidRPr="00CC1440">
        <w:rPr>
          <w:rFonts w:ascii="Palatino Linotype" w:hAnsi="Palatino Linotype"/>
          <w:sz w:val="20"/>
          <w:szCs w:val="20"/>
          <w:lang w:val="en-IN" w:eastAsia="en-IN"/>
        </w:rPr>
        <w:t xml:space="preserve"> detect minute temporal shifts, both of which are important for modifying treatment. </w:t>
      </w:r>
    </w:p>
    <w:p w:rsidR="00FB7D4A" w:rsidRPr="00CC1440" w:rsidRDefault="00FB7D4A" w:rsidP="00CC1440">
      <w:pPr>
        <w:autoSpaceDE/>
        <w:autoSpaceDN/>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Globally, renal cancer is a substantial and consistent risk factor for health. Improved </w:t>
      </w:r>
      <w:r w:rsidR="00B60AE7" w:rsidRPr="00CC1440">
        <w:rPr>
          <w:rFonts w:ascii="Palatino Linotype" w:hAnsi="Palatino Linotype"/>
          <w:sz w:val="20"/>
          <w:szCs w:val="20"/>
          <w:lang w:val="en-IN" w:eastAsia="en-IN"/>
        </w:rPr>
        <w:t>survival probability, accomplished by early identification, is the main predictable factor determining</w:t>
      </w:r>
      <w:r w:rsidRPr="00CC1440">
        <w:rPr>
          <w:rFonts w:ascii="Palatino Linotype" w:hAnsi="Palatino Linotype"/>
          <w:sz w:val="20"/>
          <w:szCs w:val="20"/>
          <w:lang w:val="en-IN" w:eastAsia="en-IN"/>
        </w:rPr>
        <w:t xml:space="preserve"> successful therapy. The early diagnosis of renal cancers and thorough research on them are significantly aided by medical imaging using CT [9]. Essential milestones in the clinical evaluation and treatment strategy of individuals with renal cancer include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segmentation [9] and precise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identification. With such accurate histopathology</w:t>
      </w:r>
      <w:r w:rsidR="00B60AE7"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the categorization </w:t>
      </w:r>
      <w:r w:rsidR="00B60AE7" w:rsidRPr="00CC1440">
        <w:rPr>
          <w:rFonts w:ascii="Palatino Linotype" w:hAnsi="Palatino Linotype"/>
          <w:sz w:val="20"/>
          <w:szCs w:val="20"/>
          <w:lang w:val="en-IN" w:eastAsia="en-IN"/>
        </w:rPr>
        <w:t xml:space="preserve">of </w:t>
      </w:r>
      <w:r w:rsidRPr="00CC1440">
        <w:rPr>
          <w:rFonts w:ascii="Palatino Linotype" w:hAnsi="Palatino Linotype"/>
          <w:sz w:val="20"/>
          <w:szCs w:val="20"/>
          <w:lang w:val="en-IN" w:eastAsia="en-IN"/>
        </w:rPr>
        <w:t>this new imaging procedure can help clinicians treat patients with renal cancer more effectively, preventing needless procedures and eventually improving patient outcomes.</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Imaging technology alternatives a</w:t>
      </w:r>
      <w:r w:rsidR="00B60AE7"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computational methodologies have great promise for greatly enhancing the precision and dependability of renal cancer identification and treatment. In </w:t>
      </w:r>
      <w:r w:rsidR="00B60AE7" w:rsidRPr="00CC1440">
        <w:rPr>
          <w:rFonts w:ascii="Palatino Linotype" w:hAnsi="Palatino Linotype"/>
          <w:sz w:val="20"/>
          <w:szCs w:val="20"/>
          <w:lang w:val="en-IN" w:eastAsia="en-IN"/>
        </w:rPr>
        <w:t xml:space="preserve">the </w:t>
      </w:r>
      <w:r w:rsidRPr="00CC1440">
        <w:rPr>
          <w:rFonts w:ascii="Palatino Linotype" w:hAnsi="Palatino Linotype"/>
          <w:sz w:val="20"/>
          <w:szCs w:val="20"/>
          <w:lang w:val="en-IN" w:eastAsia="en-IN"/>
        </w:rPr>
        <w:t>analysis of medical images, clinical 3D segment</w:t>
      </w:r>
      <w:r w:rsidR="00B60AE7" w:rsidRPr="00CC1440">
        <w:rPr>
          <w:rFonts w:ascii="Palatino Linotype" w:hAnsi="Palatino Linotype"/>
          <w:sz w:val="20"/>
          <w:szCs w:val="20"/>
          <w:lang w:val="en-IN" w:eastAsia="en-IN"/>
        </w:rPr>
        <w:t>ation</w:t>
      </w:r>
      <w:r w:rsidRPr="00CC1440">
        <w:rPr>
          <w:rFonts w:ascii="Palatino Linotype" w:hAnsi="Palatino Linotype"/>
          <w:sz w:val="20"/>
          <w:szCs w:val="20"/>
          <w:lang w:val="en-IN" w:eastAsia="en-IN"/>
        </w:rPr>
        <w:t xml:space="preserve"> of images [10] is a crucial procedure that is key to numerous applications, ranging from therapeutic planning to diagnosis. Segmentation is the process of dividing a 3D medical image into distinct areas that correspond to distinct pathogenic individuals or anatomical components, primarily organs, tissues, or malignancies. Its complete goal is to determine a diagnosis or action by accurately identifying such locations for additional investigation. In addition to the presumption, clinical 3D image classification is known for its high accuracy [11]. </w:t>
      </w:r>
    </w:p>
    <w:p w:rsidR="00FB7D4A" w:rsidRPr="00CC1440" w:rsidRDefault="00FB7D4A" w:rsidP="00CC1440">
      <w:pPr>
        <w:pStyle w:val="ListParagraph"/>
        <w:widowControl/>
        <w:numPr>
          <w:ilvl w:val="0"/>
          <w:numId w:val="17"/>
        </w:numPr>
        <w:autoSpaceDE/>
        <w:autoSpaceDN/>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The goal of this research is to create a novel approach called MSRNet-3D that will enable reliable and precise renal carcinoma segmentation from 3D-CT scans. </w:t>
      </w:r>
    </w:p>
    <w:p w:rsidR="00FB7D4A" w:rsidRPr="00CC1440" w:rsidRDefault="00FB7D4A" w:rsidP="00CC1440">
      <w:pPr>
        <w:pStyle w:val="ListParagraph"/>
        <w:widowControl/>
        <w:numPr>
          <w:ilvl w:val="0"/>
          <w:numId w:val="17"/>
        </w:numPr>
        <w:autoSpaceDE/>
        <w:autoSpaceDN/>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It also aims to develop sophisticated Deep Learning (DL) based segmentation along with diagnosis tools for renal cancer illness. </w:t>
      </w:r>
    </w:p>
    <w:p w:rsidR="00FB7D4A" w:rsidRPr="00CC1440" w:rsidRDefault="00FB7D4A" w:rsidP="00CC1440">
      <w:pPr>
        <w:pStyle w:val="ListParagraph"/>
        <w:widowControl/>
        <w:numPr>
          <w:ilvl w:val="0"/>
          <w:numId w:val="17"/>
        </w:numPr>
        <w:autoSpaceDE/>
        <w:autoSpaceDN/>
        <w:rPr>
          <w:rFonts w:ascii="Palatino Linotype" w:hAnsi="Palatino Linotype"/>
          <w:sz w:val="20"/>
          <w:szCs w:val="20"/>
          <w:lang w:val="en-IN" w:eastAsia="en-IN"/>
        </w:rPr>
      </w:pPr>
      <w:r w:rsidRPr="00CC1440">
        <w:rPr>
          <w:rFonts w:ascii="Palatino Linotype" w:hAnsi="Palatino Linotype"/>
          <w:sz w:val="20"/>
          <w:szCs w:val="20"/>
          <w:lang w:val="en-IN" w:eastAsia="en-IN"/>
        </w:rPr>
        <w:t>Additionally, to identify the weight degradation factor of segmentation and improve its overall recognition efficiency, the Seahorse Adaptive Search (SAS) optimization is used.</w:t>
      </w:r>
    </w:p>
    <w:p w:rsidR="00FB7D4A" w:rsidRPr="00CC1440" w:rsidRDefault="00B60AE7" w:rsidP="00CC1440">
      <w:pPr>
        <w:pStyle w:val="ListParagraph"/>
        <w:widowControl/>
        <w:numPr>
          <w:ilvl w:val="0"/>
          <w:numId w:val="17"/>
        </w:numPr>
        <w:autoSpaceDE/>
        <w:autoSpaceDN/>
        <w:spacing w:after="240"/>
        <w:rPr>
          <w:rFonts w:ascii="Palatino Linotype" w:hAnsi="Palatino Linotype"/>
          <w:sz w:val="20"/>
          <w:szCs w:val="20"/>
          <w:lang w:val="en-IN" w:eastAsia="en-IN"/>
        </w:rPr>
      </w:pPr>
      <w:r w:rsidRPr="00CC1440">
        <w:rPr>
          <w:rFonts w:ascii="Palatino Linotype" w:hAnsi="Palatino Linotype"/>
          <w:sz w:val="20"/>
          <w:szCs w:val="20"/>
          <w:lang w:val="en-IN" w:eastAsia="en-IN"/>
        </w:rPr>
        <w:t>Compared to conventional approaches used for identifying and categorising</w:t>
      </w:r>
      <w:r w:rsidR="00FB7D4A" w:rsidRPr="00CC1440">
        <w:rPr>
          <w:rFonts w:ascii="Palatino Linotype" w:hAnsi="Palatino Linotype"/>
          <w:sz w:val="20"/>
          <w:szCs w:val="20"/>
          <w:lang w:val="en-IN" w:eastAsia="en-IN"/>
        </w:rPr>
        <w:t xml:space="preserve"> renal cancer, a thorough performance analysis is carried out that will significantly surpass the effectiveness and resilience of the constructed model for MSRNet-3D. </w:t>
      </w:r>
    </w:p>
    <w:p w:rsidR="00FB7D4A" w:rsidRPr="00CC1440" w:rsidRDefault="00CC1440" w:rsidP="00CC1440">
      <w:pPr>
        <w:pStyle w:val="Head1"/>
      </w:pPr>
      <w:r>
        <w:t xml:space="preserve">2. </w:t>
      </w:r>
      <w:r w:rsidR="00FB7D4A" w:rsidRPr="00CC1440">
        <w:t>Related Works</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A number of sophisticated algorithms intended to enhance the accura</w:t>
      </w:r>
      <w:r w:rsidR="00B60AE7" w:rsidRPr="00CC1440">
        <w:rPr>
          <w:rFonts w:ascii="Palatino Linotype" w:hAnsi="Palatino Linotype"/>
          <w:sz w:val="20"/>
          <w:szCs w:val="20"/>
          <w:lang w:val="en-IN" w:eastAsia="en-IN"/>
        </w:rPr>
        <w:t>cy</w:t>
      </w:r>
      <w:r w:rsidRPr="00CC1440">
        <w:rPr>
          <w:rFonts w:ascii="Palatino Linotype" w:hAnsi="Palatino Linotype"/>
          <w:sz w:val="20"/>
          <w:szCs w:val="20"/>
          <w:lang w:val="en-IN" w:eastAsia="en-IN"/>
        </w:rPr>
        <w:t xml:space="preserve"> and dependability of renal cancer recognition, aided by methods utilizing DL and enhanced computational approaches, have been addressed in this </w:t>
      </w:r>
      <w:r w:rsidRPr="00CC1440">
        <w:rPr>
          <w:rFonts w:ascii="Palatino Linotype" w:hAnsi="Palatino Linotype"/>
          <w:sz w:val="20"/>
          <w:szCs w:val="20"/>
          <w:lang w:val="en-IN" w:eastAsia="en-IN"/>
        </w:rPr>
        <w:lastRenderedPageBreak/>
        <w:t>chapter</w:t>
      </w:r>
      <w:r w:rsidR="00B60AE7"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along with a brief description and a critical assessment of fresh approaches to segmentation employed in identifying renal malignancies. In order to determine their effectiveness at the level of therapy, it would be feasible to acquire different metrics from every approach, such as segmentation precision, specificity, sensitivity, computational effectiveness, etc. In [12], it was pointed out that CT texture feature evaluation might produce an accurate destructive classification, analyze prognosis, a</w:t>
      </w:r>
      <w:r w:rsidR="00B60AE7"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genome genetic type in cancer of renal cells.</w:t>
      </w:r>
    </w:p>
    <w:p w:rsidR="00FB7D4A" w:rsidRPr="00CC1440" w:rsidRDefault="00FB7D4A" w:rsidP="00CC1440">
      <w:pPr>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In order to estimate the clinical consequences, the focus will be placed on computing methods for </w:t>
      </w:r>
      <w:proofErr w:type="spellStart"/>
      <w:r w:rsidRPr="00CC1440">
        <w:rPr>
          <w:rFonts w:ascii="Palatino Linotype" w:hAnsi="Palatino Linotype"/>
          <w:sz w:val="20"/>
          <w:szCs w:val="20"/>
          <w:lang w:val="en-IN" w:eastAsia="en-IN"/>
        </w:rPr>
        <w:t>radiomic</w:t>
      </w:r>
      <w:proofErr w:type="spellEnd"/>
      <w:r w:rsidRPr="00CC1440">
        <w:rPr>
          <w:rFonts w:ascii="Palatino Linotype" w:hAnsi="Palatino Linotype"/>
          <w:sz w:val="20"/>
          <w:szCs w:val="20"/>
          <w:lang w:val="en-IN" w:eastAsia="en-IN"/>
        </w:rPr>
        <w:t xml:space="preserve"> aspects of CT images, such as the distinction of different types among pure cell RCC, polymorphic RCC, with </w:t>
      </w:r>
      <w:proofErr w:type="spellStart"/>
      <w:r w:rsidRPr="00CC1440">
        <w:rPr>
          <w:rFonts w:ascii="Palatino Linotype" w:hAnsi="Palatino Linotype"/>
          <w:sz w:val="20"/>
          <w:szCs w:val="20"/>
          <w:lang w:val="en-IN" w:eastAsia="en-IN"/>
        </w:rPr>
        <w:t>chromophobe</w:t>
      </w:r>
      <w:proofErr w:type="spellEnd"/>
      <w:r w:rsidRPr="00CC1440">
        <w:rPr>
          <w:rFonts w:ascii="Palatino Linotype" w:hAnsi="Palatino Linotype"/>
          <w:sz w:val="20"/>
          <w:szCs w:val="20"/>
          <w:lang w:val="en-IN" w:eastAsia="en-IN"/>
        </w:rPr>
        <w:t xml:space="preserve"> RCC, as well as key prognostic factors and genomic characteristics [13]. This might have been </w:t>
      </w:r>
      <w:r w:rsidR="00B60AE7" w:rsidRPr="00CC1440">
        <w:rPr>
          <w:rFonts w:ascii="Palatino Linotype" w:hAnsi="Palatino Linotype"/>
          <w:sz w:val="20"/>
          <w:szCs w:val="20"/>
          <w:lang w:val="en-IN" w:eastAsia="en-IN"/>
        </w:rPr>
        <w:t>done to analyze CT scan texture characteristics</w:t>
      </w:r>
      <w:r w:rsidRPr="00CC1440">
        <w:rPr>
          <w:rFonts w:ascii="Palatino Linotype" w:hAnsi="Palatino Linotype"/>
          <w:sz w:val="20"/>
          <w:szCs w:val="20"/>
          <w:lang w:val="en-IN" w:eastAsia="en-IN"/>
        </w:rPr>
        <w:t xml:space="preserve"> to comprehend tissue variability. It is an evaluation event that affects how patients with RCC are </w:t>
      </w:r>
      <w:r w:rsidR="00B60AE7" w:rsidRPr="00CC1440">
        <w:rPr>
          <w:rFonts w:ascii="Palatino Linotype" w:hAnsi="Palatino Linotype"/>
          <w:sz w:val="20"/>
          <w:szCs w:val="20"/>
          <w:lang w:val="en-IN" w:eastAsia="en-IN"/>
        </w:rPr>
        <w:t>diagnos</w:t>
      </w:r>
      <w:r w:rsidRPr="00CC1440">
        <w:rPr>
          <w:rFonts w:ascii="Palatino Linotype" w:hAnsi="Palatino Linotype"/>
          <w:sz w:val="20"/>
          <w:szCs w:val="20"/>
          <w:lang w:val="en-IN" w:eastAsia="en-IN"/>
        </w:rPr>
        <w:t xml:space="preserve">ed and treated. The comprehension and treatment of RCC may be enhanced by these unobtrusive </w:t>
      </w:r>
      <w:proofErr w:type="spellStart"/>
      <w:r w:rsidRPr="00CC1440">
        <w:rPr>
          <w:rFonts w:ascii="Palatino Linotype" w:hAnsi="Palatino Linotype"/>
          <w:sz w:val="20"/>
          <w:szCs w:val="20"/>
          <w:lang w:val="en-IN" w:eastAsia="en-IN"/>
        </w:rPr>
        <w:t>radiomic</w:t>
      </w:r>
      <w:proofErr w:type="spellEnd"/>
      <w:r w:rsidRPr="00CC1440">
        <w:rPr>
          <w:rFonts w:ascii="Palatino Linotype" w:hAnsi="Palatino Linotype"/>
          <w:sz w:val="20"/>
          <w:szCs w:val="20"/>
          <w:lang w:val="en-IN" w:eastAsia="en-IN"/>
        </w:rPr>
        <w:t xml:space="preserve"> indicators. One of the earliest methods for addressing difficulties in renal cancer diagnosis with contemporary AI technologies is presented in [14]. Their research proposes the creation of a single end-to-end automated framework to reduce the amount of manual labo</w:t>
      </w:r>
      <w:r w:rsidR="00F16D4A" w:rsidRPr="00CC1440">
        <w:rPr>
          <w:rFonts w:ascii="Palatino Linotype" w:hAnsi="Palatino Linotype"/>
          <w:sz w:val="20"/>
          <w:szCs w:val="20"/>
          <w:lang w:val="en-IN" w:eastAsia="en-IN"/>
        </w:rPr>
        <w:t>u</w:t>
      </w:r>
      <w:r w:rsidRPr="00CC1440">
        <w:rPr>
          <w:rFonts w:ascii="Palatino Linotype" w:hAnsi="Palatino Linotype"/>
          <w:sz w:val="20"/>
          <w:szCs w:val="20"/>
          <w:lang w:val="en-IN" w:eastAsia="en-IN"/>
        </w:rPr>
        <w:t>r involved in renal mass and segmentation [15].</w:t>
      </w:r>
    </w:p>
    <w:p w:rsidR="00FB7D4A" w:rsidRPr="00CC1440" w:rsidRDefault="00FB7D4A" w:rsidP="00CC1440">
      <w:pPr>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In order to isolate areas of interest, the sophisticated approaches at the core of this structure start using a 3D renal and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segmentation framework depending on the 3D-UNet design, which examines </w:t>
      </w:r>
      <w:r w:rsidR="00B60AE7" w:rsidRPr="00CC1440">
        <w:rPr>
          <w:rFonts w:ascii="Palatino Linotype" w:hAnsi="Palatino Linotype"/>
          <w:sz w:val="20"/>
          <w:szCs w:val="20"/>
          <w:lang w:val="en-IN" w:eastAsia="en-IN"/>
        </w:rPr>
        <w:t>3D</w:t>
      </w:r>
      <w:r w:rsidRPr="00CC1440">
        <w:rPr>
          <w:rFonts w:ascii="Palatino Linotype" w:hAnsi="Palatino Linotype"/>
          <w:sz w:val="20"/>
          <w:szCs w:val="20"/>
          <w:lang w:val="en-IN" w:eastAsia="en-IN"/>
        </w:rPr>
        <w:t xml:space="preserve"> CT scans and precisely segments sections of </w:t>
      </w:r>
      <w:r w:rsidR="00B60AE7" w:rsidRPr="00CC1440">
        <w:rPr>
          <w:rFonts w:ascii="Palatino Linotype" w:hAnsi="Palatino Linotype"/>
          <w:sz w:val="20"/>
          <w:szCs w:val="20"/>
          <w:lang w:val="en-IN" w:eastAsia="en-IN"/>
        </w:rPr>
        <w:t xml:space="preserve">the </w:t>
      </w:r>
      <w:r w:rsidRPr="00CC1440">
        <w:rPr>
          <w:rFonts w:ascii="Palatino Linotype" w:hAnsi="Palatino Linotype"/>
          <w:sz w:val="20"/>
          <w:szCs w:val="20"/>
          <w:lang w:val="en-IN" w:eastAsia="en-IN"/>
        </w:rPr>
        <w:t xml:space="preserve">renal and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[16]. A multi-level </w:t>
      </w:r>
      <w:r w:rsidR="00B60AE7" w:rsidRPr="00CC1440">
        <w:rPr>
          <w:rFonts w:ascii="Palatino Linotype" w:hAnsi="Palatino Linotype"/>
          <w:sz w:val="20"/>
          <w:szCs w:val="20"/>
          <w:lang w:val="en-IN" w:eastAsia="en-IN"/>
        </w:rPr>
        <w:t>feature extraction tool is added</w:t>
      </w:r>
      <w:r w:rsidRPr="00CC1440">
        <w:rPr>
          <w:rFonts w:ascii="Palatino Linotype" w:hAnsi="Palatino Linotype"/>
          <w:sz w:val="20"/>
          <w:szCs w:val="20"/>
          <w:lang w:val="en-IN" w:eastAsia="en-IN"/>
        </w:rPr>
        <w:t xml:space="preserve"> to allow for thorough characterisation of the segmented areas. Furthermore, it incorporates an </w:t>
      </w:r>
      <w:proofErr w:type="spellStart"/>
      <w:r w:rsidRPr="00CC1440">
        <w:rPr>
          <w:rFonts w:ascii="Palatino Linotype" w:hAnsi="Palatino Linotype"/>
          <w:sz w:val="20"/>
          <w:szCs w:val="20"/>
          <w:lang w:val="en-IN" w:eastAsia="en-IN"/>
        </w:rPr>
        <w:t>XGBoost</w:t>
      </w:r>
      <w:proofErr w:type="spellEnd"/>
      <w:r w:rsidRPr="00CC1440">
        <w:rPr>
          <w:rFonts w:ascii="Palatino Linotype" w:hAnsi="Palatino Linotype"/>
          <w:sz w:val="20"/>
          <w:szCs w:val="20"/>
          <w:lang w:val="en-IN" w:eastAsia="en-IN"/>
        </w:rPr>
        <w:t xml:space="preserve"> procedure predicting classifier to enable well-informed judgments regarding the recommendation of a partial or complete radical nephrectomy depending on the segmentation characteristics [17]. Last but not least, a strong five-fold replication strategy at the framework level guarantees that precise renal cancer detection and mitigation strategies are implemented in actual clinical settings. Reviewing recent advancements in AI's application to the assessment of renal cancer</w:t>
      </w:r>
      <w:r w:rsidR="00F16D4A"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along with estimating its significant influence on medical evaluation and treatment</w:t>
      </w:r>
      <w:r w:rsidR="00B60AE7"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w:t>
      </w:r>
      <w:r w:rsidR="00B60AE7" w:rsidRPr="00CC1440">
        <w:rPr>
          <w:rFonts w:ascii="Palatino Linotype" w:hAnsi="Palatino Linotype"/>
          <w:sz w:val="20"/>
          <w:szCs w:val="20"/>
          <w:lang w:val="en-IN" w:eastAsia="en-IN"/>
        </w:rPr>
        <w:t>is</w:t>
      </w:r>
      <w:r w:rsidRPr="00CC1440">
        <w:rPr>
          <w:rFonts w:ascii="Palatino Linotype" w:hAnsi="Palatino Linotype"/>
          <w:sz w:val="20"/>
          <w:szCs w:val="20"/>
          <w:lang w:val="en-IN" w:eastAsia="en-IN"/>
        </w:rPr>
        <w:t xml:space="preserve"> the goal of [18]. It estimates how well AI-powered technologies can interpret intricate medical images to detect illnesses early on and change the course of sick people's lives. It talks about some possible directions for future research and improvement in AI, machine learning, a</w:t>
      </w:r>
      <w:r w:rsidR="00B60AE7"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DL</w:t>
      </w:r>
      <w:r w:rsidR="00B60AE7"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all of which are essential for enhancing medical planning and accuracy in diagnosis. Additionally, it highlights particular difficulties or limitations associated with using these advancements in clinical settings. This highlights the need for constant innovation and </w:t>
      </w:r>
      <w:r w:rsidR="00F16D4A" w:rsidRPr="00CC1440">
        <w:rPr>
          <w:rFonts w:ascii="Palatino Linotype" w:hAnsi="Palatino Linotype"/>
          <w:sz w:val="20"/>
          <w:szCs w:val="20"/>
          <w:lang w:val="en-IN" w:eastAsia="en-IN"/>
        </w:rPr>
        <w:t xml:space="preserve">the </w:t>
      </w:r>
      <w:r w:rsidRPr="00CC1440">
        <w:rPr>
          <w:rFonts w:ascii="Palatino Linotype" w:hAnsi="Palatino Linotype"/>
          <w:sz w:val="20"/>
          <w:szCs w:val="20"/>
          <w:lang w:val="en-IN" w:eastAsia="en-IN"/>
        </w:rPr>
        <w:t xml:space="preserve">utilization of AI to </w:t>
      </w:r>
      <w:r w:rsidR="00B60AE7" w:rsidRPr="00CC1440">
        <w:rPr>
          <w:rFonts w:ascii="Palatino Linotype" w:hAnsi="Palatino Linotype"/>
          <w:sz w:val="20"/>
          <w:szCs w:val="20"/>
          <w:lang w:val="en-IN" w:eastAsia="en-IN"/>
        </w:rPr>
        <w:t>improve healthcare practices further</w:t>
      </w:r>
      <w:r w:rsidRPr="00CC1440">
        <w:rPr>
          <w:rFonts w:ascii="Palatino Linotype" w:hAnsi="Palatino Linotype"/>
          <w:sz w:val="20"/>
          <w:szCs w:val="20"/>
          <w:lang w:val="en-IN" w:eastAsia="en-IN"/>
        </w:rPr>
        <w:t xml:space="preserve"> [19].</w:t>
      </w:r>
    </w:p>
    <w:p w:rsidR="00FB7D4A" w:rsidRPr="00CC1440" w:rsidRDefault="00FB7D4A" w:rsidP="00CC1440">
      <w:pPr>
        <w:autoSpaceDE/>
        <w:autoSpaceDN/>
        <w:spacing w:after="240"/>
        <w:ind w:firstLine="360"/>
        <w:jc w:val="both"/>
        <w:rPr>
          <w:rFonts w:ascii="Palatino Linotype" w:hAnsi="Palatino Linotype"/>
          <w:sz w:val="20"/>
          <w:szCs w:val="20"/>
        </w:rPr>
      </w:pPr>
      <w:r w:rsidRPr="00CC1440">
        <w:rPr>
          <w:rFonts w:ascii="Palatino Linotype" w:hAnsi="Palatino Linotype"/>
          <w:sz w:val="20"/>
          <w:szCs w:val="20"/>
          <w:lang w:val="en-IN" w:eastAsia="en-IN"/>
        </w:rPr>
        <w:t>In [20]</w:t>
      </w:r>
      <w:r w:rsidR="00B60AE7"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 </w:t>
      </w:r>
      <w:r w:rsidR="00B60AE7" w:rsidRPr="00CC1440">
        <w:rPr>
          <w:rFonts w:ascii="Palatino Linotype" w:hAnsi="Palatino Linotype"/>
          <w:sz w:val="20"/>
          <w:szCs w:val="20"/>
          <w:lang w:val="en-IN" w:eastAsia="en-IN"/>
        </w:rPr>
        <w:t xml:space="preserve">DL framework was established </w:t>
      </w:r>
      <w:r w:rsidRPr="00CC1440">
        <w:rPr>
          <w:rFonts w:ascii="Palatino Linotype" w:hAnsi="Palatino Linotype"/>
          <w:sz w:val="20"/>
          <w:szCs w:val="20"/>
          <w:lang w:val="en-IN" w:eastAsia="en-IN"/>
        </w:rPr>
        <w:t xml:space="preserve">throughout its entirety for heterogeneous classification of the five major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w:t>
      </w:r>
      <w:proofErr w:type="spellStart"/>
      <w:r w:rsidRPr="00CC1440">
        <w:rPr>
          <w:rFonts w:ascii="Palatino Linotype" w:hAnsi="Palatino Linotype"/>
          <w:sz w:val="20"/>
          <w:szCs w:val="20"/>
          <w:lang w:val="en-IN" w:eastAsia="en-IN"/>
        </w:rPr>
        <w:t>histopathological</w:t>
      </w:r>
      <w:proofErr w:type="spellEnd"/>
      <w:r w:rsidRPr="00CC1440">
        <w:rPr>
          <w:rFonts w:ascii="Palatino Linotype" w:hAnsi="Palatino Linotype"/>
          <w:sz w:val="20"/>
          <w:szCs w:val="20"/>
          <w:lang w:val="en-IN" w:eastAsia="en-IN"/>
        </w:rPr>
        <w:t xml:space="preserve"> categories with normal and dangerous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by multi-phase CT. Within one structure,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will be recognized, and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classifications will be recognized without manual operat</w:t>
      </w:r>
      <w:r w:rsidR="00B60AE7" w:rsidRPr="00CC1440">
        <w:rPr>
          <w:rFonts w:ascii="Palatino Linotype" w:hAnsi="Palatino Linotype"/>
          <w:sz w:val="20"/>
          <w:szCs w:val="20"/>
          <w:lang w:val="en-IN" w:eastAsia="en-IN"/>
        </w:rPr>
        <w:t>or</w:t>
      </w:r>
      <w:r w:rsidRPr="00CC1440">
        <w:rPr>
          <w:rFonts w:ascii="Palatino Linotype" w:hAnsi="Palatino Linotype"/>
          <w:sz w:val="20"/>
          <w:szCs w:val="20"/>
          <w:lang w:val="en-IN" w:eastAsia="en-IN"/>
        </w:rPr>
        <w:t xml:space="preserve"> interference. Employing DL approaches will automate the diagnosis technique and likely enhance</w:t>
      </w:r>
      <w:r w:rsidR="00B60AE7" w:rsidRPr="00CC1440">
        <w:rPr>
          <w:rFonts w:ascii="Palatino Linotype" w:hAnsi="Palatino Linotype"/>
          <w:sz w:val="20"/>
          <w:szCs w:val="20"/>
          <w:lang w:val="en-IN" w:eastAsia="en-IN"/>
        </w:rPr>
        <w:t xml:space="preserve"> precision and</w:t>
      </w:r>
      <w:r w:rsidRPr="00CC1440">
        <w:rPr>
          <w:rFonts w:ascii="Palatino Linotype" w:hAnsi="Palatino Linotype"/>
          <w:sz w:val="20"/>
          <w:szCs w:val="20"/>
          <w:lang w:val="en-IN" w:eastAsia="en-IN"/>
        </w:rPr>
        <w:t xml:space="preserve"> effectiveness in medical environments. [21] </w:t>
      </w:r>
      <w:proofErr w:type="gramStart"/>
      <w:r w:rsidRPr="00CC1440">
        <w:rPr>
          <w:rFonts w:ascii="Palatino Linotype" w:hAnsi="Palatino Linotype"/>
          <w:sz w:val="20"/>
          <w:szCs w:val="20"/>
          <w:lang w:val="en-IN" w:eastAsia="en-IN"/>
        </w:rPr>
        <w:t>offers</w:t>
      </w:r>
      <w:proofErr w:type="gramEnd"/>
      <w:r w:rsidRPr="00CC1440">
        <w:rPr>
          <w:rFonts w:ascii="Palatino Linotype" w:hAnsi="Palatino Linotype"/>
          <w:sz w:val="20"/>
          <w:szCs w:val="20"/>
          <w:lang w:val="en-IN" w:eastAsia="en-IN"/>
        </w:rPr>
        <w:t xml:space="preserve"> models for detecting renal cancers with CT. It suggests three models for detecting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VGG16, ResNet50, and a two-dimensional convolutional neural network containing six layers. These simulations are meant for assessing the CT scan </w:t>
      </w:r>
      <w:r w:rsidR="00B60AE7" w:rsidRPr="00CC1440">
        <w:rPr>
          <w:rFonts w:ascii="Palatino Linotype" w:hAnsi="Palatino Linotype"/>
          <w:sz w:val="20"/>
          <w:szCs w:val="20"/>
          <w:lang w:val="en-IN" w:eastAsia="en-IN"/>
        </w:rPr>
        <w:t>for</w:t>
      </w:r>
      <w:r w:rsidRPr="00CC1440">
        <w:rPr>
          <w:rFonts w:ascii="Palatino Linotype" w:hAnsi="Palatino Linotype"/>
          <w:sz w:val="20"/>
          <w:szCs w:val="20"/>
          <w:lang w:val="en-IN" w:eastAsia="en-IN"/>
        </w:rPr>
        <w:t xml:space="preserve"> any indications of a renal </w:t>
      </w:r>
      <w:r w:rsidR="0040675B" w:rsidRPr="00CC1440">
        <w:rPr>
          <w:rFonts w:ascii="Palatino Linotype" w:hAnsi="Palatino Linotype"/>
          <w:sz w:val="20"/>
          <w:szCs w:val="20"/>
          <w:lang w:val="en-IN" w:eastAsia="en-IN"/>
        </w:rPr>
        <w:t>tumour</w:t>
      </w:r>
      <w:r w:rsidR="00FD12DF"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utilizing their depths a</w:t>
      </w:r>
      <w:r w:rsidR="00B60AE7"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characteristics that help obtain exceptional detection reliability. </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The primary research constraints in the identification of renal carcinoma disease are associated with modern segmentation techniques [22]. Strong models that can accurately define the fundamental variations of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images across various stages a</w:t>
      </w:r>
      <w:r w:rsidR="003E2886"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patient characteristics are needed, even though initial attempts employing DL a</w:t>
      </w:r>
      <w:r w:rsidR="003E2886"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specialized categories like </w:t>
      </w:r>
      <w:proofErr w:type="spellStart"/>
      <w:r w:rsidRPr="00CC1440">
        <w:rPr>
          <w:rFonts w:ascii="Palatino Linotype" w:hAnsi="Palatino Linotype"/>
          <w:sz w:val="20"/>
          <w:szCs w:val="20"/>
          <w:lang w:val="en-IN" w:eastAsia="en-IN"/>
        </w:rPr>
        <w:t>UNet</w:t>
      </w:r>
      <w:proofErr w:type="spellEnd"/>
      <w:r w:rsidRPr="00CC1440">
        <w:rPr>
          <w:rFonts w:ascii="Palatino Linotype" w:hAnsi="Palatino Linotype"/>
          <w:sz w:val="20"/>
          <w:szCs w:val="20"/>
          <w:lang w:val="en-IN" w:eastAsia="en-IN"/>
        </w:rPr>
        <w:t xml:space="preserve">, </w:t>
      </w:r>
      <w:proofErr w:type="spellStart"/>
      <w:r w:rsidRPr="00CC1440">
        <w:rPr>
          <w:rFonts w:ascii="Palatino Linotype" w:hAnsi="Palatino Linotype"/>
          <w:sz w:val="20"/>
          <w:szCs w:val="20"/>
          <w:lang w:val="en-IN" w:eastAsia="en-IN"/>
        </w:rPr>
        <w:t>ResNet</w:t>
      </w:r>
      <w:proofErr w:type="spellEnd"/>
      <w:r w:rsidRPr="00CC1440">
        <w:rPr>
          <w:rFonts w:ascii="Palatino Linotype" w:hAnsi="Palatino Linotype"/>
          <w:sz w:val="20"/>
          <w:szCs w:val="20"/>
          <w:lang w:val="en-IN" w:eastAsia="en-IN"/>
        </w:rPr>
        <w:t xml:space="preserve">, among others have achieved significant strides in this task. These methods typically reduce the capacity of current methodologies to adapt to diversity in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forms, sizes, a</w:t>
      </w:r>
      <w:r w:rsidR="003E2886"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textures because they transfer extremely poorly to practical problems </w:t>
      </w:r>
      <w:r w:rsidR="003E2886" w:rsidRPr="00CC1440">
        <w:rPr>
          <w:rFonts w:ascii="Palatino Linotype" w:hAnsi="Palatino Linotype"/>
          <w:sz w:val="20"/>
          <w:szCs w:val="20"/>
          <w:lang w:val="en-IN" w:eastAsia="en-IN"/>
        </w:rPr>
        <w:t xml:space="preserve">of </w:t>
      </w:r>
      <w:r w:rsidRPr="00CC1440">
        <w:rPr>
          <w:rFonts w:ascii="Palatino Linotype" w:hAnsi="Palatino Linotype"/>
          <w:sz w:val="20"/>
          <w:szCs w:val="20"/>
          <w:lang w:val="en-IN" w:eastAsia="en-IN"/>
        </w:rPr>
        <w:t>diagnostic precision. Systems for clinical decision-support must use enhanced approaches to segmentation to enhance hospital treatment strategy and diagnostics operations.</w:t>
      </w:r>
      <w:r w:rsidRPr="00CC1440">
        <w:rPr>
          <w:rFonts w:ascii="Palatino Linotype" w:hAnsi="Palatino Linotype"/>
          <w:sz w:val="20"/>
          <w:szCs w:val="20"/>
        </w:rPr>
        <w:t xml:space="preserve"> </w:t>
      </w:r>
      <w:r w:rsidR="003E2886" w:rsidRPr="00CC1440">
        <w:rPr>
          <w:rFonts w:ascii="Palatino Linotype" w:hAnsi="Palatino Linotype"/>
          <w:sz w:val="20"/>
          <w:szCs w:val="20"/>
          <w:lang w:val="en-IN" w:eastAsia="en-IN"/>
        </w:rPr>
        <w:t>Most models created for this task concentrate on segmentation and cannot</w:t>
      </w:r>
      <w:r w:rsidRPr="00CC1440">
        <w:rPr>
          <w:rFonts w:ascii="Palatino Linotype" w:hAnsi="Palatino Linotype"/>
          <w:sz w:val="20"/>
          <w:szCs w:val="20"/>
          <w:lang w:val="en-IN" w:eastAsia="en-IN"/>
        </w:rPr>
        <w:t xml:space="preserve"> be easily </w:t>
      </w:r>
      <w:r w:rsidRPr="00CC1440">
        <w:rPr>
          <w:rFonts w:ascii="Palatino Linotype" w:hAnsi="Palatino Linotype"/>
          <w:sz w:val="20"/>
          <w:szCs w:val="20"/>
          <w:lang w:val="en-IN" w:eastAsia="en-IN"/>
        </w:rPr>
        <w:lastRenderedPageBreak/>
        <w:t>integrated into the clinic's larger workflow or context. DL models [23] for renal cancer segmentation ought to have interpretability a</w:t>
      </w:r>
      <w:r w:rsidR="003E2886" w:rsidRPr="00CC1440">
        <w:rPr>
          <w:rFonts w:ascii="Palatino Linotype" w:hAnsi="Palatino Linotype"/>
          <w:sz w:val="20"/>
          <w:szCs w:val="20"/>
          <w:lang w:val="en-IN" w:eastAsia="en-IN"/>
        </w:rPr>
        <w:t>nd clarity</w:t>
      </w:r>
      <w:r w:rsidRPr="00CC1440">
        <w:rPr>
          <w:rFonts w:ascii="Palatino Linotype" w:hAnsi="Palatino Linotype"/>
          <w:sz w:val="20"/>
          <w:szCs w:val="20"/>
          <w:lang w:val="en-IN" w:eastAsia="en-IN"/>
        </w:rPr>
        <w:t xml:space="preserve"> to be accepted in medical care, which has</w:t>
      </w:r>
      <w:r w:rsidR="003E2886" w:rsidRPr="00CC1440">
        <w:rPr>
          <w:rFonts w:ascii="Palatino Linotype" w:hAnsi="Palatino Linotype"/>
          <w:sz w:val="20"/>
          <w:szCs w:val="20"/>
          <w:lang w:val="en-IN" w:eastAsia="en-IN"/>
        </w:rPr>
        <w:t xml:space="preserve"> no</w:t>
      </w:r>
      <w:r w:rsidRPr="00CC1440">
        <w:rPr>
          <w:rFonts w:ascii="Palatino Linotype" w:hAnsi="Palatino Linotype"/>
          <w:sz w:val="20"/>
          <w:szCs w:val="20"/>
          <w:lang w:val="en-IN" w:eastAsia="en-IN"/>
        </w:rPr>
        <w:t>t been fully investigated. Clear information about the model's decision-making process would increase healthcare practitioners</w:t>
      </w:r>
      <w:r w:rsidR="003E2886"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confidence in it and make it easier to incorporate it into standard clinical practice.</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It suggests creating a </w:t>
      </w:r>
      <w:r w:rsidR="003E2886" w:rsidRPr="00CC1440">
        <w:rPr>
          <w:rFonts w:ascii="Palatino Linotype" w:hAnsi="Palatino Linotype"/>
          <w:sz w:val="20"/>
          <w:szCs w:val="20"/>
          <w:lang w:val="en-IN" w:eastAsia="en-IN"/>
        </w:rPr>
        <w:t xml:space="preserve">DL platform </w:t>
      </w:r>
      <w:r w:rsidRPr="00CC1440">
        <w:rPr>
          <w:rFonts w:ascii="Palatino Linotype" w:hAnsi="Palatino Linotype"/>
          <w:sz w:val="20"/>
          <w:szCs w:val="20"/>
          <w:lang w:val="en-IN" w:eastAsia="en-IN"/>
        </w:rPr>
        <w:t>throughout its entirety DL platform in order to close these gaps. Comprehensible results and smooth interaction with systems for clinical decision support enhance the precision of segmentation along with clinical use [24, 25]. This research emphasizes enhancing model resilience, scalability with various datasets, a</w:t>
      </w:r>
      <w:r w:rsidR="003E2886"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comprehension in order to close the gap </w:t>
      </w:r>
      <w:r w:rsidR="003E2886" w:rsidRPr="00CC1440">
        <w:rPr>
          <w:rFonts w:ascii="Palatino Linotype" w:hAnsi="Palatino Linotype"/>
          <w:sz w:val="20"/>
          <w:szCs w:val="20"/>
          <w:lang w:val="en-IN" w:eastAsia="en-IN"/>
        </w:rPr>
        <w:t>between</w:t>
      </w:r>
      <w:r w:rsidRPr="00CC1440">
        <w:rPr>
          <w:rFonts w:ascii="Palatino Linotype" w:hAnsi="Palatino Linotype"/>
          <w:sz w:val="20"/>
          <w:szCs w:val="20"/>
          <w:lang w:val="en-IN" w:eastAsia="en-IN"/>
        </w:rPr>
        <w:t xml:space="preserve"> AI research and clinical practice. Research is further motivated by the possibility of significantly lowering diagnostic mistakes and improving the preparation of treatments for better patient outcomes through more precise and effective renal cancer identification and characterisation. This suggests a research gap from the examined literature, highlighting the need for approaches </w:t>
      </w:r>
      <w:r w:rsidR="003E2886" w:rsidRPr="00CC1440">
        <w:rPr>
          <w:rFonts w:ascii="Palatino Linotype" w:hAnsi="Palatino Linotype"/>
          <w:sz w:val="20"/>
          <w:szCs w:val="20"/>
          <w:lang w:val="en-IN" w:eastAsia="en-IN"/>
        </w:rPr>
        <w:t xml:space="preserve">to </w:t>
      </w:r>
      <w:r w:rsidRPr="00CC1440">
        <w:rPr>
          <w:rFonts w:ascii="Palatino Linotype" w:hAnsi="Palatino Linotype"/>
          <w:sz w:val="20"/>
          <w:szCs w:val="20"/>
          <w:lang w:val="en-IN" w:eastAsia="en-IN"/>
        </w:rPr>
        <w:t xml:space="preserve">algorithms for segmentation that appropriately account for computing limitations, imaging noise, and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shape diversity.</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This methodology also emphasizes scalability to </w:t>
      </w:r>
      <w:r w:rsidR="003E2886" w:rsidRPr="00CC1440">
        <w:rPr>
          <w:rFonts w:ascii="Palatino Linotype" w:hAnsi="Palatino Linotype"/>
          <w:sz w:val="20"/>
          <w:szCs w:val="20"/>
          <w:lang w:val="en-IN" w:eastAsia="en-IN"/>
        </w:rPr>
        <w:t>various</w:t>
      </w:r>
      <w:r w:rsidRPr="00CC1440">
        <w:rPr>
          <w:rFonts w:ascii="Palatino Linotype" w:hAnsi="Palatino Linotype"/>
          <w:sz w:val="20"/>
          <w:szCs w:val="20"/>
          <w:lang w:val="en-IN" w:eastAsia="en-IN"/>
        </w:rPr>
        <w:t xml:space="preserve"> datasets, varying by imaging variance or data heterogeneity, to guarantee that the models stay strong and dependable. Since a model must function consistently across many hospitals, scanners, and populations, scalability is essential to clinical translation. The precision of renal cancer segmentation might be further increased using this framework, which will be connected with the present clinical procedure and provide thorough treatment planning.</w:t>
      </w:r>
    </w:p>
    <w:p w:rsidR="00FB7D4A" w:rsidRPr="00CC1440" w:rsidRDefault="00CC1440" w:rsidP="00CC1440">
      <w:pPr>
        <w:pStyle w:val="Head1"/>
      </w:pPr>
      <w:r>
        <w:t xml:space="preserve">3. </w:t>
      </w:r>
      <w:r w:rsidR="00FB7D4A" w:rsidRPr="00CC1440">
        <w:t>Proposed Methodology</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This subsection describes the SAS optimization for calculating the decay parameter and the suggested MSRNet-3D with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image segmentation in 3D. In addition to optimizing several crucial model variables for increased performance and accuracy, th</w:t>
      </w:r>
      <w:r w:rsidR="002919B2" w:rsidRPr="00CC1440">
        <w:rPr>
          <w:rFonts w:ascii="Palatino Linotype" w:hAnsi="Palatino Linotype"/>
          <w:sz w:val="20"/>
          <w:szCs w:val="20"/>
          <w:lang w:val="en-IN" w:eastAsia="en-IN"/>
        </w:rPr>
        <w:t>is research aim</w:t>
      </w:r>
      <w:r w:rsidRPr="00CC1440">
        <w:rPr>
          <w:rFonts w:ascii="Palatino Linotype" w:hAnsi="Palatino Linotype"/>
          <w:sz w:val="20"/>
          <w:szCs w:val="20"/>
          <w:lang w:val="en-IN" w:eastAsia="en-IN"/>
        </w:rPr>
        <w:t>s to create and verify a novel DL structure for efficiently segmenting renal cancer pictures from 3D-CT. The integrated method builds comprehensive expertise in precise evaluation and planning of therapy for renal cancer by combining the capabilities of MSRNet-3D and SAS. The ability to capture multi-scale a</w:t>
      </w:r>
      <w:r w:rsidR="002919B2" w:rsidRPr="00CC1440">
        <w:rPr>
          <w:rFonts w:ascii="Palatino Linotype" w:hAnsi="Palatino Linotype"/>
          <w:sz w:val="20"/>
          <w:szCs w:val="20"/>
          <w:lang w:val="en-IN" w:eastAsia="en-IN"/>
        </w:rPr>
        <w:t>nd multiple-level characteristics in 3D healthcare imaging data</w:t>
      </w:r>
      <w:r w:rsidRPr="00CC1440">
        <w:rPr>
          <w:rFonts w:ascii="Palatino Linotype" w:hAnsi="Palatino Linotype"/>
          <w:sz w:val="20"/>
          <w:szCs w:val="20"/>
          <w:lang w:val="en-IN" w:eastAsia="en-IN"/>
        </w:rPr>
        <w:t xml:space="preserve"> makes MSRNet-3D unique. Complex spatial interactions in 3D volumetric images are beyond the scope of traditional segmentation algorithms.</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By using a hierarchy that incorporates feature gathering and processing at various scales along with levels, MSRNet-3D overcomes these constraints. Reliable segmentation and in-depth renal tissue analysis are features of the hierarchical architecture. It entails thorough segmentation and examination of renal tissue. Th</w:t>
      </w:r>
      <w:r w:rsidR="002919B2" w:rsidRPr="00CC1440">
        <w:rPr>
          <w:rFonts w:ascii="Palatino Linotype" w:hAnsi="Palatino Linotype"/>
          <w:sz w:val="20"/>
          <w:szCs w:val="20"/>
          <w:lang w:val="en-IN" w:eastAsia="en-IN"/>
        </w:rPr>
        <w:t>e use of underlying 3D convolutions</w:t>
      </w:r>
      <w:r w:rsidRPr="00CC1440">
        <w:rPr>
          <w:rFonts w:ascii="Palatino Linotype" w:hAnsi="Palatino Linotype"/>
          <w:sz w:val="20"/>
          <w:szCs w:val="20"/>
          <w:lang w:val="en-IN" w:eastAsia="en-IN"/>
        </w:rPr>
        <w:t xml:space="preserve"> preserves the dimensional accuracy of the provided data, assisting the digestive tract models in accurately identifying and segmenting malignancies. This is a crucial component in effectively detecting renal cancer. The major input for the MSRNet-3D stream is 3D-CT images, which are contrast-stretched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standardized. The fundamental network, which has additional layers of 3D convolutions </w:t>
      </w:r>
      <w:r w:rsidR="002919B2" w:rsidRPr="00CC1440">
        <w:rPr>
          <w:rFonts w:ascii="Palatino Linotype" w:hAnsi="Palatino Linotype"/>
          <w:sz w:val="20"/>
          <w:szCs w:val="20"/>
          <w:lang w:val="en-IN" w:eastAsia="en-IN"/>
        </w:rPr>
        <w:t>that</w:t>
      </w:r>
      <w:r w:rsidRPr="00CC1440">
        <w:rPr>
          <w:rFonts w:ascii="Palatino Linotype" w:hAnsi="Palatino Linotype"/>
          <w:sz w:val="20"/>
          <w:szCs w:val="20"/>
          <w:lang w:val="en-IN" w:eastAsia="en-IN"/>
        </w:rPr>
        <w:t xml:space="preserve"> extract the work</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s characteristics from fine towards coarse-scale data, is then run using the pre-processed photos. While methods like pooling reduce dimensionality, algorithms like </w:t>
      </w:r>
      <w:proofErr w:type="spellStart"/>
      <w:r w:rsidRPr="00CC1440">
        <w:rPr>
          <w:rFonts w:ascii="Palatino Linotype" w:hAnsi="Palatino Linotype"/>
          <w:sz w:val="20"/>
          <w:szCs w:val="20"/>
          <w:lang w:val="en-IN" w:eastAsia="en-IN"/>
        </w:rPr>
        <w:t>ReLU</w:t>
      </w:r>
      <w:proofErr w:type="spellEnd"/>
      <w:r w:rsidRPr="00CC1440">
        <w:rPr>
          <w:rFonts w:ascii="Palatino Linotype" w:hAnsi="Palatino Linotype"/>
          <w:sz w:val="20"/>
          <w:szCs w:val="20"/>
          <w:lang w:val="en-IN" w:eastAsia="en-IN"/>
        </w:rPr>
        <w:t xml:space="preserve"> improve non-linear translation. The segmentation overlay is then provided by the Segmentation Head, wh</w:t>
      </w:r>
      <w:r w:rsidR="002919B2" w:rsidRPr="00CC1440">
        <w:rPr>
          <w:rFonts w:ascii="Palatino Linotype" w:hAnsi="Palatino Linotype"/>
          <w:sz w:val="20"/>
          <w:szCs w:val="20"/>
          <w:lang w:val="en-IN" w:eastAsia="en-IN"/>
        </w:rPr>
        <w:t>ich</w:t>
      </w:r>
      <w:r w:rsidRPr="00CC1440">
        <w:rPr>
          <w:rFonts w:ascii="Palatino Linotype" w:hAnsi="Palatino Linotype"/>
          <w:sz w:val="20"/>
          <w:szCs w:val="20"/>
          <w:lang w:val="en-IN" w:eastAsia="en-IN"/>
        </w:rPr>
        <w:t xml:space="preserve"> is made up of convolutional neural networks, </w:t>
      </w:r>
      <w:proofErr w:type="spellStart"/>
      <w:r w:rsidRPr="00CC1440">
        <w:rPr>
          <w:rFonts w:ascii="Palatino Linotype" w:hAnsi="Palatino Linotype"/>
          <w:sz w:val="20"/>
          <w:szCs w:val="20"/>
          <w:lang w:val="en-IN" w:eastAsia="en-IN"/>
        </w:rPr>
        <w:t>upsampling</w:t>
      </w:r>
      <w:proofErr w:type="spellEnd"/>
      <w:r w:rsidRPr="00CC1440">
        <w:rPr>
          <w:rFonts w:ascii="Palatino Linotype" w:hAnsi="Palatino Linotype"/>
          <w:sz w:val="20"/>
          <w:szCs w:val="20"/>
          <w:lang w:val="en-IN" w:eastAsia="en-IN"/>
        </w:rPr>
        <w:t>,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activati</w:t>
      </w:r>
      <w:r w:rsidR="002919B2" w:rsidRPr="00CC1440">
        <w:rPr>
          <w:rFonts w:ascii="Palatino Linotype" w:hAnsi="Palatino Linotype"/>
          <w:sz w:val="20"/>
          <w:szCs w:val="20"/>
          <w:lang w:val="en-IN" w:eastAsia="en-IN"/>
        </w:rPr>
        <w:t>on</w:t>
      </w:r>
      <w:r w:rsidRPr="00CC1440">
        <w:rPr>
          <w:rFonts w:ascii="Palatino Linotype" w:hAnsi="Palatino Linotype"/>
          <w:sz w:val="20"/>
          <w:szCs w:val="20"/>
          <w:lang w:val="en-IN" w:eastAsia="en-IN"/>
        </w:rPr>
        <w:t xml:space="preserve"> layers. Because this mask highlights locations of interest, like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w:t>
      </w:r>
      <w:r w:rsidR="002919B2" w:rsidRPr="00CC1440">
        <w:rPr>
          <w:rFonts w:ascii="Palatino Linotype" w:hAnsi="Palatino Linotype"/>
          <w:sz w:val="20"/>
          <w:szCs w:val="20"/>
          <w:lang w:val="en-IN" w:eastAsia="en-IN"/>
        </w:rPr>
        <w:t>its categorization map</w:t>
      </w:r>
      <w:r w:rsidRPr="00CC1440">
        <w:rPr>
          <w:rFonts w:ascii="Palatino Linotype" w:hAnsi="Palatino Linotype"/>
          <w:sz w:val="20"/>
          <w:szCs w:val="20"/>
          <w:lang w:val="en-IN" w:eastAsia="en-IN"/>
        </w:rPr>
        <w:t xml:space="preserve"> is useful for additional research.</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To achieve optimal performance in terms of segmentation accuracy, the MSRNet-3D model construction procedure involves a number of crucial parameters along with settings. Considerable experimentation </w:t>
      </w:r>
      <w:r w:rsidR="002919B2" w:rsidRPr="00CC1440">
        <w:rPr>
          <w:rFonts w:ascii="Palatino Linotype" w:hAnsi="Palatino Linotype"/>
          <w:sz w:val="20"/>
          <w:szCs w:val="20"/>
          <w:lang w:val="en-IN" w:eastAsia="en-IN"/>
        </w:rPr>
        <w:t>adjusts</w:t>
      </w:r>
      <w:r w:rsidRPr="00CC1440">
        <w:rPr>
          <w:rFonts w:ascii="Palatino Linotype" w:hAnsi="Palatino Linotype"/>
          <w:sz w:val="20"/>
          <w:szCs w:val="20"/>
          <w:lang w:val="en-IN" w:eastAsia="en-IN"/>
        </w:rPr>
        <w:t xml:space="preserve"> this learning rate, resulting in a trade-off </w:t>
      </w:r>
      <w:r w:rsidR="002919B2" w:rsidRPr="00CC1440">
        <w:rPr>
          <w:rFonts w:ascii="Palatino Linotype" w:hAnsi="Palatino Linotype"/>
          <w:sz w:val="20"/>
          <w:szCs w:val="20"/>
          <w:lang w:val="en-IN" w:eastAsia="en-IN"/>
        </w:rPr>
        <w:t>between precision and rapid convergence</w:t>
      </w:r>
      <w:r w:rsidRPr="00CC1440">
        <w:rPr>
          <w:rFonts w:ascii="Palatino Linotype" w:hAnsi="Palatino Linotype"/>
          <w:sz w:val="20"/>
          <w:szCs w:val="20"/>
          <w:lang w:val="en-IN" w:eastAsia="en-IN"/>
        </w:rPr>
        <w:t xml:space="preserve">. The network can accurately distinguish </w:t>
      </w:r>
      <w:r w:rsidR="00F16D4A" w:rsidRPr="00CC1440">
        <w:rPr>
          <w:rFonts w:ascii="Palatino Linotype" w:hAnsi="Palatino Linotype"/>
          <w:sz w:val="20"/>
          <w:szCs w:val="20"/>
          <w:lang w:val="en-IN" w:eastAsia="en-IN"/>
        </w:rPr>
        <w:t xml:space="preserve">between tumour regions and healthy tissues due to the application of the cross-entropy impairment </w:t>
      </w:r>
      <w:r w:rsidR="00F16D4A" w:rsidRPr="00CC1440">
        <w:rPr>
          <w:rFonts w:ascii="Palatino Linotype" w:hAnsi="Palatino Linotype"/>
          <w:sz w:val="20"/>
          <w:szCs w:val="20"/>
          <w:lang w:val="en-IN" w:eastAsia="en-IN"/>
        </w:rPr>
        <w:lastRenderedPageBreak/>
        <w:t>function categories, which closely match</w:t>
      </w:r>
      <w:r w:rsidRPr="00CC1440">
        <w:rPr>
          <w:rFonts w:ascii="Palatino Linotype" w:hAnsi="Palatino Linotype"/>
          <w:sz w:val="20"/>
          <w:szCs w:val="20"/>
          <w:lang w:val="en-IN" w:eastAsia="en-IN"/>
        </w:rPr>
        <w:t xml:space="preserve"> the multi-class character of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segmentation.</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 xml:space="preserve">Additionally, regularization of dropouts between layers is added from 0.3 to 0.5, </w:t>
      </w:r>
      <w:r w:rsidR="002919B2" w:rsidRPr="00CC1440">
        <w:rPr>
          <w:rFonts w:ascii="Palatino Linotype" w:hAnsi="Palatino Linotype"/>
          <w:sz w:val="20"/>
          <w:szCs w:val="20"/>
          <w:lang w:val="en-IN" w:eastAsia="en-IN"/>
        </w:rPr>
        <w:t>avoiding overfitting and improving</w:t>
      </w:r>
      <w:r w:rsidRPr="00CC1440">
        <w:rPr>
          <w:rFonts w:ascii="Palatino Linotype" w:hAnsi="Palatino Linotype"/>
          <w:sz w:val="20"/>
          <w:szCs w:val="20"/>
          <w:lang w:val="en-IN" w:eastAsia="en-IN"/>
        </w:rPr>
        <w:t xml:space="preserve"> the model's capability to generalize to additional datasets. By leve</w:t>
      </w:r>
      <w:r w:rsidR="00F16D4A" w:rsidRPr="00CC1440">
        <w:rPr>
          <w:rFonts w:ascii="Palatino Linotype" w:hAnsi="Palatino Linotype"/>
          <w:sz w:val="20"/>
          <w:szCs w:val="20"/>
          <w:lang w:val="en-IN" w:eastAsia="en-IN"/>
        </w:rPr>
        <w:t>l</w:t>
      </w:r>
      <w:r w:rsidRPr="00CC1440">
        <w:rPr>
          <w:rFonts w:ascii="Palatino Linotype" w:hAnsi="Palatino Linotype"/>
          <w:sz w:val="20"/>
          <w:szCs w:val="20"/>
          <w:lang w:val="en-IN" w:eastAsia="en-IN"/>
        </w:rPr>
        <w:t xml:space="preserve">ling feature patterns of distribution, sequential normalization after compression improves the </w:t>
      </w:r>
      <w:r w:rsidR="002919B2" w:rsidRPr="00CC1440">
        <w:rPr>
          <w:rFonts w:ascii="Palatino Linotype" w:hAnsi="Palatino Linotype"/>
          <w:sz w:val="20"/>
          <w:szCs w:val="20"/>
          <w:lang w:val="en-IN" w:eastAsia="en-IN"/>
        </w:rPr>
        <w:t>model's resilience</w:t>
      </w:r>
      <w:r w:rsidRPr="00CC1440">
        <w:rPr>
          <w:rFonts w:ascii="Palatino Linotype" w:hAnsi="Palatino Linotype"/>
          <w:sz w:val="20"/>
          <w:szCs w:val="20"/>
          <w:lang w:val="en-IN" w:eastAsia="en-IN"/>
        </w:rPr>
        <w:t xml:space="preserve"> and stabilizes learning while accelerating convergence. Multiple convolution levels with a kernel measurement </w:t>
      </w:r>
      <w:r w:rsidR="002919B2" w:rsidRPr="00CC1440">
        <w:rPr>
          <w:rFonts w:ascii="Palatino Linotype" w:hAnsi="Palatino Linotype"/>
          <w:sz w:val="20"/>
          <w:szCs w:val="20"/>
          <w:lang w:val="en-IN" w:eastAsia="en-IN"/>
        </w:rPr>
        <w:t xml:space="preserve">of </w:t>
      </w:r>
      <w:r w:rsidRPr="00CC1440">
        <w:rPr>
          <w:rFonts w:ascii="Palatino Linotype" w:hAnsi="Palatino Linotype"/>
          <w:sz w:val="20"/>
          <w:szCs w:val="20"/>
          <w:lang w:val="en-IN" w:eastAsia="en-IN"/>
        </w:rPr>
        <w:t xml:space="preserve">3 × 3 are recommended for the segmentation network to </w:t>
      </w:r>
      <w:r w:rsidR="00F16D4A" w:rsidRPr="00CC1440">
        <w:rPr>
          <w:rFonts w:ascii="Palatino Linotype" w:hAnsi="Palatino Linotype"/>
          <w:sz w:val="20"/>
          <w:szCs w:val="20"/>
          <w:lang w:val="en-IN" w:eastAsia="en-IN"/>
        </w:rPr>
        <w:t>capture</w:t>
      </w:r>
      <w:r w:rsidRPr="00CC1440">
        <w:rPr>
          <w:rFonts w:ascii="Palatino Linotype" w:hAnsi="Palatino Linotype"/>
          <w:sz w:val="20"/>
          <w:szCs w:val="20"/>
          <w:lang w:val="en-IN" w:eastAsia="en-IN"/>
        </w:rPr>
        <w:t xml:space="preserve"> complicated spatial characteristics. Pooling is added </w:t>
      </w:r>
      <w:r w:rsidR="002919B2" w:rsidRPr="00CC1440">
        <w:rPr>
          <w:rFonts w:ascii="Palatino Linotype" w:hAnsi="Palatino Linotype"/>
          <w:sz w:val="20"/>
          <w:szCs w:val="20"/>
          <w:lang w:val="en-IN" w:eastAsia="en-IN"/>
        </w:rPr>
        <w:t>to decrease</w:t>
      </w:r>
      <w:r w:rsidRPr="00CC1440">
        <w:rPr>
          <w:rFonts w:ascii="Palatino Linotype" w:hAnsi="Palatino Linotype"/>
          <w:sz w:val="20"/>
          <w:szCs w:val="20"/>
          <w:lang w:val="en-IN" w:eastAsia="en-IN"/>
        </w:rPr>
        <w:t xml:space="preserve"> dimensionality, which conserves the important information. To maintain fine-grained information, particularly for the precise boundary identification of tiny or shaped differently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s, skip connections are added to the model, significantly enriching it.</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In order to capture sufficient information regarding context, this study suggests a framework that handles volumetric 3D data with a starting patch size of 128 × 128 × 64 that fits into Graphics Processing Unit (GPU) memory efficiently. The optimum segmentation accuracy will be achieved by further fine-tuning the weight decay using SAS, which will improve generalization to various clinical datasets. The MSRNet-3D model addresses key issues in renal cancer categorization with its modern capabilities and meticulously adjusted parameters, contributing to more precise and dependable diagnostic procedures</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w:t>
      </w:r>
      <w:r w:rsidR="002919B2" w:rsidRPr="00CC1440">
        <w:rPr>
          <w:rFonts w:ascii="Palatino Linotype" w:hAnsi="Palatino Linotype"/>
          <w:sz w:val="20"/>
          <w:szCs w:val="20"/>
          <w:lang w:val="en-IN" w:eastAsia="en-IN"/>
        </w:rPr>
        <w:t>s</w:t>
      </w:r>
      <w:r w:rsidRPr="00CC1440">
        <w:rPr>
          <w:rFonts w:ascii="Palatino Linotype" w:hAnsi="Palatino Linotype"/>
          <w:sz w:val="20"/>
          <w:szCs w:val="20"/>
          <w:lang w:val="en-IN" w:eastAsia="en-IN"/>
        </w:rPr>
        <w:t xml:space="preserve"> shown in </w:t>
      </w:r>
      <w:r w:rsidR="002919B2" w:rsidRPr="00CC1440">
        <w:rPr>
          <w:rFonts w:ascii="Palatino Linotype" w:hAnsi="Palatino Linotype"/>
          <w:sz w:val="20"/>
          <w:szCs w:val="20"/>
          <w:lang w:val="en-IN" w:eastAsia="en-IN"/>
        </w:rPr>
        <w:t xml:space="preserve">Figure </w:t>
      </w:r>
      <w:r w:rsidRPr="00CC1440">
        <w:rPr>
          <w:rFonts w:ascii="Palatino Linotype" w:hAnsi="Palatino Linotype"/>
          <w:sz w:val="20"/>
          <w:szCs w:val="20"/>
          <w:lang w:val="en-IN" w:eastAsia="en-IN"/>
        </w:rPr>
        <w:t>1.</w:t>
      </w:r>
    </w:p>
    <w:p w:rsidR="00FB7D4A" w:rsidRPr="00CC1440" w:rsidRDefault="00DF0192" w:rsidP="00CC1440">
      <w:pPr>
        <w:jc w:val="center"/>
        <w:rPr>
          <w:rStyle w:val="cursor-pointer"/>
          <w:rFonts w:ascii="Palatino Linotype" w:hAnsi="Palatino Linotype"/>
          <w:sz w:val="20"/>
          <w:szCs w:val="20"/>
        </w:rPr>
      </w:pPr>
      <w:r w:rsidRPr="00CC1440">
        <w:rPr>
          <w:rStyle w:val="cursor-pointer"/>
          <w:rFonts w:ascii="Palatino Linotype" w:hAnsi="Palatino Linotype"/>
          <w:noProof/>
          <w:sz w:val="20"/>
          <w:szCs w:val="20"/>
          <w:lang w:val="en-IN" w:eastAsia="en-IN"/>
        </w:rPr>
        <w:drawing>
          <wp:inline distT="0" distB="0" distL="0" distR="0" wp14:anchorId="21770239" wp14:editId="6D9D0DD6">
            <wp:extent cx="2886075" cy="4162425"/>
            <wp:effectExtent l="0" t="0" r="9525" b="9525"/>
            <wp:docPr id="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6075" cy="4162425"/>
                    </a:xfrm>
                    <a:prstGeom prst="rect">
                      <a:avLst/>
                    </a:prstGeom>
                    <a:noFill/>
                    <a:ln>
                      <a:noFill/>
                    </a:ln>
                  </pic:spPr>
                </pic:pic>
              </a:graphicData>
            </a:graphic>
          </wp:inline>
        </w:drawing>
      </w:r>
    </w:p>
    <w:p w:rsidR="00FB7D4A" w:rsidRPr="00CC1440" w:rsidRDefault="00FB7D4A" w:rsidP="00CC1440">
      <w:pPr>
        <w:spacing w:after="240"/>
        <w:jc w:val="center"/>
        <w:rPr>
          <w:rStyle w:val="cursor-pointer"/>
          <w:rFonts w:ascii="Palatino Linotype" w:hAnsi="Palatino Linotype"/>
          <w:b/>
          <w:sz w:val="16"/>
          <w:szCs w:val="20"/>
        </w:rPr>
      </w:pPr>
      <w:r w:rsidRPr="00CC1440">
        <w:rPr>
          <w:rStyle w:val="cursor-pointer"/>
          <w:rFonts w:ascii="Palatino Linotype" w:hAnsi="Palatino Linotype"/>
          <w:b/>
          <w:sz w:val="16"/>
          <w:szCs w:val="20"/>
        </w:rPr>
        <w:t>Fig</w:t>
      </w:r>
      <w:r w:rsidR="00CC1440">
        <w:rPr>
          <w:rStyle w:val="cursor-pointer"/>
          <w:rFonts w:ascii="Palatino Linotype" w:hAnsi="Palatino Linotype"/>
          <w:b/>
          <w:sz w:val="16"/>
          <w:szCs w:val="20"/>
        </w:rPr>
        <w:t>.</w:t>
      </w:r>
      <w:r w:rsidRPr="00CC1440">
        <w:rPr>
          <w:rStyle w:val="cursor-pointer"/>
          <w:rFonts w:ascii="Palatino Linotype" w:hAnsi="Palatino Linotype"/>
          <w:b/>
          <w:sz w:val="16"/>
          <w:szCs w:val="20"/>
        </w:rPr>
        <w:t xml:space="preserve"> 1 Flow diagr</w:t>
      </w:r>
      <w:r w:rsidR="00F1455F">
        <w:rPr>
          <w:rStyle w:val="cursor-pointer"/>
          <w:rFonts w:ascii="Palatino Linotype" w:hAnsi="Palatino Linotype"/>
          <w:b/>
          <w:sz w:val="16"/>
          <w:szCs w:val="20"/>
        </w:rPr>
        <w:t>am of proposed MSRNet-3D tactic</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The SAS Optimizing modifies the weighted decay variable, a crucial aspect of the model's capacity for generalization, in tandem with the segmentation evaluation. One of the important elements for a neural network's real-world expansion is weight degradation. Predicting performance is a huge undertaking, and a precise estimation of variables throughout a training session can prevent model overfitting and improve the learnt model's adaptation to fresh data. The decay factor is estimated by modifying the SAS optimization procedure's search variability. This makes it possible to create reliable and effective models that function well in a wide range of </w:t>
      </w:r>
      <w:r w:rsidRPr="00CC1440">
        <w:rPr>
          <w:rFonts w:ascii="Palatino Linotype" w:hAnsi="Palatino Linotype"/>
          <w:sz w:val="20"/>
          <w:szCs w:val="20"/>
          <w:lang w:val="en-IN" w:eastAsia="en-IN"/>
        </w:rPr>
        <w:lastRenderedPageBreak/>
        <w:t>applications, from autonomous systems to healthcare imaging.</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When predicting a time-to-event decay aspect, SAS yields more valid and responsible answers than a system that could have performed well in data from training but terribly in an observed test. Critical applications require this; for instance, a patient would require model identification of renal cancer disorders since the inaccuracy and unreliability could have serious repercussions. The SAS method was created by utilizing the capacity of sea horses to search and find in space optimization under spiral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Brownian motion types. The population's members also represent potential remedies</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each one is given a fitness score based on certain limits. The adjustable and interpretive nature of SAS, </w:t>
      </w:r>
      <w:r w:rsidR="002919B2" w:rsidRPr="00CC1440">
        <w:rPr>
          <w:rFonts w:ascii="Palatino Linotype" w:hAnsi="Palatino Linotype"/>
          <w:sz w:val="20"/>
          <w:szCs w:val="20"/>
          <w:lang w:val="en-IN" w:eastAsia="en-IN"/>
        </w:rPr>
        <w:t xml:space="preserve">hierarchical extraction of features, and volumetric analysis help the current </w:t>
      </w:r>
      <w:proofErr w:type="spellStart"/>
      <w:r w:rsidR="002919B2" w:rsidRPr="00CC1440">
        <w:rPr>
          <w:rFonts w:ascii="Palatino Linotype" w:hAnsi="Palatino Linotype"/>
          <w:sz w:val="20"/>
          <w:szCs w:val="20"/>
          <w:lang w:val="en-IN" w:eastAsia="en-IN"/>
        </w:rPr>
        <w:t>MSRNet</w:t>
      </w:r>
      <w:proofErr w:type="spellEnd"/>
      <w:r w:rsidR="002919B2" w:rsidRPr="00CC1440">
        <w:rPr>
          <w:rFonts w:ascii="Palatino Linotype" w:hAnsi="Palatino Linotype"/>
          <w:sz w:val="20"/>
          <w:szCs w:val="20"/>
          <w:lang w:val="en-IN" w:eastAsia="en-IN"/>
        </w:rPr>
        <w:t>-Renal cancer</w:t>
      </w:r>
      <w:r w:rsidRPr="00CC1440">
        <w:rPr>
          <w:rFonts w:ascii="Palatino Linotype" w:hAnsi="Palatino Linotype"/>
          <w:sz w:val="20"/>
          <w:szCs w:val="20"/>
          <w:lang w:val="en-IN" w:eastAsia="en-IN"/>
        </w:rPr>
        <w:t xml:space="preserve"> be accurately and successfully diagnosed with 3D. In addition to improving the model's classification efficiency, this kind of integration ensures that the exact model is fine-tuned to capture the variability frequently found in renal cancer diagnostic data, improving early detection and efficient </w:t>
      </w:r>
      <w:r w:rsidR="002919B2" w:rsidRPr="00CC1440">
        <w:rPr>
          <w:rFonts w:ascii="Palatino Linotype" w:hAnsi="Palatino Linotype"/>
          <w:sz w:val="20"/>
          <w:szCs w:val="20"/>
          <w:lang w:val="en-IN" w:eastAsia="en-IN"/>
        </w:rPr>
        <w:t>treatment planning</w:t>
      </w:r>
      <w:r w:rsidRPr="00CC1440">
        <w:rPr>
          <w:rFonts w:ascii="Palatino Linotype" w:hAnsi="Palatino Linotype"/>
          <w:sz w:val="20"/>
          <w:szCs w:val="20"/>
          <w:lang w:val="en-IN" w:eastAsia="en-IN"/>
        </w:rPr>
        <w:t>.</w:t>
      </w:r>
    </w:p>
    <w:p w:rsidR="00FB7D4A" w:rsidRPr="00CC1440" w:rsidRDefault="00FB7D4A" w:rsidP="00CC1440">
      <w:pPr>
        <w:autoSpaceDE/>
        <w:autoSpaceDN/>
        <w:rPr>
          <w:rFonts w:ascii="Palatino Linotype" w:hAnsi="Palatino Linotype"/>
          <w:b/>
          <w:i/>
          <w:sz w:val="20"/>
          <w:szCs w:val="20"/>
        </w:rPr>
      </w:pPr>
      <w:r w:rsidRPr="00CC1440">
        <w:rPr>
          <w:rFonts w:ascii="Palatino Linotype" w:hAnsi="Palatino Linotype"/>
          <w:b/>
          <w:i/>
          <w:sz w:val="20"/>
          <w:szCs w:val="20"/>
        </w:rPr>
        <w:t>3.1</w:t>
      </w:r>
      <w:r w:rsidR="00CC1440">
        <w:rPr>
          <w:rFonts w:ascii="Palatino Linotype" w:hAnsi="Palatino Linotype"/>
          <w:b/>
          <w:i/>
          <w:sz w:val="20"/>
          <w:szCs w:val="20"/>
        </w:rPr>
        <w:t>.</w:t>
      </w:r>
      <w:r w:rsidRPr="00CC1440">
        <w:rPr>
          <w:rFonts w:ascii="Palatino Linotype" w:hAnsi="Palatino Linotype"/>
          <w:b/>
          <w:i/>
          <w:sz w:val="20"/>
          <w:szCs w:val="20"/>
        </w:rPr>
        <w:t xml:space="preserve"> Multi-Scale </w:t>
      </w:r>
      <w:proofErr w:type="spellStart"/>
      <w:r w:rsidRPr="00CC1440">
        <w:rPr>
          <w:rFonts w:ascii="Palatino Linotype" w:hAnsi="Palatino Linotype"/>
          <w:b/>
          <w:i/>
          <w:sz w:val="20"/>
          <w:szCs w:val="20"/>
        </w:rPr>
        <w:t>RenalNet</w:t>
      </w:r>
      <w:proofErr w:type="spellEnd"/>
      <w:r w:rsidRPr="00CC1440">
        <w:rPr>
          <w:rFonts w:ascii="Palatino Linotype" w:hAnsi="Palatino Linotype"/>
          <w:b/>
          <w:i/>
          <w:sz w:val="20"/>
          <w:szCs w:val="20"/>
        </w:rPr>
        <w:t xml:space="preserve"> 3D (MSRNet-3D)</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One of the DL</w:t>
      </w:r>
      <w:r w:rsidR="002919B2" w:rsidRPr="00CC1440">
        <w:rPr>
          <w:rFonts w:ascii="Palatino Linotype" w:hAnsi="Palatino Linotype"/>
          <w:sz w:val="20"/>
          <w:szCs w:val="20"/>
          <w:lang w:val="en-IN" w:eastAsia="en-IN"/>
        </w:rPr>
        <w:t>-based algorithms and architectures that have been</w:t>
      </w:r>
      <w:r w:rsidRPr="00CC1440">
        <w:rPr>
          <w:rFonts w:ascii="Palatino Linotype" w:hAnsi="Palatino Linotype"/>
          <w:sz w:val="20"/>
          <w:szCs w:val="20"/>
          <w:lang w:val="en-IN" w:eastAsia="en-IN"/>
        </w:rPr>
        <w:t xml:space="preserve"> taken into consideration for renal cancer classification and segmentation using 3D medical pictures is the MSRNet-3D methodology. Using convolution, the framework incorporates many scales and characteristics into 3D networks to provide a comprehensive 3D characteristic overview of renal malignant tissue. Multi-Scale </w:t>
      </w:r>
      <w:proofErr w:type="spellStart"/>
      <w:r w:rsidRPr="00CC1440">
        <w:rPr>
          <w:rFonts w:ascii="Palatino Linotype" w:hAnsi="Palatino Linotype"/>
          <w:sz w:val="20"/>
          <w:szCs w:val="20"/>
          <w:lang w:val="en-IN" w:eastAsia="en-IN"/>
        </w:rPr>
        <w:t>RenalNet</w:t>
      </w:r>
      <w:proofErr w:type="spellEnd"/>
      <w:r w:rsidRPr="00CC1440">
        <w:rPr>
          <w:rFonts w:ascii="Palatino Linotype" w:hAnsi="Palatino Linotype"/>
          <w:sz w:val="20"/>
          <w:szCs w:val="20"/>
          <w:lang w:val="en-IN" w:eastAsia="en-IN"/>
        </w:rPr>
        <w:t xml:space="preserve"> 3D enables </w:t>
      </w:r>
      <w:r w:rsidR="002919B2" w:rsidRPr="00CC1440">
        <w:rPr>
          <w:rFonts w:ascii="Palatino Linotype" w:hAnsi="Palatino Linotype"/>
          <w:sz w:val="20"/>
          <w:szCs w:val="20"/>
          <w:lang w:val="en-IN" w:eastAsia="en-IN"/>
        </w:rPr>
        <w:t xml:space="preserve">the </w:t>
      </w:r>
      <w:r w:rsidRPr="00CC1440">
        <w:rPr>
          <w:rFonts w:ascii="Palatino Linotype" w:hAnsi="Palatino Linotype"/>
          <w:sz w:val="20"/>
          <w:szCs w:val="20"/>
          <w:lang w:val="en-IN" w:eastAsia="en-IN"/>
        </w:rPr>
        <w:t xml:space="preserve">extraction of characteristics in a multi-scale system to make maximum use of highly unpredictable input at many granular levels. The first set includes a detailed extraction of the convolutional </w:t>
      </w:r>
      <w:r w:rsidR="002919B2" w:rsidRPr="00CC1440">
        <w:rPr>
          <w:rFonts w:ascii="Palatino Linotype" w:hAnsi="Palatino Linotype"/>
          <w:sz w:val="20"/>
          <w:szCs w:val="20"/>
          <w:lang w:val="en-IN" w:eastAsia="en-IN"/>
        </w:rPr>
        <w:t>and textural layers</w:t>
      </w:r>
      <w:r w:rsidRPr="00CC1440">
        <w:rPr>
          <w:rFonts w:ascii="Palatino Linotype" w:hAnsi="Palatino Linotype"/>
          <w:sz w:val="20"/>
          <w:szCs w:val="20"/>
          <w:lang w:val="en-IN" w:eastAsia="en-IN"/>
        </w:rPr>
        <w:t xml:space="preserve">, including edge attributes. </w:t>
      </w:r>
      <w:r w:rsidR="002919B2" w:rsidRPr="00CC1440">
        <w:rPr>
          <w:rFonts w:ascii="Palatino Linotype" w:hAnsi="Palatino Linotype"/>
          <w:sz w:val="20"/>
          <w:szCs w:val="20"/>
          <w:lang w:val="en-IN" w:eastAsia="en-IN"/>
        </w:rPr>
        <w:t>The next layers provide a method for extracting even sharper, along with additional abstract characteristic</w:t>
      </w:r>
      <w:r w:rsidRPr="00CC1440">
        <w:rPr>
          <w:rFonts w:ascii="Palatino Linotype" w:hAnsi="Palatino Linotype"/>
          <w:sz w:val="20"/>
          <w:szCs w:val="20"/>
          <w:lang w:val="en-IN" w:eastAsia="en-IN"/>
        </w:rPr>
        <w:t xml:space="preserve">s. The architecture used in this study provides a foundation for </w:t>
      </w:r>
      <w:r w:rsidR="002919B2" w:rsidRPr="00CC1440">
        <w:rPr>
          <w:rFonts w:ascii="Palatino Linotype" w:hAnsi="Palatino Linotype"/>
          <w:sz w:val="20"/>
          <w:szCs w:val="20"/>
          <w:lang w:val="en-IN" w:eastAsia="en-IN"/>
        </w:rPr>
        <w:t>localized, tiny characteristics and, more importantly, global structures</w:t>
      </w:r>
      <w:r w:rsidRPr="00CC1440">
        <w:rPr>
          <w:rFonts w:ascii="Palatino Linotype" w:hAnsi="Palatino Linotype"/>
          <w:sz w:val="20"/>
          <w:szCs w:val="20"/>
          <w:lang w:val="en-IN" w:eastAsia="en-IN"/>
        </w:rPr>
        <w:t xml:space="preserve"> common in 3D medical pictures.</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The network's multiple</w:t>
      </w:r>
      <w:r w:rsidR="002919B2" w:rsidRPr="00CC1440">
        <w:rPr>
          <w:rFonts w:ascii="Palatino Linotype" w:hAnsi="Palatino Linotype"/>
          <w:sz w:val="20"/>
          <w:szCs w:val="20"/>
          <w:lang w:val="en-IN" w:eastAsia="en-IN"/>
        </w:rPr>
        <w:t>-stage</w:t>
      </w:r>
      <w:r w:rsidRPr="00CC1440">
        <w:rPr>
          <w:rFonts w:ascii="Palatino Linotype" w:hAnsi="Palatino Linotype"/>
          <w:sz w:val="20"/>
          <w:szCs w:val="20"/>
          <w:lang w:val="en-IN" w:eastAsia="en-IN"/>
        </w:rPr>
        <w:t xml:space="preserve"> structure is linked to hierarchical recognition of features, which uses a set of layers</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one for pooling and another for convolution. </w:t>
      </w:r>
      <w:r w:rsidR="002919B2" w:rsidRPr="00CC1440">
        <w:rPr>
          <w:rFonts w:ascii="Palatino Linotype" w:hAnsi="Palatino Linotype"/>
          <w:sz w:val="20"/>
          <w:szCs w:val="20"/>
          <w:lang w:val="en-IN" w:eastAsia="en-IN"/>
        </w:rPr>
        <w:t xml:space="preserve">For the model to understand the context in which each feature resides </w:t>
      </w:r>
      <w:r w:rsidR="00F16D4A" w:rsidRPr="00CC1440">
        <w:rPr>
          <w:rFonts w:ascii="Palatino Linotype" w:hAnsi="Palatino Linotype"/>
          <w:sz w:val="20"/>
          <w:szCs w:val="20"/>
          <w:lang w:val="en-IN" w:eastAsia="en-IN"/>
        </w:rPr>
        <w:t>with</w:t>
      </w:r>
      <w:r w:rsidR="002919B2" w:rsidRPr="00CC1440">
        <w:rPr>
          <w:rFonts w:ascii="Palatino Linotype" w:hAnsi="Palatino Linotype"/>
          <w:sz w:val="20"/>
          <w:szCs w:val="20"/>
          <w:lang w:val="en-IN" w:eastAsia="en-IN"/>
        </w:rPr>
        <w:t xml:space="preserve"> respect to the entire image, other network segments analyse the information</w:t>
      </w:r>
      <w:r w:rsidRPr="00CC1440">
        <w:rPr>
          <w:rFonts w:ascii="Palatino Linotype" w:hAnsi="Palatino Linotype"/>
          <w:sz w:val="20"/>
          <w:szCs w:val="20"/>
          <w:lang w:val="en-IN" w:eastAsia="en-IN"/>
        </w:rPr>
        <w:t xml:space="preserve"> supplied at various resolutions. This characteristic of the main factor in this categorization of processing distinguishes and divides between healthy and malignant portions based on minuscule differences in texture or structure. 3D convolutional layers are used in MSRNet-3D to handle volumetric data. While 3D convolution </w:t>
      </w:r>
      <w:r w:rsidR="002919B2" w:rsidRPr="00CC1440">
        <w:rPr>
          <w:rFonts w:ascii="Palatino Linotype" w:hAnsi="Palatino Linotype"/>
          <w:sz w:val="20"/>
          <w:szCs w:val="20"/>
          <w:lang w:val="en-IN" w:eastAsia="en-IN"/>
        </w:rPr>
        <w:t>considers the spatial connection throughout all three dimensions, traditional 2D convolution processes, such as</w:t>
      </w:r>
      <w:r w:rsidRPr="00CC1440">
        <w:rPr>
          <w:rFonts w:ascii="Palatino Linotype" w:hAnsi="Palatino Linotype"/>
          <w:sz w:val="20"/>
          <w:szCs w:val="20"/>
          <w:lang w:val="en-IN" w:eastAsia="en-IN"/>
        </w:rPr>
        <w:t xml:space="preserve"> segments of 3D images</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are disconnected from each other.</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This appears noteworthy when applied to clinical pictures to address contextual and architectural consistency, which are essential for drawing conclusions. Better detection of spatially complicated interactions in the renal cells might result from this</w:t>
      </w:r>
      <w:r w:rsidR="002919B2" w:rsidRPr="00CC1440">
        <w:rPr>
          <w:rFonts w:ascii="Palatino Linotype" w:hAnsi="Palatino Linotype"/>
          <w:sz w:val="20"/>
          <w:szCs w:val="20"/>
          <w:lang w:val="en-IN" w:eastAsia="en-IN"/>
        </w:rPr>
        <w:t>, a</w:t>
      </w:r>
      <w:r w:rsidRPr="00CC1440">
        <w:rPr>
          <w:rFonts w:ascii="Palatino Linotype" w:hAnsi="Palatino Linotype"/>
          <w:sz w:val="20"/>
          <w:szCs w:val="20"/>
          <w:lang w:val="en-IN" w:eastAsia="en-IN"/>
        </w:rPr>
        <w:t xml:space="preserve">fter a few tens of convolutional </w:t>
      </w:r>
      <w:r w:rsidR="002919B2" w:rsidRPr="00CC1440">
        <w:rPr>
          <w:rFonts w:ascii="Palatino Linotype" w:hAnsi="Palatino Linotype"/>
          <w:sz w:val="20"/>
          <w:szCs w:val="20"/>
          <w:lang w:val="en-IN" w:eastAsia="en-IN"/>
        </w:rPr>
        <w:t xml:space="preserve">layers </w:t>
      </w:r>
      <w:r w:rsidRPr="00CC1440">
        <w:rPr>
          <w:rFonts w:ascii="Palatino Linotype" w:hAnsi="Palatino Linotype"/>
          <w:sz w:val="20"/>
          <w:szCs w:val="20"/>
          <w:lang w:val="en-IN" w:eastAsia="en-IN"/>
        </w:rPr>
        <w:t xml:space="preserve">along with pooling frameworks, the input layer of MSRNet-3D processes 3D medical </w:t>
      </w:r>
      <w:r w:rsidR="002919B2" w:rsidRPr="00CC1440">
        <w:rPr>
          <w:rFonts w:ascii="Palatino Linotype" w:hAnsi="Palatino Linotype"/>
          <w:sz w:val="20"/>
          <w:szCs w:val="20"/>
          <w:lang w:val="en-IN" w:eastAsia="en-IN"/>
        </w:rPr>
        <w:t>imag</w:t>
      </w:r>
      <w:r w:rsidRPr="00CC1440">
        <w:rPr>
          <w:rFonts w:ascii="Palatino Linotype" w:hAnsi="Palatino Linotype"/>
          <w:sz w:val="20"/>
          <w:szCs w:val="20"/>
          <w:lang w:val="en-IN" w:eastAsia="en-IN"/>
        </w:rPr>
        <w:t xml:space="preserve">es. Likewise, each level receives input from the 2D net, which includes two convolutional layers that </w:t>
      </w:r>
      <w:r w:rsidR="002919B2" w:rsidRPr="00CC1440">
        <w:rPr>
          <w:rFonts w:ascii="Palatino Linotype" w:hAnsi="Palatino Linotype"/>
          <w:sz w:val="20"/>
          <w:szCs w:val="20"/>
          <w:lang w:val="en-IN" w:eastAsia="en-IN"/>
        </w:rPr>
        <w:t xml:space="preserve">are activated with </w:t>
      </w:r>
      <w:proofErr w:type="spellStart"/>
      <w:r w:rsidR="002919B2" w:rsidRPr="00CC1440">
        <w:rPr>
          <w:rFonts w:ascii="Palatino Linotype" w:hAnsi="Palatino Linotype"/>
          <w:sz w:val="20"/>
          <w:szCs w:val="20"/>
          <w:lang w:val="en-IN" w:eastAsia="en-IN"/>
        </w:rPr>
        <w:t>ReLU</w:t>
      </w:r>
      <w:proofErr w:type="spellEnd"/>
      <w:r w:rsidR="002919B2" w:rsidRPr="00CC1440">
        <w:rPr>
          <w:rFonts w:ascii="Palatino Linotype" w:hAnsi="Palatino Linotype"/>
          <w:sz w:val="20"/>
          <w:szCs w:val="20"/>
          <w:lang w:val="en-IN" w:eastAsia="en-IN"/>
        </w:rPr>
        <w:t xml:space="preserve"> activations</w:t>
      </w:r>
      <w:r w:rsidRPr="00CC1440">
        <w:rPr>
          <w:rFonts w:ascii="Palatino Linotype" w:hAnsi="Palatino Linotype"/>
          <w:sz w:val="20"/>
          <w:szCs w:val="20"/>
          <w:lang w:val="en-IN" w:eastAsia="en-IN"/>
        </w:rPr>
        <w:t>. These are subsequently followed through the pooling layers, which in this instance preserve the most important central properties while reducing their dimension with regard to the physical dimensions.</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As a result, MSRNet-3D appears </w:t>
      </w:r>
      <w:r w:rsidR="002919B2" w:rsidRPr="00CC1440">
        <w:rPr>
          <w:rFonts w:ascii="Palatino Linotype" w:hAnsi="Palatino Linotype"/>
          <w:sz w:val="20"/>
          <w:szCs w:val="20"/>
          <w:lang w:val="en-IN" w:eastAsia="en-IN"/>
        </w:rPr>
        <w:t>to be</w:t>
      </w:r>
      <w:r w:rsidRPr="00CC1440">
        <w:rPr>
          <w:rFonts w:ascii="Palatino Linotype" w:hAnsi="Palatino Linotype"/>
          <w:sz w:val="20"/>
          <w:szCs w:val="20"/>
          <w:lang w:val="en-IN" w:eastAsia="en-IN"/>
        </w:rPr>
        <w:t xml:space="preserve"> one of the significant developments in medical image processing, providing a useful and precise instrument for identifying cancer and, consequently, enhanc</w:t>
      </w:r>
      <w:r w:rsidR="002919B2" w:rsidRPr="00CC1440">
        <w:rPr>
          <w:rFonts w:ascii="Palatino Linotype" w:hAnsi="Palatino Linotype"/>
          <w:sz w:val="20"/>
          <w:szCs w:val="20"/>
          <w:lang w:val="en-IN" w:eastAsia="en-IN"/>
        </w:rPr>
        <w:t>ing</w:t>
      </w:r>
      <w:r w:rsidRPr="00CC1440">
        <w:rPr>
          <w:rFonts w:ascii="Palatino Linotype" w:hAnsi="Palatino Linotype"/>
          <w:sz w:val="20"/>
          <w:szCs w:val="20"/>
          <w:lang w:val="en-IN" w:eastAsia="en-IN"/>
        </w:rPr>
        <w:t xml:space="preserve"> outcomes for patients. For pictures using 3D CT scans for the diagnosis of renal cancer, the suggested technique applies a Contextual Multi-Scale Multi-Level Network in conjunction with a 3D Convolutional Neural Network to achieve more accurate segmentation. This will enable more accurate segmentation by capturing local a</w:t>
      </w:r>
      <w:r w:rsidR="002919B2" w:rsidRPr="00CC1440">
        <w:rPr>
          <w:rFonts w:ascii="Palatino Linotype" w:hAnsi="Palatino Linotype"/>
          <w:sz w:val="20"/>
          <w:szCs w:val="20"/>
          <w:lang w:val="en-IN" w:eastAsia="en-IN"/>
        </w:rPr>
        <w:t>nd global contextual data across a wide range of scales and</w:t>
      </w:r>
      <w:r w:rsidRPr="00CC1440">
        <w:rPr>
          <w:rFonts w:ascii="Palatino Linotype" w:hAnsi="Palatino Linotype"/>
          <w:sz w:val="20"/>
          <w:szCs w:val="20"/>
          <w:lang w:val="en-IN" w:eastAsia="en-IN"/>
        </w:rPr>
        <w:t xml:space="preserve"> levels.</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A CT scan with dimensions of P×Q×R is provided as the network</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s input, where P, Q, and R stand for the dimensions of the original image. Equation 1 illustrates how the features of the image at various scales are first removed when the input is received in order to obtain either fine </w:t>
      </w:r>
      <w:r w:rsidR="002919B2" w:rsidRPr="00CC1440">
        <w:rPr>
          <w:rFonts w:ascii="Palatino Linotype" w:hAnsi="Palatino Linotype"/>
          <w:sz w:val="20"/>
          <w:szCs w:val="20"/>
          <w:lang w:val="en-IN" w:eastAsia="en-IN"/>
        </w:rPr>
        <w:t>or coarse details, a</w:t>
      </w:r>
      <w:r w:rsidRPr="00CC1440">
        <w:rPr>
          <w:rFonts w:ascii="Palatino Linotype" w:hAnsi="Palatino Linotype"/>
          <w:sz w:val="20"/>
          <w:szCs w:val="20"/>
          <w:lang w:val="en-IN" w:eastAsia="en-IN"/>
        </w:rPr>
        <w:t xml:space="preserve">s given in </w:t>
      </w:r>
      <w:r w:rsidR="002919B2" w:rsidRPr="00CC1440">
        <w:rPr>
          <w:rFonts w:ascii="Palatino Linotype" w:hAnsi="Palatino Linotype"/>
          <w:sz w:val="20"/>
          <w:szCs w:val="20"/>
          <w:lang w:val="en-IN" w:eastAsia="en-IN"/>
        </w:rPr>
        <w:t>E</w:t>
      </w:r>
      <w:r w:rsidRPr="00CC1440">
        <w:rPr>
          <w:rFonts w:ascii="Palatino Linotype" w:hAnsi="Palatino Linotype"/>
          <w:sz w:val="20"/>
          <w:szCs w:val="20"/>
          <w:lang w:val="en-IN" w:eastAsia="en-IN"/>
        </w:rPr>
        <w:t>quation 1.</w:t>
      </w:r>
    </w:p>
    <w:p w:rsidR="00FB7D4A" w:rsidRPr="00CC1440" w:rsidRDefault="008B5D82" w:rsidP="00CC1440">
      <w:pPr>
        <w:tabs>
          <w:tab w:val="left" w:pos="9360"/>
        </w:tabs>
        <w:spacing w:after="240"/>
        <w:ind w:firstLine="360"/>
        <w:jc w:val="both"/>
        <w:rPr>
          <w:rFonts w:ascii="Palatino Linotype" w:hAnsi="Palatino Linotype"/>
          <w:sz w:val="20"/>
          <w:szCs w:val="20"/>
        </w:rPr>
      </w:pP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b>
        </m:sSub>
        <m:d>
          <m:dPr>
            <m:ctrlPr>
              <w:rPr>
                <w:rFonts w:ascii="Cambria Math" w:hAnsi="Cambria Math"/>
              </w:rPr>
            </m:ctrlPr>
          </m:dPr>
          <m:e>
            <m:r>
              <m:rPr>
                <m:scr m:val="double-struck"/>
                <m:sty m:val="p"/>
              </m:rPr>
              <w:rPr>
                <w:rFonts w:ascii="Cambria Math" w:hAnsi="Cambria Math"/>
              </w:rPr>
              <m:t>I</m:t>
            </m:r>
          </m:e>
        </m:d>
        <m:r>
          <m:rPr>
            <m:sty m:val="p"/>
          </m:rPr>
          <w:rPr>
            <w:rFonts w:ascii="Cambria Math" w:hAnsi="Cambria Math"/>
          </w:rPr>
          <m:t>, i∈{1, 2, 3…N}</m:t>
        </m:r>
      </m:oMath>
      <w:r w:rsidR="00CC1440">
        <w:rPr>
          <w:rFonts w:ascii="Palatino Linotype" w:hAnsi="Palatino Linotype"/>
          <w:sz w:val="20"/>
          <w:szCs w:val="20"/>
        </w:rPr>
        <w:tab/>
      </w:r>
      <w:r w:rsidR="00FB7D4A" w:rsidRPr="00CC1440">
        <w:rPr>
          <w:rFonts w:ascii="Palatino Linotype" w:hAnsi="Palatino Linotype"/>
          <w:sz w:val="20"/>
          <w:szCs w:val="20"/>
        </w:rPr>
        <w:t>(1)</w:t>
      </w:r>
    </w:p>
    <w:p w:rsidR="00FB7D4A" w:rsidRPr="00CC1440" w:rsidRDefault="002919B2"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W</w:t>
      </w:r>
      <w:r w:rsidR="00FB7D4A" w:rsidRPr="00CC1440">
        <w:rPr>
          <w:rFonts w:ascii="Palatino Linotype" w:hAnsi="Palatino Linotype"/>
          <w:sz w:val="20"/>
          <w:szCs w:val="20"/>
          <w:lang w:val="en-IN" w:eastAsia="en-IN"/>
        </w:rPr>
        <w:t>here</w:t>
      </w:r>
      <w:r w:rsidR="00CC1440">
        <w:rPr>
          <w:rFonts w:ascii="Palatino Linotype" w:hAnsi="Palatino Linotype"/>
          <w:sz w:val="20"/>
          <w:szCs w:val="20"/>
          <w:lang w:val="en-IN" w:eastAsia="en-IN"/>
        </w:rPr>
        <w:t xml:space="preserve"> </w:t>
      </w:r>
      <w:r w:rsidR="00FB7D4A" w:rsidRPr="00CC1440">
        <w:rPr>
          <w:rFonts w:ascii="Palatino Linotype" w:hAnsi="Palatino Linotype"/>
          <w:sz w:val="20"/>
          <w:szCs w:val="20"/>
          <w:lang w:val="en-IN" w:eastAsia="en-IN"/>
        </w:rPr>
        <w:t xml:space="preserve">in </w:t>
      </w:r>
      <m:oMath>
        <m:r>
          <m:rPr>
            <m:scr m:val="double-struck"/>
            <m:sty m:val="p"/>
          </m:rPr>
          <w:rPr>
            <w:rFonts w:ascii="Cambria Math" w:hAnsi="Cambria Math"/>
          </w:rPr>
          <m:t>I</m:t>
        </m:r>
      </m:oMath>
      <w:r w:rsidR="00FB7D4A" w:rsidRPr="00CC1440">
        <w:rPr>
          <w:rFonts w:ascii="Palatino Linotype" w:hAnsi="Palatino Linotype"/>
          <w:sz w:val="20"/>
          <w:szCs w:val="20"/>
          <w:lang w:val="en-IN" w:eastAsia="en-IN"/>
        </w:rPr>
        <w:t xml:space="preserve"> is the input 3D picture,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b>
        </m:sSub>
      </m:oMath>
      <w:r w:rsidR="00FB7D4A" w:rsidRPr="00CC1440">
        <w:rPr>
          <w:rFonts w:ascii="Palatino Linotype" w:hAnsi="Palatino Linotype"/>
          <w:sz w:val="20"/>
          <w:szCs w:val="20"/>
        </w:rPr>
        <w:t xml:space="preserve"> </w:t>
      </w:r>
      <w:r w:rsidR="00FB7D4A" w:rsidRPr="00CC1440">
        <w:rPr>
          <w:rFonts w:ascii="Palatino Linotype" w:hAnsi="Palatino Linotype"/>
          <w:sz w:val="20"/>
          <w:szCs w:val="20"/>
          <w:lang w:val="en-IN" w:eastAsia="en-IN"/>
        </w:rPr>
        <w:t xml:space="preserve">is the retrieved set of features, and </w:t>
      </w:r>
      <m:oMath>
        <m:sSub>
          <m:sSubPr>
            <m:ctrlPr>
              <w:rPr>
                <w:rFonts w:ascii="Cambria Math" w:hAnsi="Cambria Math"/>
              </w:rPr>
            </m:ctrlPr>
          </m:sSubPr>
          <m:e>
            <m:r>
              <m:rPr>
                <m:scr m:val="script"/>
                <m:sty m:val="p"/>
              </m:rPr>
              <w:rPr>
                <w:rFonts w:ascii="Cambria Math" w:hAnsi="Cambria Math"/>
              </w:rPr>
              <m:t>f</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b>
        </m:sSub>
      </m:oMath>
      <w:r w:rsidR="00FB7D4A" w:rsidRPr="00CC1440">
        <w:rPr>
          <w:rFonts w:ascii="Palatino Linotype" w:hAnsi="Palatino Linotype"/>
          <w:sz w:val="20"/>
          <w:szCs w:val="20"/>
        </w:rPr>
        <w:t xml:space="preserve"> </w:t>
      </w:r>
      <w:r w:rsidR="00F16D4A" w:rsidRPr="00CC1440">
        <w:rPr>
          <w:rFonts w:ascii="Palatino Linotype" w:hAnsi="Palatino Linotype"/>
          <w:sz w:val="20"/>
          <w:szCs w:val="20"/>
          <w:lang w:val="en-IN" w:eastAsia="en-IN"/>
        </w:rPr>
        <w:t>are</w:t>
      </w:r>
      <w:r w:rsidR="00FB7D4A" w:rsidRPr="00CC1440">
        <w:rPr>
          <w:rFonts w:ascii="Palatino Linotype" w:hAnsi="Palatino Linotype"/>
          <w:sz w:val="20"/>
          <w:szCs w:val="20"/>
          <w:lang w:val="en-IN" w:eastAsia="en-IN"/>
        </w:rPr>
        <w:t xml:space="preserve"> the acquired features at scale </w:t>
      </w:r>
      <w:proofErr w:type="spellStart"/>
      <w:r w:rsidR="00FB7D4A" w:rsidRPr="00CC1440">
        <w:rPr>
          <w:rFonts w:ascii="Palatino Linotype" w:hAnsi="Palatino Linotype"/>
          <w:sz w:val="20"/>
          <w:szCs w:val="20"/>
          <w:lang w:val="en-IN" w:eastAsia="en-IN"/>
        </w:rPr>
        <w:t>i</w:t>
      </w:r>
      <w:proofErr w:type="spellEnd"/>
      <w:r w:rsidR="00FB7D4A" w:rsidRPr="00CC1440">
        <w:rPr>
          <w:rFonts w:ascii="Palatino Linotype" w:hAnsi="Palatino Linotype"/>
          <w:sz w:val="20"/>
          <w:szCs w:val="20"/>
          <w:lang w:val="en-IN" w:eastAsia="en-IN"/>
        </w:rPr>
        <w:t xml:space="preserve">. In order to obtain structured information, </w:t>
      </w:r>
      <w:r w:rsidRPr="00CC1440">
        <w:rPr>
          <w:rFonts w:ascii="Palatino Linotype" w:hAnsi="Palatino Linotype"/>
          <w:sz w:val="20"/>
          <w:szCs w:val="20"/>
          <w:lang w:val="en-IN" w:eastAsia="en-IN"/>
        </w:rPr>
        <w:t>a</w:t>
      </w:r>
      <w:r w:rsidR="00FB7D4A" w:rsidRPr="00CC1440">
        <w:rPr>
          <w:rFonts w:ascii="Palatino Linotype" w:hAnsi="Palatino Linotype"/>
          <w:sz w:val="20"/>
          <w:szCs w:val="20"/>
          <w:lang w:val="en-IN" w:eastAsia="en-IN"/>
        </w:rPr>
        <w:t xml:space="preserve"> multi-level feature identification procedure is used, in which every level feature is analyzed at several scales. Equation 2 provides a mathematical representation of this procedure</w:t>
      </w:r>
      <w:r w:rsidR="00F16D4A" w:rsidRPr="00CC1440">
        <w:rPr>
          <w:rFonts w:ascii="Palatino Linotype" w:hAnsi="Palatino Linotype"/>
          <w:sz w:val="20"/>
          <w:szCs w:val="20"/>
          <w:lang w:val="en-IN" w:eastAsia="en-IN"/>
        </w:rPr>
        <w:t>, which</w:t>
      </w:r>
      <w:r w:rsidR="00FB7D4A" w:rsidRPr="00CC1440">
        <w:rPr>
          <w:rFonts w:ascii="Palatino Linotype" w:hAnsi="Palatino Linotype"/>
          <w:sz w:val="20"/>
          <w:szCs w:val="20"/>
          <w:lang w:val="en-IN" w:eastAsia="en-IN"/>
        </w:rPr>
        <w:t xml:space="preserve"> is given in equation 2.</w:t>
      </w:r>
    </w:p>
    <w:p w:rsidR="00FB7D4A" w:rsidRPr="00CC1440" w:rsidRDefault="008B5D82" w:rsidP="00CC1440">
      <w:pPr>
        <w:spacing w:after="240"/>
        <w:jc w:val="both"/>
        <w:rPr>
          <w:rFonts w:ascii="Palatino Linotype" w:hAnsi="Palatino Linotype"/>
          <w:sz w:val="20"/>
          <w:szCs w:val="20"/>
        </w:rPr>
      </w:pPr>
      <m:oMath>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j</m:t>
                </m:r>
              </m:sub>
            </m:sSub>
          </m:sub>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f</m:t>
            </m:r>
          </m:e>
          <m: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j</m:t>
                </m:r>
              </m:sub>
            </m:sSub>
          </m:sub>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b>
            </m:sSub>
          </m:e>
        </m:d>
        <m:r>
          <m:rPr>
            <m:sty m:val="p"/>
          </m:rPr>
          <w:rPr>
            <w:rFonts w:ascii="Cambria Math" w:hAnsi="Cambria Math"/>
          </w:rPr>
          <m:t>, j∈</m:t>
        </m:r>
        <m:d>
          <m:dPr>
            <m:begChr m:val="{"/>
            <m:endChr m:val="}"/>
            <m:ctrlPr>
              <w:rPr>
                <w:rFonts w:ascii="Cambria Math" w:hAnsi="Cambria Math"/>
              </w:rPr>
            </m:ctrlPr>
          </m:dPr>
          <m:e>
            <m:r>
              <m:rPr>
                <m:sty m:val="p"/>
              </m:rPr>
              <w:rPr>
                <w:rFonts w:ascii="Cambria Math" w:hAnsi="Cambria Math"/>
              </w:rPr>
              <m:t>1,2,3…M</m:t>
            </m:r>
          </m:e>
        </m:d>
      </m:oMath>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t xml:space="preserve">  </w:t>
      </w:r>
      <w:r w:rsidR="00FB7D4A" w:rsidRPr="00CC1440">
        <w:rPr>
          <w:rFonts w:ascii="Palatino Linotype" w:hAnsi="Palatino Linotype"/>
          <w:sz w:val="20"/>
          <w:szCs w:val="20"/>
        </w:rPr>
        <w:tab/>
      </w:r>
      <w:r w:rsidR="00403E82" w:rsidRPr="00CC1440">
        <w:rPr>
          <w:rFonts w:ascii="Palatino Linotype" w:hAnsi="Palatino Linotype"/>
          <w:sz w:val="20"/>
          <w:szCs w:val="20"/>
        </w:rPr>
        <w:tab/>
      </w:r>
      <w:r w:rsidR="00FB7D4A" w:rsidRPr="00CC1440">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FB7D4A" w:rsidRPr="00CC1440">
        <w:rPr>
          <w:rFonts w:ascii="Palatino Linotype" w:hAnsi="Palatino Linotype"/>
          <w:sz w:val="20"/>
          <w:szCs w:val="20"/>
        </w:rPr>
        <w:t>(2)</w:t>
      </w:r>
    </w:p>
    <w:p w:rsidR="00FB7D4A" w:rsidRPr="00CC1440" w:rsidRDefault="00F1455F" w:rsidP="001864C1">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Where </w:t>
      </w:r>
      <m:oMath>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j</m:t>
                </m:r>
              </m:sub>
            </m:sSub>
          </m:sub>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p>
        </m:sSubSup>
      </m:oMath>
      <w:r w:rsidR="00FB7D4A" w:rsidRPr="00CC1440">
        <w:rPr>
          <w:rFonts w:ascii="Palatino Linotype" w:hAnsi="Palatino Linotype"/>
          <w:sz w:val="20"/>
          <w:szCs w:val="20"/>
        </w:rPr>
        <w:t xml:space="preserve"> </w:t>
      </w:r>
      <w:r w:rsidR="00FB7D4A" w:rsidRPr="00CC1440">
        <w:rPr>
          <w:rFonts w:ascii="Palatino Linotype" w:hAnsi="Palatino Linotype"/>
          <w:sz w:val="20"/>
          <w:szCs w:val="20"/>
          <w:lang w:val="en-IN" w:eastAsia="en-IN"/>
        </w:rPr>
        <w:t xml:space="preserve"> denotes the obtained characteristics at multiple levels and </w:t>
      </w:r>
      <m:oMath>
        <m:sSubSup>
          <m:sSubSupPr>
            <m:ctrlPr>
              <w:rPr>
                <w:rFonts w:ascii="Cambria Math" w:hAnsi="Cambria Math"/>
              </w:rPr>
            </m:ctrlPr>
          </m:sSubSupPr>
          <m:e>
            <m:r>
              <m:rPr>
                <m:scr m:val="script"/>
                <m:sty m:val="p"/>
              </m:rPr>
              <w:rPr>
                <w:rFonts w:ascii="Cambria Math" w:hAnsi="Cambria Math"/>
              </w:rPr>
              <m:t>f</m:t>
            </m:r>
          </m:e>
          <m: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j</m:t>
                </m:r>
              </m:sub>
            </m:sSub>
          </m:sub>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p>
        </m:sSubSup>
      </m:oMath>
      <w:r w:rsidR="00FB7D4A" w:rsidRPr="00CC1440">
        <w:rPr>
          <w:rFonts w:ascii="Palatino Linotype" w:hAnsi="Palatino Linotype"/>
          <w:sz w:val="20"/>
          <w:szCs w:val="20"/>
        </w:rPr>
        <w:t xml:space="preserve"> </w:t>
      </w:r>
      <w:r w:rsidR="00FB7D4A" w:rsidRPr="00CC1440">
        <w:rPr>
          <w:rFonts w:ascii="Palatino Linotype" w:hAnsi="Palatino Linotype"/>
          <w:sz w:val="20"/>
          <w:szCs w:val="20"/>
          <w:lang w:val="en-IN" w:eastAsia="en-IN"/>
        </w:rPr>
        <w:t>denotes the feature retrieval at level j. To obtain the greatest amount of characteristics extracted that correspond to the data for space in all three dimensions, the 3D convolutional layer procedure is then carried out. It can be expressed as follows in equation 3:</w:t>
      </w:r>
    </w:p>
    <w:p w:rsidR="00FB7D4A" w:rsidRPr="00CC1440" w:rsidRDefault="008B5D82" w:rsidP="001864C1">
      <w:pPr>
        <w:spacing w:after="240"/>
        <w:ind w:firstLine="360"/>
        <w:jc w:val="both"/>
        <w:rPr>
          <w:rFonts w:ascii="Palatino Linotype" w:hAnsi="Palatino Linotype"/>
          <w:sz w:val="20"/>
          <w:szCs w:val="20"/>
        </w:rPr>
      </w:pPr>
      <m:oMath>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conv</m:t>
            </m:r>
          </m:sub>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p>
        </m:sSubSup>
        <m:r>
          <m:rPr>
            <m:sty m:val="p"/>
          </m:rPr>
          <w:rPr>
            <w:rFonts w:ascii="Cambria Math" w:hAnsi="Cambria Math"/>
          </w:rPr>
          <m:t>=Conv 3D(</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M</m:t>
                </m:r>
              </m:sub>
            </m:sSub>
          </m:sub>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p>
        </m:sSubSup>
        <m:r>
          <m:rPr>
            <m:sty m:val="p"/>
          </m:rPr>
          <w:rPr>
            <w:rFonts w:ascii="Cambria Math" w:hAnsi="Cambria Math"/>
          </w:rPr>
          <m:t>)</m:t>
        </m:r>
      </m:oMath>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t xml:space="preserve"> </w:t>
      </w:r>
      <w:r w:rsidR="00403E82" w:rsidRPr="00CC1440">
        <w:rPr>
          <w:rFonts w:ascii="Palatino Linotype" w:hAnsi="Palatino Linotype"/>
          <w:sz w:val="20"/>
          <w:szCs w:val="20"/>
        </w:rPr>
        <w:tab/>
      </w:r>
      <w:r w:rsidR="00FB7D4A" w:rsidRPr="00CC1440">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FB7D4A" w:rsidRPr="00CC1440">
        <w:rPr>
          <w:rFonts w:ascii="Palatino Linotype" w:hAnsi="Palatino Linotype"/>
          <w:sz w:val="20"/>
          <w:szCs w:val="20"/>
        </w:rPr>
        <w:t>(3)</w:t>
      </w:r>
    </w:p>
    <w:p w:rsidR="00FB7D4A" w:rsidRPr="00CC1440" w:rsidRDefault="00FB7D4A" w:rsidP="00F1455F">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And the 3D convolution procedure is represented by </w:t>
      </w:r>
      <w:proofErr w:type="spellStart"/>
      <w:r w:rsidRPr="00CC1440">
        <w:rPr>
          <w:rFonts w:ascii="Palatino Linotype" w:hAnsi="Palatino Linotype"/>
          <w:sz w:val="20"/>
          <w:szCs w:val="20"/>
          <w:lang w:val="en-IN" w:eastAsia="en-IN"/>
        </w:rPr>
        <w:t>Conv</w:t>
      </w:r>
      <w:proofErr w:type="spellEnd"/>
      <w:r w:rsidRPr="00CC1440">
        <w:rPr>
          <w:rFonts w:ascii="Palatino Linotype" w:hAnsi="Palatino Linotype"/>
          <w:sz w:val="20"/>
          <w:szCs w:val="20"/>
          <w:lang w:val="en-IN" w:eastAsia="en-IN"/>
        </w:rPr>
        <w:t xml:space="preserve"> </w:t>
      </w:r>
      <w:proofErr w:type="gramStart"/>
      <w:r w:rsidRPr="00CC1440">
        <w:rPr>
          <w:rFonts w:ascii="Palatino Linotype" w:hAnsi="Palatino Linotype"/>
          <w:sz w:val="20"/>
          <w:szCs w:val="20"/>
          <w:lang w:val="en-IN" w:eastAsia="en-IN"/>
        </w:rPr>
        <w:t>3D(</w:t>
      </w:r>
      <w:proofErr w:type="gramEnd"/>
      <w:r w:rsidRPr="00CC1440">
        <w:rPr>
          <w:rFonts w:ascii="Palatino Linotype" w:hAnsi="Palatino Linotype"/>
          <w:sz w:val="20"/>
          <w:szCs w:val="20"/>
          <w:lang w:val="en-IN" w:eastAsia="en-IN"/>
        </w:rPr>
        <w:t xml:space="preserve">.). Additionally, characteristics from different levels and scales are incorporated using the contextual </w:t>
      </w:r>
      <w:r w:rsidR="002919B2" w:rsidRPr="00CC1440">
        <w:rPr>
          <w:rFonts w:ascii="Palatino Linotype" w:hAnsi="Palatino Linotype"/>
          <w:sz w:val="20"/>
          <w:szCs w:val="20"/>
          <w:lang w:val="en-IN" w:eastAsia="en-IN"/>
        </w:rPr>
        <w:t>integration method</w:t>
      </w:r>
      <w:r w:rsidRPr="00CC1440">
        <w:rPr>
          <w:rFonts w:ascii="Palatino Linotype" w:hAnsi="Palatino Linotype"/>
          <w:sz w:val="20"/>
          <w:szCs w:val="20"/>
          <w:lang w:val="en-IN" w:eastAsia="en-IN"/>
        </w:rPr>
        <w:t xml:space="preserve"> to provide a full feature representation, as illustrated in equation 4.</w:t>
      </w:r>
    </w:p>
    <w:p w:rsidR="00FB7D4A" w:rsidRPr="00CC1440" w:rsidRDefault="008B5D82" w:rsidP="001864C1">
      <w:pPr>
        <w:spacing w:after="240"/>
        <w:ind w:firstLine="360"/>
        <w:jc w:val="both"/>
        <w:rPr>
          <w:rFonts w:ascii="Palatino Linotype" w:hAnsi="Palatino Linotype"/>
          <w:sz w:val="20"/>
          <w:szCs w:val="20"/>
        </w:rPr>
      </w:pP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ctxt</m:t>
            </m:r>
          </m:sub>
        </m:sSub>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nary>
              <m:naryPr>
                <m:chr m:val="∑"/>
                <m:limLoc m:val="undOvr"/>
                <m:ctrlPr>
                  <w:rPr>
                    <w:rFonts w:ascii="Cambria Math" w:hAnsi="Cambria Math"/>
                  </w:rPr>
                </m:ctrlPr>
              </m:naryPr>
              <m:sub>
                <m:r>
                  <m:rPr>
                    <m:sty m:val="p"/>
                  </m:rPr>
                  <w:rPr>
                    <w:rFonts w:ascii="Cambria Math" w:hAnsi="Cambria Math"/>
                  </w:rPr>
                  <m:t>j=1</m:t>
                </m:r>
              </m:sub>
              <m:sup>
                <m:r>
                  <m:rPr>
                    <m:sty m:val="p"/>
                  </m:rPr>
                  <w:rPr>
                    <w:rFonts w:ascii="Cambria Math" w:hAnsi="Cambria Math"/>
                  </w:rPr>
                  <m:t>M</m:t>
                </m:r>
              </m:sup>
              <m:e>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ij</m:t>
                    </m:r>
                  </m:sub>
                </m:sSub>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j</m:t>
                        </m:r>
                      </m:sub>
                    </m:sSub>
                  </m:sub>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p>
                </m:sSubSup>
              </m:e>
            </m:nary>
          </m:e>
        </m:nary>
      </m:oMath>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403E82" w:rsidRPr="00CC1440">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FB7D4A" w:rsidRPr="00CC1440">
        <w:rPr>
          <w:rFonts w:ascii="Palatino Linotype" w:hAnsi="Palatino Linotype"/>
          <w:sz w:val="20"/>
          <w:szCs w:val="20"/>
        </w:rPr>
        <w:t>(4)</w:t>
      </w:r>
    </w:p>
    <w:p w:rsidR="00FB7D4A" w:rsidRPr="00CC1440" w:rsidRDefault="00F1455F" w:rsidP="001864C1">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Whereas </w:t>
      </w:r>
      <w:r w:rsidR="00FB7D4A" w:rsidRPr="00CC1440">
        <w:rPr>
          <w:rFonts w:ascii="Palatino Linotype" w:hAnsi="Palatino Linotype"/>
          <w:sz w:val="20"/>
          <w:szCs w:val="20"/>
          <w:lang w:val="en-IN" w:eastAsia="en-IN"/>
        </w:rPr>
        <w:t xml:space="preserve">the weights that can be learned </w:t>
      </w:r>
      <w:r w:rsidR="002919B2" w:rsidRPr="00CC1440">
        <w:rPr>
          <w:rFonts w:ascii="Palatino Linotype" w:hAnsi="Palatino Linotype"/>
          <w:sz w:val="20"/>
          <w:szCs w:val="20"/>
          <w:lang w:val="en-IN" w:eastAsia="en-IN"/>
        </w:rPr>
        <w:t xml:space="preserve">are </w:t>
      </w:r>
      <w:r w:rsidR="00FB7D4A" w:rsidRPr="00CC1440">
        <w:rPr>
          <w:rFonts w:ascii="Palatino Linotype" w:hAnsi="Palatino Linotype"/>
          <w:sz w:val="20"/>
          <w:szCs w:val="20"/>
          <w:lang w:val="en-IN" w:eastAsia="en-IN"/>
        </w:rPr>
        <w:t>used for integrating features from various scales and levels</w:t>
      </w:r>
      <w:r w:rsidR="002919B2" w:rsidRPr="00CC1440">
        <w:rPr>
          <w:rFonts w:ascii="Palatino Linotype" w:hAnsi="Palatino Linotype"/>
          <w:sz w:val="20"/>
          <w:szCs w:val="20"/>
          <w:lang w:val="en-IN" w:eastAsia="en-IN"/>
        </w:rPr>
        <w:t>,</w:t>
      </w:r>
      <w:r w:rsidR="00FB7D4A" w:rsidRPr="00CC1440">
        <w:rPr>
          <w:rFonts w:ascii="Palatino Linotype" w:hAnsi="Palatino Linotype"/>
          <w:sz w:val="20"/>
          <w:szCs w:val="20"/>
          <w:lang w:val="en-IN" w:eastAsia="en-IN"/>
        </w:rPr>
        <w:t xml:space="preserve"> are denoted </w:t>
      </w:r>
      <w:proofErr w:type="gramStart"/>
      <w:r w:rsidR="00FB7D4A" w:rsidRPr="00CC1440">
        <w:rPr>
          <w:rFonts w:ascii="Palatino Linotype" w:hAnsi="Palatino Linotype"/>
          <w:sz w:val="20"/>
          <w:szCs w:val="20"/>
          <w:lang w:val="en-IN" w:eastAsia="en-IN"/>
        </w:rPr>
        <w:t xml:space="preserve">by </w:t>
      </w:r>
      <w:proofErr w:type="gramEnd"/>
      <m:oMath>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ij</m:t>
            </m:r>
          </m:sub>
        </m:sSub>
      </m:oMath>
      <w:r w:rsidR="00FB7D4A" w:rsidRPr="00CC1440">
        <w:rPr>
          <w:rFonts w:ascii="Palatino Linotype" w:hAnsi="Palatino Linotype"/>
          <w:sz w:val="20"/>
          <w:szCs w:val="20"/>
          <w:lang w:val="en-IN" w:eastAsia="en-IN"/>
        </w:rPr>
        <w:t>. At the assumption of the procedure, the segmenting head procedure is used to build the ultimate segmentation mask by combining all of the characteristics. Equation 5 depicts it.</w:t>
      </w:r>
    </w:p>
    <w:p w:rsidR="00FB7D4A" w:rsidRPr="00CC1440" w:rsidRDefault="00DF0192" w:rsidP="001864C1">
      <w:pPr>
        <w:spacing w:after="240"/>
        <w:ind w:firstLine="360"/>
        <w:jc w:val="both"/>
        <w:rPr>
          <w:rFonts w:ascii="Palatino Linotype" w:hAnsi="Palatino Linotype"/>
          <w:sz w:val="20"/>
          <w:szCs w:val="20"/>
        </w:rPr>
      </w:pPr>
      <m:oMath>
        <m:r>
          <m:rPr>
            <m:scr m:val="script"/>
            <m:sty m:val="p"/>
          </m:rPr>
          <w:rPr>
            <w:rFonts w:ascii="Cambria Math" w:hAnsi="Cambria Math"/>
          </w:rPr>
          <m:t>S</m:t>
        </m:r>
        <m:r>
          <m:rPr>
            <m:sty m:val="p"/>
          </m:rPr>
          <w:rPr>
            <w:rFonts w:ascii="Cambria Math" w:hAnsi="Cambria Math"/>
          </w:rPr>
          <m:t>=Segmentation Head(</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ctxt</m:t>
            </m:r>
          </m:sub>
        </m:sSub>
        <m:r>
          <m:rPr>
            <m:sty m:val="p"/>
          </m:rPr>
          <w:rPr>
            <w:rFonts w:ascii="Cambria Math" w:hAnsi="Cambria Math"/>
          </w:rPr>
          <m:t>)</m:t>
        </m:r>
      </m:oMath>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403E82" w:rsidRPr="00CC1440">
        <w:rPr>
          <w:rFonts w:ascii="Palatino Linotype" w:hAnsi="Palatino Linotype"/>
          <w:sz w:val="20"/>
          <w:szCs w:val="20"/>
        </w:rPr>
        <w:tab/>
      </w:r>
      <w:r w:rsidR="00403E82" w:rsidRPr="00CC1440">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FB7D4A" w:rsidRPr="00CC1440">
        <w:rPr>
          <w:rFonts w:ascii="Palatino Linotype" w:hAnsi="Palatino Linotype"/>
          <w:sz w:val="20"/>
          <w:szCs w:val="20"/>
        </w:rPr>
        <w:t>(5)</w:t>
      </w:r>
    </w:p>
    <w:p w:rsidR="001864C1" w:rsidRDefault="00FB7D4A" w:rsidP="001864C1">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The segmented mask is denoted by S. In order to apply further processing to the improved characteristics for more efficient analysis and enhancement, the output is first run th</w:t>
      </w:r>
      <w:r w:rsidR="002919B2" w:rsidRPr="00CC1440">
        <w:rPr>
          <w:rFonts w:ascii="Palatino Linotype" w:hAnsi="Palatino Linotype"/>
          <w:sz w:val="20"/>
          <w:szCs w:val="20"/>
          <w:lang w:val="en-IN" w:eastAsia="en-IN"/>
        </w:rPr>
        <w:t>r</w:t>
      </w:r>
      <w:r w:rsidRPr="00CC1440">
        <w:rPr>
          <w:rFonts w:ascii="Palatino Linotype" w:hAnsi="Palatino Linotype"/>
          <w:sz w:val="20"/>
          <w:szCs w:val="20"/>
          <w:lang w:val="en-IN" w:eastAsia="en-IN"/>
        </w:rPr>
        <w:t xml:space="preserve">ough the subsequent 3D convolutional procedure </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conv</m:t>
            </m:r>
          </m:sub>
        </m:sSub>
        <m:r>
          <m:rPr>
            <m:sty m:val="p"/>
          </m:rPr>
          <w:rPr>
            <w:rFonts w:ascii="Cambria Math" w:hAnsi="Cambria Math"/>
          </w:rPr>
          <m:t>(p,q,r,h)</m:t>
        </m:r>
      </m:oMath>
      <w:r w:rsidRPr="00CC1440">
        <w:rPr>
          <w:rFonts w:ascii="Palatino Linotype" w:hAnsi="Palatino Linotype"/>
          <w:sz w:val="20"/>
          <w:szCs w:val="20"/>
        </w:rPr>
        <w:t xml:space="preserve"> </w:t>
      </w:r>
      <w:r w:rsidRPr="00CC1440">
        <w:rPr>
          <w:rFonts w:ascii="Palatino Linotype" w:hAnsi="Palatino Linotype"/>
          <w:sz w:val="20"/>
          <w:szCs w:val="20"/>
          <w:lang w:val="en-IN" w:eastAsia="en-IN"/>
        </w:rPr>
        <w:t>once the Segmentation Head has been calculated. The size of the applied filter depends on the input volume. In this case, b is the bias factor for the h-</w:t>
      </w:r>
      <w:proofErr w:type="spellStart"/>
      <w:r w:rsidRPr="00CC1440">
        <w:rPr>
          <w:rFonts w:ascii="Palatino Linotype" w:hAnsi="Palatino Linotype"/>
          <w:sz w:val="20"/>
          <w:szCs w:val="20"/>
          <w:lang w:val="en-IN" w:eastAsia="en-IN"/>
        </w:rPr>
        <w:t>th</w:t>
      </w:r>
      <w:proofErr w:type="spellEnd"/>
      <w:r w:rsidRPr="00CC1440">
        <w:rPr>
          <w:rFonts w:ascii="Palatino Linotype" w:hAnsi="Palatino Linotype"/>
          <w:sz w:val="20"/>
          <w:szCs w:val="20"/>
          <w:lang w:val="en-IN" w:eastAsia="en-IN"/>
        </w:rPr>
        <w:t xml:space="preserve"> filter, and </w:t>
      </w:r>
      <m:oMath>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i,j,l,h</m:t>
            </m:r>
          </m:sub>
        </m:sSub>
      </m:oMath>
      <w:r w:rsidRPr="00CC1440">
        <w:rPr>
          <w:rFonts w:ascii="Palatino Linotype" w:hAnsi="Palatino Linotype"/>
          <w:sz w:val="20"/>
          <w:szCs w:val="20"/>
        </w:rPr>
        <w:t xml:space="preserve"> </w:t>
      </w:r>
      <w:r w:rsidRPr="00CC1440">
        <w:rPr>
          <w:rFonts w:ascii="Palatino Linotype" w:hAnsi="Palatino Linotype"/>
          <w:sz w:val="20"/>
          <w:szCs w:val="20"/>
          <w:lang w:val="en-IN" w:eastAsia="en-IN"/>
        </w:rPr>
        <w:t xml:space="preserve"> represent the filter values. The </w:t>
      </w:r>
      <w:r w:rsidR="002919B2" w:rsidRPr="00CC1440">
        <w:rPr>
          <w:rFonts w:ascii="Palatino Linotype" w:hAnsi="Palatino Linotype"/>
          <w:sz w:val="20"/>
          <w:szCs w:val="20"/>
          <w:lang w:val="en-IN" w:eastAsia="en-IN"/>
        </w:rPr>
        <w:t>convolution process creates the output characteristic map</w:t>
      </w:r>
      <w:r w:rsidRPr="00CC1440">
        <w:rPr>
          <w:rFonts w:ascii="Palatino Linotype" w:hAnsi="Palatino Linotype"/>
          <w:sz w:val="20"/>
          <w:szCs w:val="20"/>
          <w:lang w:val="en-IN" w:eastAsia="en-IN"/>
        </w:rPr>
        <w:t xml:space="preserve">s, </w:t>
      </w:r>
      <w:r w:rsidR="002919B2" w:rsidRPr="00CC1440">
        <w:rPr>
          <w:rFonts w:ascii="Palatino Linotype" w:hAnsi="Palatino Linotype"/>
          <w:sz w:val="20"/>
          <w:szCs w:val="20"/>
          <w:lang w:val="en-IN" w:eastAsia="en-IN"/>
        </w:rPr>
        <w:t>which</w:t>
      </w:r>
      <w:r w:rsidRPr="00CC1440">
        <w:rPr>
          <w:rFonts w:ascii="Palatino Linotype" w:hAnsi="Palatino Linotype"/>
          <w:sz w:val="20"/>
          <w:szCs w:val="20"/>
          <w:lang w:val="en-IN" w:eastAsia="en-IN"/>
        </w:rPr>
        <w:t xml:space="preserve"> exploit the input volume, integrate the learnt weights and biases,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take the weighted sum of the input dimension I at every spatial point (</w:t>
      </w:r>
      <w:proofErr w:type="spellStart"/>
      <w:r w:rsidRPr="00CC1440">
        <w:rPr>
          <w:rFonts w:ascii="Palatino Linotype" w:hAnsi="Palatino Linotype"/>
          <w:sz w:val="20"/>
          <w:szCs w:val="20"/>
          <w:lang w:val="en-IN" w:eastAsia="en-IN"/>
        </w:rPr>
        <w:t>p</w:t>
      </w:r>
      <w:proofErr w:type="gramStart"/>
      <w:r w:rsidRPr="00CC1440">
        <w:rPr>
          <w:rFonts w:ascii="Palatino Linotype" w:hAnsi="Palatino Linotype"/>
          <w:sz w:val="20"/>
          <w:szCs w:val="20"/>
          <w:lang w:val="en-IN" w:eastAsia="en-IN"/>
        </w:rPr>
        <w:t>,q,r</w:t>
      </w:r>
      <w:proofErr w:type="spellEnd"/>
      <w:proofErr w:type="gramEnd"/>
      <w:r w:rsidRPr="00CC1440">
        <w:rPr>
          <w:rFonts w:ascii="Palatino Linotype" w:hAnsi="Palatino Linotype"/>
          <w:sz w:val="20"/>
          <w:szCs w:val="20"/>
          <w:lang w:val="en-IN" w:eastAsia="en-IN"/>
        </w:rPr>
        <w:t xml:space="preserve">). </w:t>
      </w:r>
    </w:p>
    <w:p w:rsidR="00FB7D4A" w:rsidRPr="00CC1440" w:rsidRDefault="00FB7D4A" w:rsidP="001864C1">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rPr>
        <w:t xml:space="preserve">This is particularly crucial for tasks like renal cancer identification, where the boundaries must be precisely demonstrated for proper evaluation and treatment. The framework can use the specifics to improve the reliability and specificity of the </w:t>
      </w:r>
      <w:r w:rsidR="002919B2" w:rsidRPr="00CC1440">
        <w:rPr>
          <w:rFonts w:ascii="Palatino Linotype" w:hAnsi="Palatino Linotype"/>
          <w:sz w:val="20"/>
          <w:szCs w:val="20"/>
        </w:rPr>
        <w:t>segmentation method</w:t>
      </w:r>
      <w:r w:rsidRPr="00CC1440">
        <w:rPr>
          <w:rFonts w:ascii="Palatino Linotype" w:hAnsi="Palatino Linotype"/>
          <w:sz w:val="20"/>
          <w:szCs w:val="20"/>
        </w:rPr>
        <w:t xml:space="preserve"> by capturing complex designs and characteristics globally in an input size. Next, as indicated by equation 6, the 3D convolution procedure </w:t>
      </w:r>
      <m:oMath>
        <m:sSub>
          <m:sSubPr>
            <m:ctrlPr>
              <w:rPr>
                <w:rFonts w:ascii="Cambria Math" w:hAnsi="Cambria Math"/>
              </w:rPr>
            </m:ctrlPr>
          </m:sSubPr>
          <m:e>
            <m:r>
              <m:rPr>
                <m:scr m:val="fraktur"/>
                <m:sty m:val="p"/>
              </m:rPr>
              <w:rPr>
                <w:rFonts w:ascii="Cambria Math" w:hAnsi="Cambria Math"/>
              </w:rPr>
              <m:t>F</m:t>
            </m:r>
          </m:e>
          <m:sub>
            <m:r>
              <m:rPr>
                <m:sty m:val="p"/>
              </m:rPr>
              <w:rPr>
                <w:rFonts w:ascii="Cambria Math" w:hAnsi="Cambria Math"/>
              </w:rPr>
              <m:t>conv</m:t>
            </m:r>
          </m:sub>
        </m:sSub>
        <m:r>
          <m:rPr>
            <m:sty m:val="p"/>
          </m:rPr>
          <w:rPr>
            <w:rFonts w:ascii="Cambria Math" w:hAnsi="Cambria Math"/>
          </w:rPr>
          <m:t>(p,q,r,h)</m:t>
        </m:r>
      </m:oMath>
      <w:r w:rsidRPr="00CC1440">
        <w:rPr>
          <w:rFonts w:ascii="Palatino Linotype" w:hAnsi="Palatino Linotype"/>
          <w:sz w:val="20"/>
          <w:szCs w:val="20"/>
        </w:rPr>
        <w:t xml:space="preserve"> is carried out in equation 6.</w:t>
      </w:r>
    </w:p>
    <w:p w:rsidR="00FB7D4A" w:rsidRPr="00CC1440" w:rsidRDefault="008B5D82" w:rsidP="001864C1">
      <w:pPr>
        <w:spacing w:after="240"/>
        <w:ind w:firstLine="360"/>
        <w:jc w:val="both"/>
        <w:rPr>
          <w:rFonts w:ascii="Palatino Linotype" w:hAnsi="Palatino Linotype"/>
          <w:sz w:val="20"/>
          <w:szCs w:val="20"/>
        </w:rPr>
      </w:pP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conv</m:t>
            </m:r>
          </m:sub>
        </m:sSub>
        <m:d>
          <m:dPr>
            <m:ctrlPr>
              <w:rPr>
                <w:rFonts w:ascii="Cambria Math" w:hAnsi="Cambria Math"/>
              </w:rPr>
            </m:ctrlPr>
          </m:dPr>
          <m:e>
            <m:r>
              <m:rPr>
                <m:sty m:val="p"/>
              </m:rPr>
              <w:rPr>
                <w:rFonts w:ascii="Cambria Math" w:hAnsi="Cambria Math"/>
              </w:rPr>
              <m:t>p,q,r,h</m:t>
            </m:r>
          </m:e>
        </m:d>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i=1</m:t>
            </m:r>
          </m:sub>
          <m:sup>
            <m:r>
              <m:rPr>
                <m:scr m:val="fraktur"/>
                <m:sty m:val="p"/>
              </m:rPr>
              <w:rPr>
                <w:rFonts w:ascii="Cambria Math" w:hAnsi="Cambria Math"/>
              </w:rPr>
              <m:t>d</m:t>
            </m:r>
          </m:sup>
          <m:e>
            <m:nary>
              <m:naryPr>
                <m:chr m:val="∑"/>
                <m:limLoc m:val="undOvr"/>
                <m:ctrlPr>
                  <w:rPr>
                    <w:rFonts w:ascii="Cambria Math" w:hAnsi="Cambria Math"/>
                  </w:rPr>
                </m:ctrlPr>
              </m:naryPr>
              <m:sub>
                <m:r>
                  <m:rPr>
                    <m:sty m:val="p"/>
                  </m:rPr>
                  <w:rPr>
                    <w:rFonts w:ascii="Cambria Math" w:hAnsi="Cambria Math"/>
                  </w:rPr>
                  <m:t>j=1</m:t>
                </m:r>
              </m:sub>
              <m:sup>
                <m:r>
                  <m:rPr>
                    <m:sty m:val="p"/>
                  </m:rPr>
                  <w:rPr>
                    <w:rFonts w:ascii="Cambria Math" w:hAnsi="Cambria Math"/>
                  </w:rPr>
                  <m:t>k</m:t>
                </m:r>
              </m:sup>
              <m:e>
                <m:nary>
                  <m:naryPr>
                    <m:chr m:val="∑"/>
                    <m:limLoc m:val="undOvr"/>
                    <m:ctrlPr>
                      <w:rPr>
                        <w:rFonts w:ascii="Cambria Math" w:hAnsi="Cambria Math"/>
                      </w:rPr>
                    </m:ctrlPr>
                  </m:naryPr>
                  <m:sub>
                    <m:r>
                      <m:rPr>
                        <m:sty m:val="p"/>
                      </m:rPr>
                      <w:rPr>
                        <w:rFonts w:ascii="Cambria Math" w:hAnsi="Cambria Math"/>
                      </w:rPr>
                      <m:t>l-1</m:t>
                    </m:r>
                  </m:sub>
                  <m:sup>
                    <m:r>
                      <m:rPr>
                        <m:sty m:val="p"/>
                      </m:rPr>
                      <w:rPr>
                        <w:rFonts w:ascii="Cambria Math" w:hAnsi="Cambria Math"/>
                      </w:rPr>
                      <m:t>w</m:t>
                    </m:r>
                  </m:sup>
                  <m:e>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i,j,l,h</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I</m:t>
                        </m:r>
                      </m:e>
                      <m:sub>
                        <m:r>
                          <m:rPr>
                            <m:sty m:val="p"/>
                          </m:rPr>
                          <w:rPr>
                            <w:rFonts w:ascii="Cambria Math" w:hAnsi="Cambria Math"/>
                          </w:rPr>
                          <m:t xml:space="preserve">c+i-1,v+j-1,y+l-1 </m:t>
                        </m:r>
                      </m:sub>
                    </m:sSub>
                    <m:r>
                      <m:rPr>
                        <m:sty m:val="p"/>
                      </m:rPr>
                      <w:rPr>
                        <w:rFonts w:ascii="Cambria Math" w:hAnsi="Cambria Math"/>
                      </w:rPr>
                      <m:t>+</m:t>
                    </m:r>
                  </m:e>
                </m:nary>
              </m:e>
            </m:nary>
          </m:e>
        </m:nary>
        <m:sSub>
          <m:sSubPr>
            <m:ctrlPr>
              <w:rPr>
                <w:rFonts w:ascii="Cambria Math" w:hAnsi="Cambria Math"/>
              </w:rPr>
            </m:ctrlPr>
          </m:sSubPr>
          <m:e>
            <m:r>
              <m:rPr>
                <m:scr m:val="script"/>
                <m:sty m:val="p"/>
              </m:rPr>
              <w:rPr>
                <w:rFonts w:ascii="Cambria Math" w:hAnsi="Cambria Math"/>
              </w:rPr>
              <m:t>b</m:t>
            </m:r>
          </m:e>
          <m:sub>
            <m:r>
              <m:rPr>
                <m:sty m:val="p"/>
              </m:rPr>
              <w:rPr>
                <w:rFonts w:ascii="Cambria Math" w:hAnsi="Cambria Math"/>
              </w:rPr>
              <m:t>h</m:t>
            </m:r>
          </m:sub>
        </m:sSub>
      </m:oMath>
      <w:r w:rsidR="00FB7D4A" w:rsidRPr="00CC1440">
        <w:rPr>
          <w:rFonts w:ascii="Palatino Linotype" w:hAnsi="Palatino Linotype"/>
          <w:sz w:val="20"/>
          <w:szCs w:val="20"/>
        </w:rPr>
        <w:tab/>
      </w:r>
      <w:r w:rsidR="00FB7D4A" w:rsidRPr="00CC1440">
        <w:rPr>
          <w:rFonts w:ascii="Palatino Linotype" w:hAnsi="Palatino Linotype"/>
          <w:sz w:val="20"/>
          <w:szCs w:val="20"/>
        </w:rPr>
        <w:tab/>
        <w:t xml:space="preserve"> </w:t>
      </w:r>
      <w:r w:rsidR="00FB7D4A" w:rsidRPr="00CC1440">
        <w:rPr>
          <w:rFonts w:ascii="Palatino Linotype" w:hAnsi="Palatino Linotype"/>
          <w:sz w:val="20"/>
          <w:szCs w:val="20"/>
        </w:rPr>
        <w:tab/>
      </w:r>
      <w:r w:rsidR="00403E82" w:rsidRPr="00CC1440">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FB7D4A" w:rsidRPr="00CC1440">
        <w:rPr>
          <w:rFonts w:ascii="Palatino Linotype" w:hAnsi="Palatino Linotype"/>
          <w:sz w:val="20"/>
          <w:szCs w:val="20"/>
        </w:rPr>
        <w:t>(6)</w:t>
      </w:r>
    </w:p>
    <w:p w:rsidR="00FB7D4A" w:rsidRPr="00CC1440" w:rsidRDefault="001864C1" w:rsidP="001864C1">
      <w:pPr>
        <w:autoSpaceDE/>
        <w:autoSpaceDN/>
        <w:spacing w:after="240"/>
        <w:ind w:firstLine="360"/>
        <w:jc w:val="both"/>
        <w:rPr>
          <w:rFonts w:ascii="Palatino Linotype" w:hAnsi="Palatino Linotype"/>
          <w:sz w:val="20"/>
          <w:szCs w:val="20"/>
          <w:lang w:val="en-IN" w:eastAsia="en-IN"/>
        </w:rPr>
      </w:pPr>
      <w:r>
        <w:rPr>
          <w:rFonts w:ascii="Palatino Linotype" w:hAnsi="Palatino Linotype"/>
          <w:sz w:val="20"/>
          <w:szCs w:val="20"/>
          <w:lang w:val="en-IN" w:eastAsia="en-IN"/>
        </w:rPr>
        <w:t>W</w:t>
      </w:r>
      <w:r w:rsidR="00FB7D4A" w:rsidRPr="00CC1440">
        <w:rPr>
          <w:rFonts w:ascii="Palatino Linotype" w:hAnsi="Palatino Linotype"/>
          <w:sz w:val="20"/>
          <w:szCs w:val="20"/>
          <w:lang w:val="en-IN" w:eastAsia="en-IN"/>
        </w:rPr>
        <w:t xml:space="preserve">here </w:t>
      </w:r>
      <m:oMath>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i,j,l,h</m:t>
            </m:r>
          </m:sub>
        </m:sSub>
      </m:oMath>
      <w:r w:rsidR="00FB7D4A" w:rsidRPr="00CC1440">
        <w:rPr>
          <w:rFonts w:ascii="Palatino Linotype" w:hAnsi="Palatino Linotype"/>
          <w:sz w:val="20"/>
          <w:szCs w:val="20"/>
          <w:lang w:val="en-IN" w:eastAsia="en-IN"/>
        </w:rPr>
        <w:t xml:space="preserve"> is the coefficient of the filter dimensions, </w:t>
      </w:r>
      <m:oMath>
        <m:sSub>
          <m:sSubPr>
            <m:ctrlPr>
              <w:rPr>
                <w:rFonts w:ascii="Cambria Math" w:hAnsi="Cambria Math"/>
              </w:rPr>
            </m:ctrlPr>
          </m:sSubPr>
          <m:e>
            <m:r>
              <m:rPr>
                <m:scr m:val="script"/>
                <m:sty m:val="p"/>
              </m:rPr>
              <w:rPr>
                <w:rFonts w:ascii="Cambria Math" w:hAnsi="Cambria Math"/>
              </w:rPr>
              <m:t>b</m:t>
            </m:r>
          </m:e>
          <m:sub>
            <m:r>
              <m:rPr>
                <m:sty m:val="p"/>
              </m:rPr>
              <w:rPr>
                <w:rFonts w:ascii="Cambria Math" w:hAnsi="Cambria Math"/>
              </w:rPr>
              <m:t>h</m:t>
            </m:r>
          </m:sub>
        </m:sSub>
      </m:oMath>
      <w:r w:rsidR="00FB7D4A" w:rsidRPr="00CC1440">
        <w:rPr>
          <w:rFonts w:ascii="Palatino Linotype" w:hAnsi="Palatino Linotype"/>
          <w:sz w:val="20"/>
          <w:szCs w:val="20"/>
          <w:lang w:val="en-IN" w:eastAsia="en-IN"/>
        </w:rPr>
        <w:t xml:space="preserve"> is the bias phrase, h is the source index within the convolutional layer, and (</w:t>
      </w:r>
      <w:proofErr w:type="spellStart"/>
      <w:r w:rsidR="00FB7D4A" w:rsidRPr="00CC1440">
        <w:rPr>
          <w:rFonts w:ascii="Palatino Linotype" w:hAnsi="Palatino Linotype"/>
          <w:sz w:val="20"/>
          <w:szCs w:val="20"/>
          <w:lang w:val="en-IN" w:eastAsia="en-IN"/>
        </w:rPr>
        <w:t>c</w:t>
      </w:r>
      <w:proofErr w:type="gramStart"/>
      <w:r w:rsidR="00FB7D4A" w:rsidRPr="00CC1440">
        <w:rPr>
          <w:rFonts w:ascii="Palatino Linotype" w:hAnsi="Palatino Linotype"/>
          <w:sz w:val="20"/>
          <w:szCs w:val="20"/>
          <w:lang w:val="en-IN" w:eastAsia="en-IN"/>
        </w:rPr>
        <w:t>,v,y</w:t>
      </w:r>
      <w:proofErr w:type="spellEnd"/>
      <w:proofErr w:type="gramEnd"/>
      <w:r w:rsidR="00FB7D4A" w:rsidRPr="00CC1440">
        <w:rPr>
          <w:rFonts w:ascii="Palatino Linotype" w:hAnsi="Palatino Linotype"/>
          <w:sz w:val="20"/>
          <w:szCs w:val="20"/>
          <w:lang w:val="en-IN" w:eastAsia="en-IN"/>
        </w:rPr>
        <w:t xml:space="preserve">) stands for the physical coordinates. Equation 7 is subsequently employed for approximating the activation parameter for </w:t>
      </w:r>
      <w:proofErr w:type="spellStart"/>
      <w:r w:rsidR="00FB7D4A" w:rsidRPr="00CC1440">
        <w:rPr>
          <w:rFonts w:ascii="Palatino Linotype" w:hAnsi="Palatino Linotype"/>
          <w:sz w:val="20"/>
          <w:szCs w:val="20"/>
          <w:lang w:val="en-IN" w:eastAsia="en-IN"/>
        </w:rPr>
        <w:t>ReLU</w:t>
      </w:r>
      <w:proofErr w:type="spellEnd"/>
      <w:r w:rsidR="00FB7D4A" w:rsidRPr="00CC1440">
        <w:rPr>
          <w:rFonts w:ascii="Palatino Linotype" w:hAnsi="Palatino Linotype"/>
          <w:sz w:val="20"/>
          <w:szCs w:val="20"/>
          <w:lang w:val="en-IN" w:eastAsia="en-IN"/>
        </w:rPr>
        <w:t>, which strengthens the system by learning complex designs</w:t>
      </w:r>
      <w:r w:rsidR="002919B2" w:rsidRPr="00CC1440">
        <w:rPr>
          <w:rFonts w:ascii="Palatino Linotype" w:hAnsi="Palatino Linotype"/>
          <w:sz w:val="20"/>
          <w:szCs w:val="20"/>
          <w:lang w:val="en-IN" w:eastAsia="en-IN"/>
        </w:rPr>
        <w:t>,</w:t>
      </w:r>
      <w:r w:rsidR="00FB7D4A" w:rsidRPr="00CC1440">
        <w:rPr>
          <w:rFonts w:ascii="Palatino Linotype" w:hAnsi="Palatino Linotype"/>
          <w:sz w:val="20"/>
          <w:szCs w:val="20"/>
          <w:lang w:val="en-IN" w:eastAsia="en-IN"/>
        </w:rPr>
        <w:t xml:space="preserve"> including variations </w:t>
      </w:r>
      <w:r w:rsidR="002919B2" w:rsidRPr="00CC1440">
        <w:rPr>
          <w:rFonts w:ascii="Palatino Linotype" w:hAnsi="Palatino Linotype"/>
          <w:sz w:val="20"/>
          <w:szCs w:val="20"/>
          <w:lang w:val="en-IN" w:eastAsia="en-IN"/>
        </w:rPr>
        <w:t xml:space="preserve">that </w:t>
      </w:r>
      <w:r w:rsidR="00FB7D4A" w:rsidRPr="00CC1440">
        <w:rPr>
          <w:rFonts w:ascii="Palatino Linotype" w:hAnsi="Palatino Linotype"/>
          <w:sz w:val="20"/>
          <w:szCs w:val="20"/>
          <w:lang w:val="en-IN" w:eastAsia="en-IN"/>
        </w:rPr>
        <w:t xml:space="preserve">are produced in </w:t>
      </w:r>
      <w:r w:rsidR="002919B2" w:rsidRPr="00CC1440">
        <w:rPr>
          <w:rFonts w:ascii="Palatino Linotype" w:hAnsi="Palatino Linotype"/>
          <w:sz w:val="20"/>
          <w:szCs w:val="20"/>
          <w:lang w:val="en-IN" w:eastAsia="en-IN"/>
        </w:rPr>
        <w:t>E</w:t>
      </w:r>
      <w:r w:rsidR="00FB7D4A" w:rsidRPr="00CC1440">
        <w:rPr>
          <w:rFonts w:ascii="Palatino Linotype" w:hAnsi="Palatino Linotype"/>
          <w:sz w:val="20"/>
          <w:szCs w:val="20"/>
          <w:lang w:val="en-IN" w:eastAsia="en-IN"/>
        </w:rPr>
        <w:t>quation 7.</w:t>
      </w:r>
    </w:p>
    <w:p w:rsidR="00FB7D4A" w:rsidRPr="00CC1440" w:rsidRDefault="00DF0192" w:rsidP="001864C1">
      <w:pPr>
        <w:spacing w:after="240"/>
        <w:ind w:firstLine="360"/>
        <w:jc w:val="both"/>
        <w:rPr>
          <w:rFonts w:ascii="Palatino Linotype" w:hAnsi="Palatino Linotype"/>
          <w:sz w:val="20"/>
          <w:szCs w:val="20"/>
        </w:rPr>
      </w:pPr>
      <m:oMath>
        <m:r>
          <m:rPr>
            <m:sty m:val="p"/>
          </m:rPr>
          <w:rPr>
            <w:rFonts w:ascii="Cambria Math" w:hAnsi="Cambria Math"/>
          </w:rPr>
          <m:t>φ</m:t>
        </m:r>
        <m:d>
          <m:dPr>
            <m:ctrlPr>
              <w:rPr>
                <w:rFonts w:ascii="Cambria Math" w:hAnsi="Cambria Math"/>
              </w:rPr>
            </m:ctrlPr>
          </m:dPr>
          <m:e>
            <m:r>
              <m:rPr>
                <m:sty m:val="p"/>
              </m:rPr>
              <w:rPr>
                <w:rFonts w:ascii="Cambria Math" w:hAnsi="Cambria Math"/>
              </w:rPr>
              <m:t>c</m:t>
            </m:r>
          </m:e>
        </m:d>
        <m:r>
          <m:rPr>
            <m:sty m:val="p"/>
          </m:rPr>
          <w:rPr>
            <w:rFonts w:ascii="Cambria Math" w:hAnsi="Cambria Math"/>
          </w:rPr>
          <m:t>=max⁡(0, c)</m:t>
        </m:r>
      </m:oMath>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403E82" w:rsidRPr="00CC1440">
        <w:rPr>
          <w:rFonts w:ascii="Palatino Linotype" w:hAnsi="Palatino Linotype"/>
          <w:sz w:val="20"/>
          <w:szCs w:val="20"/>
        </w:rPr>
        <w:tab/>
      </w:r>
      <w:r w:rsidR="00FB7D4A" w:rsidRPr="00CC1440">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FB7D4A" w:rsidRPr="00CC1440">
        <w:rPr>
          <w:rFonts w:ascii="Palatino Linotype" w:hAnsi="Palatino Linotype"/>
          <w:sz w:val="20"/>
          <w:szCs w:val="20"/>
        </w:rPr>
        <w:t>(7)</w:t>
      </w:r>
    </w:p>
    <w:p w:rsidR="00FB7D4A" w:rsidRPr="00CC1440" w:rsidRDefault="00FB7D4A" w:rsidP="001864C1">
      <w:pPr>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rPr>
        <w:lastRenderedPageBreak/>
        <w:t xml:space="preserve"> </w:t>
      </w:r>
      <w:r w:rsidRPr="00CC1440">
        <w:rPr>
          <w:rFonts w:ascii="Palatino Linotype" w:hAnsi="Palatino Linotype"/>
          <w:sz w:val="20"/>
          <w:szCs w:val="20"/>
          <w:lang w:val="en-IN" w:eastAsia="en-IN"/>
        </w:rPr>
        <w:t xml:space="preserve">Additionally, as indicated in equation 8, the greatest possible pooling procedure is used for sampling down the inputs </w:t>
      </w:r>
      <w:r w:rsidR="002919B2" w:rsidRPr="00CC1440">
        <w:rPr>
          <w:rFonts w:ascii="Palatino Linotype" w:hAnsi="Palatino Linotype"/>
          <w:sz w:val="20"/>
          <w:szCs w:val="20"/>
          <w:lang w:val="en-IN" w:eastAsia="en-IN"/>
        </w:rPr>
        <w:t>by</w:t>
      </w:r>
      <w:r w:rsidRPr="00CC1440">
        <w:rPr>
          <w:rFonts w:ascii="Palatino Linotype" w:hAnsi="Palatino Linotype"/>
          <w:sz w:val="20"/>
          <w:szCs w:val="20"/>
          <w:lang w:val="en-IN" w:eastAsia="en-IN"/>
        </w:rPr>
        <w:t xml:space="preserve"> obtaining the greatest number </w:t>
      </w:r>
      <w:r w:rsidR="002919B2" w:rsidRPr="00CC1440">
        <w:rPr>
          <w:rFonts w:ascii="Palatino Linotype" w:hAnsi="Palatino Linotype"/>
          <w:sz w:val="20"/>
          <w:szCs w:val="20"/>
          <w:lang w:val="en-IN" w:eastAsia="en-IN"/>
        </w:rPr>
        <w:t>within</w:t>
      </w:r>
      <w:r w:rsidRPr="00CC1440">
        <w:rPr>
          <w:rFonts w:ascii="Palatino Linotype" w:hAnsi="Palatino Linotype"/>
          <w:sz w:val="20"/>
          <w:szCs w:val="20"/>
          <w:lang w:val="en-IN" w:eastAsia="en-IN"/>
        </w:rPr>
        <w:t xml:space="preserve"> a frame.</w:t>
      </w:r>
    </w:p>
    <w:p w:rsidR="00FB7D4A" w:rsidRPr="00CC1440" w:rsidRDefault="008B5D82" w:rsidP="001864C1">
      <w:pPr>
        <w:spacing w:after="240"/>
        <w:ind w:firstLine="360"/>
        <w:jc w:val="both"/>
        <w:rPr>
          <w:rFonts w:ascii="Palatino Linotype" w:hAnsi="Palatino Linotype"/>
          <w:sz w:val="20"/>
          <w:szCs w:val="20"/>
        </w:rPr>
      </w:pPr>
      <m:oMath>
        <m:sSub>
          <m:sSubPr>
            <m:ctrlPr>
              <w:rPr>
                <w:rFonts w:ascii="Cambria Math" w:hAnsi="Cambria Math"/>
              </w:rPr>
            </m:ctrlPr>
          </m:sSubPr>
          <m:e>
            <m:r>
              <m:rPr>
                <m:sty m:val="p"/>
              </m:rPr>
              <w:rPr>
                <w:rFonts w:ascii="Cambria Math" w:hAnsi="Cambria Math"/>
              </w:rPr>
              <m:t>Max</m:t>
            </m:r>
          </m:e>
          <m:sub>
            <m:r>
              <m:rPr>
                <m:sty m:val="p"/>
              </m:rPr>
              <w:rPr>
                <w:rFonts w:ascii="Cambria Math" w:hAnsi="Cambria Math"/>
              </w:rPr>
              <m:t>pool</m:t>
            </m:r>
          </m:sub>
        </m:sSub>
        <m:d>
          <m:dPr>
            <m:ctrlPr>
              <w:rPr>
                <w:rFonts w:ascii="Cambria Math" w:hAnsi="Cambria Math"/>
              </w:rPr>
            </m:ctrlPr>
          </m:dPr>
          <m:e>
            <m:r>
              <m:rPr>
                <m:sty m:val="p"/>
              </m:rPr>
              <w:rPr>
                <w:rFonts w:ascii="Cambria Math" w:hAnsi="Cambria Math"/>
              </w:rPr>
              <m:t>c,v,y,h</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m:rPr>
                <m:sty m:val="p"/>
              </m:rPr>
              <w:rPr>
                <w:rFonts w:ascii="Cambria Math" w:hAnsi="Cambria Math"/>
              </w:rPr>
              <m:t>i,j,l</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c+i,v+j,y+l,h</m:t>
            </m:r>
          </m:sub>
        </m:sSub>
      </m:oMath>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403E82" w:rsidRPr="00CC1440">
        <w:rPr>
          <w:rFonts w:ascii="Palatino Linotype" w:hAnsi="Palatino Linotype"/>
          <w:sz w:val="20"/>
          <w:szCs w:val="20"/>
        </w:rPr>
        <w:tab/>
      </w:r>
      <w:r w:rsidR="00FB7D4A" w:rsidRPr="00CC1440">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FB7D4A" w:rsidRPr="00CC1440">
        <w:rPr>
          <w:rFonts w:ascii="Palatino Linotype" w:hAnsi="Palatino Linotype"/>
          <w:sz w:val="20"/>
          <w:szCs w:val="20"/>
        </w:rPr>
        <w:t>(8)</w:t>
      </w:r>
    </w:p>
    <w:p w:rsidR="00FB7D4A" w:rsidRPr="00CC1440" w:rsidRDefault="00FB7D4A" w:rsidP="001864C1">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Next, using the following equation 9, the input's geographic complexity has been enhanced.</w:t>
      </w:r>
    </w:p>
    <w:p w:rsidR="00FB7D4A" w:rsidRPr="00CC1440" w:rsidRDefault="00DF0192" w:rsidP="001864C1">
      <w:pPr>
        <w:spacing w:after="240"/>
        <w:ind w:firstLine="360"/>
        <w:jc w:val="both"/>
        <w:rPr>
          <w:rFonts w:ascii="Palatino Linotype" w:hAnsi="Palatino Linotype"/>
          <w:sz w:val="20"/>
          <w:szCs w:val="20"/>
        </w:rPr>
      </w:pPr>
      <m:oMath>
        <m:r>
          <m:rPr>
            <m:scr m:val="script"/>
            <m:sty m:val="p"/>
          </m:rPr>
          <w:rPr>
            <w:rFonts w:ascii="Cambria Math" w:hAnsi="Cambria Math"/>
          </w:rPr>
          <m:t>U</m:t>
        </m:r>
        <m:d>
          <m:dPr>
            <m:ctrlPr>
              <w:rPr>
                <w:rFonts w:ascii="Cambria Math" w:hAnsi="Cambria Math"/>
              </w:rPr>
            </m:ctrlPr>
          </m:dPr>
          <m:e>
            <m:sSup>
              <m:sSupPr>
                <m:ctrlPr>
                  <w:rPr>
                    <w:rFonts w:ascii="Cambria Math" w:hAnsi="Cambria Math"/>
                  </w:rPr>
                </m:ctrlPr>
              </m:sSupPr>
              <m:e>
                <m:r>
                  <m:rPr>
                    <m:sty m:val="p"/>
                  </m:rPr>
                  <w:rPr>
                    <w:rFonts w:ascii="Cambria Math" w:hAnsi="Cambria Math"/>
                  </w:rPr>
                  <m:t>p</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,h</m:t>
            </m:r>
          </m:e>
        </m:d>
        <m:r>
          <m:rPr>
            <m:sty m:val="p"/>
          </m:rPr>
          <w:rPr>
            <w:rFonts w:ascii="Cambria Math" w:hAnsi="Cambria Math"/>
          </w:rPr>
          <m:t>=£([s</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m:t>
            </m:r>
          </m:sup>
        </m:sSup>
        <m:r>
          <m:rPr>
            <m:sty m:val="p"/>
          </m:rPr>
          <w:rPr>
            <w:rFonts w:ascii="Cambria Math" w:hAnsi="Cambria Math"/>
          </w:rPr>
          <m:t>,s</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r>
          <m:rPr>
            <m:sty m:val="p"/>
          </m:rPr>
          <w:rPr>
            <w:rFonts w:ascii="Cambria Math" w:hAnsi="Cambria Math"/>
          </w:rPr>
          <m:t>,s</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,h])</m:t>
        </m:r>
      </m:oMath>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t xml:space="preserve">  </w:t>
      </w:r>
      <w:r w:rsidR="00FB7D4A" w:rsidRPr="00CC1440">
        <w:rPr>
          <w:rFonts w:ascii="Palatino Linotype" w:hAnsi="Palatino Linotype"/>
          <w:sz w:val="20"/>
          <w:szCs w:val="20"/>
        </w:rPr>
        <w:tab/>
      </w:r>
      <w:r w:rsidR="00403E82" w:rsidRPr="00CC1440">
        <w:rPr>
          <w:rFonts w:ascii="Palatino Linotype" w:hAnsi="Palatino Linotype"/>
          <w:sz w:val="20"/>
          <w:szCs w:val="20"/>
        </w:rPr>
        <w:tab/>
      </w:r>
      <w:r w:rsidR="00FB7D4A" w:rsidRPr="00CC1440">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FB7D4A" w:rsidRPr="00CC1440">
        <w:rPr>
          <w:rFonts w:ascii="Palatino Linotype" w:hAnsi="Palatino Linotype"/>
          <w:sz w:val="20"/>
          <w:szCs w:val="20"/>
        </w:rPr>
        <w:t>(9)</w:t>
      </w:r>
    </w:p>
    <w:p w:rsidR="00FB7D4A" w:rsidRPr="00CC1440" w:rsidRDefault="001864C1" w:rsidP="001864C1">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Whereby </w:t>
      </w:r>
      <w:r w:rsidR="00FB7D4A" w:rsidRPr="00CC1440">
        <w:rPr>
          <w:rFonts w:ascii="Palatino Linotype" w:hAnsi="Palatino Linotype"/>
          <w:sz w:val="20"/>
          <w:szCs w:val="20"/>
          <w:lang w:val="en-IN" w:eastAsia="en-IN"/>
        </w:rPr>
        <w:t xml:space="preserve">the </w:t>
      </w:r>
      <w:proofErr w:type="spellStart"/>
      <w:r w:rsidR="00FB7D4A" w:rsidRPr="00CC1440">
        <w:rPr>
          <w:rFonts w:ascii="Palatino Linotype" w:hAnsi="Palatino Linotype"/>
          <w:sz w:val="20"/>
          <w:szCs w:val="20"/>
          <w:lang w:val="en-IN" w:eastAsia="en-IN"/>
        </w:rPr>
        <w:t>upsampling</w:t>
      </w:r>
      <w:proofErr w:type="spellEnd"/>
      <w:r w:rsidR="00FB7D4A" w:rsidRPr="00CC1440">
        <w:rPr>
          <w:rFonts w:ascii="Palatino Linotype" w:hAnsi="Palatino Linotype"/>
          <w:sz w:val="20"/>
          <w:szCs w:val="20"/>
          <w:lang w:val="en-IN" w:eastAsia="en-IN"/>
        </w:rPr>
        <w:t xml:space="preserve"> procedure is indicated </w:t>
      </w:r>
      <w:proofErr w:type="gramStart"/>
      <w:r w:rsidR="00FB7D4A" w:rsidRPr="00CC1440">
        <w:rPr>
          <w:rFonts w:ascii="Palatino Linotype" w:hAnsi="Palatino Linotype"/>
          <w:sz w:val="20"/>
          <w:szCs w:val="20"/>
          <w:lang w:val="en-IN" w:eastAsia="en-IN"/>
        </w:rPr>
        <w:t xml:space="preserve">by </w:t>
      </w:r>
      <w:proofErr w:type="gramEnd"/>
      <m:oMath>
        <m:r>
          <m:rPr>
            <m:scr m:val="script"/>
            <m:sty m:val="p"/>
          </m:rPr>
          <w:rPr>
            <w:rFonts w:ascii="Cambria Math" w:hAnsi="Cambria Math"/>
          </w:rPr>
          <m:t>U(.)</m:t>
        </m:r>
      </m:oMath>
      <w:r w:rsidR="00FB7D4A" w:rsidRPr="00CC1440">
        <w:rPr>
          <w:rFonts w:ascii="Palatino Linotype" w:hAnsi="Palatino Linotype"/>
          <w:sz w:val="20"/>
          <w:szCs w:val="20"/>
          <w:lang w:val="en-IN" w:eastAsia="en-IN"/>
        </w:rPr>
        <w:t>. Additionally, the activations are normalized based on the information from the preceding layer using batch standardization, which greatly increases training speed a</w:t>
      </w:r>
      <w:r w:rsidR="002919B2" w:rsidRPr="00CC1440">
        <w:rPr>
          <w:rFonts w:ascii="Palatino Linotype" w:hAnsi="Palatino Linotype"/>
          <w:sz w:val="20"/>
          <w:szCs w:val="20"/>
          <w:lang w:val="en-IN" w:eastAsia="en-IN"/>
        </w:rPr>
        <w:t>nd</w:t>
      </w:r>
      <w:r w:rsidR="00FB7D4A" w:rsidRPr="00CC1440">
        <w:rPr>
          <w:rFonts w:ascii="Palatino Linotype" w:hAnsi="Palatino Linotype"/>
          <w:sz w:val="20"/>
          <w:szCs w:val="20"/>
          <w:lang w:val="en-IN" w:eastAsia="en-IN"/>
        </w:rPr>
        <w:t xml:space="preserve"> reliability. Equation 10 offers a mathematical representation of this operation.</w:t>
      </w:r>
    </w:p>
    <w:p w:rsidR="00FB7D4A" w:rsidRPr="00CC1440" w:rsidRDefault="008B5D82" w:rsidP="001864C1">
      <w:pPr>
        <w:spacing w:after="240"/>
        <w:ind w:firstLine="360"/>
        <w:jc w:val="both"/>
        <w:rPr>
          <w:rFonts w:ascii="Palatino Linotype" w:hAnsi="Palatino Linotype"/>
          <w:sz w:val="20"/>
          <w:szCs w:val="20"/>
        </w:rPr>
      </w:pPr>
      <m:oMath>
        <m:sSup>
          <m:sSupPr>
            <m:ctrlPr>
              <w:rPr>
                <w:rFonts w:ascii="Cambria Math" w:hAnsi="Cambria Math"/>
              </w:rPr>
            </m:ctrlPr>
          </m:sSupPr>
          <m:e>
            <m:acc>
              <m:accPr>
                <m:ctrlPr>
                  <w:rPr>
                    <w:rFonts w:ascii="Cambria Math" w:hAnsi="Cambria Math"/>
                  </w:rPr>
                </m:ctrlPr>
              </m:accPr>
              <m:e>
                <m:r>
                  <m:rPr>
                    <m:scr m:val="script"/>
                    <m:sty m:val="p"/>
                  </m:rPr>
                  <w:rPr>
                    <w:rFonts w:ascii="Cambria Math" w:hAnsi="Cambria Math"/>
                  </w:rPr>
                  <m:t>a</m:t>
                </m:r>
              </m:e>
            </m:acc>
          </m:e>
          <m:sup>
            <m:r>
              <m:rPr>
                <m:sty m:val="p"/>
              </m:rPr>
              <w:rPr>
                <w:rFonts w:ascii="Cambria Math" w:hAnsi="Cambria Math"/>
              </w:rPr>
              <m:t>(h)</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(h)</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μ</m:t>
                </m:r>
              </m:e>
              <m:sup>
                <m:r>
                  <m:rPr>
                    <m:sty m:val="p"/>
                  </m:rPr>
                  <w:rPr>
                    <w:rFonts w:ascii="Cambria Math" w:hAnsi="Cambria Math"/>
                  </w:rPr>
                  <m:t>(h)</m:t>
                </m:r>
              </m:sup>
            </m:sSup>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h</m:t>
                        </m:r>
                      </m:sup>
                    </m:sSup>
                    <m:r>
                      <m:rPr>
                        <m:sty m:val="p"/>
                      </m:rPr>
                      <w:rPr>
                        <w:rFonts w:ascii="Cambria Math" w:hAnsi="Cambria Math"/>
                      </w:rPr>
                      <m:t>)</m:t>
                    </m:r>
                  </m:e>
                  <m:sup>
                    <m:r>
                      <m:rPr>
                        <m:sty m:val="p"/>
                      </m:rPr>
                      <w:rPr>
                        <w:rFonts w:ascii="Cambria Math" w:hAnsi="Cambria Math"/>
                      </w:rPr>
                      <m:t>2</m:t>
                    </m:r>
                  </m:sup>
                </m:sSup>
                <m:r>
                  <m:rPr>
                    <m:sty m:val="p"/>
                  </m:rPr>
                  <w:rPr>
                    <w:rFonts w:ascii="Cambria Math" w:hAnsi="Cambria Math"/>
                  </w:rPr>
                  <m:t>+ε</m:t>
                </m:r>
              </m:e>
            </m:rad>
          </m:den>
        </m:f>
        <m:r>
          <m:rPr>
            <m:sty m:val="p"/>
          </m:rPr>
          <w:rPr>
            <w:rFonts w:ascii="Cambria Math" w:hAnsi="Cambria Math"/>
          </w:rPr>
          <m:t xml:space="preserve"> </m:t>
        </m:r>
      </m:oMath>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403E82" w:rsidRPr="00CC1440">
        <w:rPr>
          <w:rFonts w:ascii="Palatino Linotype" w:hAnsi="Palatino Linotype"/>
          <w:sz w:val="20"/>
          <w:szCs w:val="20"/>
        </w:rPr>
        <w:tab/>
      </w:r>
      <w:r w:rsidR="00FB7D4A" w:rsidRPr="00CC1440">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FB7D4A" w:rsidRPr="00CC1440">
        <w:rPr>
          <w:rFonts w:ascii="Palatino Linotype" w:hAnsi="Palatino Linotype"/>
          <w:sz w:val="20"/>
          <w:szCs w:val="20"/>
        </w:rPr>
        <w:t>(10)</w:t>
      </w:r>
    </w:p>
    <w:p w:rsidR="00FB7D4A" w:rsidRPr="00CC1440" w:rsidRDefault="00FB7D4A" w:rsidP="001864C1">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The amounts of activation associated with the </w:t>
      </w:r>
      <w:proofErr w:type="spellStart"/>
      <w:r w:rsidRPr="00CC1440">
        <w:rPr>
          <w:rFonts w:ascii="Palatino Linotype" w:hAnsi="Palatino Linotype"/>
          <w:sz w:val="20"/>
          <w:szCs w:val="20"/>
          <w:lang w:val="en-IN" w:eastAsia="en-IN"/>
        </w:rPr>
        <w:t>hth</w:t>
      </w:r>
      <w:proofErr w:type="spellEnd"/>
      <w:r w:rsidRPr="00CC1440">
        <w:rPr>
          <w:rFonts w:ascii="Palatino Linotype" w:hAnsi="Palatino Linotype"/>
          <w:sz w:val="20"/>
          <w:szCs w:val="20"/>
          <w:lang w:val="en-IN" w:eastAsia="en-IN"/>
        </w:rPr>
        <w:t xml:space="preserve"> channel are represented </w:t>
      </w:r>
      <w:proofErr w:type="gramStart"/>
      <w:r w:rsidRPr="00CC1440">
        <w:rPr>
          <w:rFonts w:ascii="Palatino Linotype" w:hAnsi="Palatino Linotype"/>
          <w:sz w:val="20"/>
          <w:szCs w:val="20"/>
          <w:lang w:val="en-IN" w:eastAsia="en-IN"/>
        </w:rPr>
        <w:t xml:space="preserve">by </w:t>
      </w:r>
      <w:proofErr w:type="gramEnd"/>
      <m:oMath>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(h)</m:t>
            </m:r>
          </m:sup>
        </m:sSup>
      </m:oMath>
      <w:r w:rsidRPr="00CC1440">
        <w:rPr>
          <w:rFonts w:ascii="Palatino Linotype" w:hAnsi="Palatino Linotype"/>
          <w:sz w:val="20"/>
          <w:szCs w:val="20"/>
          <w:lang w:val="en-IN" w:eastAsia="en-IN"/>
        </w:rPr>
        <w:t xml:space="preserve">, the mean among the activations is </w:t>
      </w:r>
      <m:oMath>
        <m:sSup>
          <m:sSupPr>
            <m:ctrlPr>
              <w:rPr>
                <w:rFonts w:ascii="Cambria Math" w:hAnsi="Cambria Math"/>
              </w:rPr>
            </m:ctrlPr>
          </m:sSupPr>
          <m:e>
            <m:r>
              <m:rPr>
                <m:sty m:val="p"/>
              </m:rPr>
              <w:rPr>
                <w:rFonts w:ascii="Cambria Math" w:hAnsi="Cambria Math"/>
              </w:rPr>
              <m:t>μ</m:t>
            </m:r>
          </m:e>
          <m:sup>
            <m:r>
              <m:rPr>
                <m:sty m:val="p"/>
              </m:rPr>
              <w:rPr>
                <w:rFonts w:ascii="Cambria Math" w:hAnsi="Cambria Math"/>
              </w:rPr>
              <m:t>(h)</m:t>
            </m:r>
          </m:sup>
        </m:sSup>
      </m:oMath>
      <w:r w:rsidRPr="00CC1440">
        <w:rPr>
          <w:rFonts w:ascii="Palatino Linotype" w:hAnsi="Palatino Linotype"/>
          <w:sz w:val="20"/>
          <w:szCs w:val="20"/>
          <w:lang w:val="en-IN" w:eastAsia="en-IN"/>
        </w:rPr>
        <w:t xml:space="preserve">, the variability of the activity is shown by </w:t>
      </w:r>
      <m:oMath>
        <m:sSup>
          <m:sSupPr>
            <m:ctrlPr>
              <w:rPr>
                <w:rFonts w:ascii="Cambria Math" w:hAnsi="Cambria Math"/>
              </w:rPr>
            </m:ctrlPr>
          </m:sSupPr>
          <m:e>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h</m:t>
                </m:r>
              </m:sup>
            </m:sSup>
            <m:r>
              <m:rPr>
                <m:sty m:val="p"/>
              </m:rPr>
              <w:rPr>
                <w:rFonts w:ascii="Cambria Math" w:hAnsi="Cambria Math"/>
              </w:rPr>
              <m:t>)</m:t>
            </m:r>
          </m:e>
          <m:sup>
            <m:r>
              <m:rPr>
                <m:sty m:val="p"/>
              </m:rPr>
              <w:rPr>
                <w:rFonts w:ascii="Cambria Math" w:hAnsi="Cambria Math"/>
              </w:rPr>
              <m:t>2</m:t>
            </m:r>
          </m:sup>
        </m:sSup>
      </m:oMath>
      <w:r w:rsidRPr="00CC1440">
        <w:rPr>
          <w:rFonts w:ascii="Palatino Linotype" w:hAnsi="Palatino Linotype"/>
          <w:sz w:val="20"/>
          <w:szCs w:val="20"/>
          <w:lang w:val="en-IN" w:eastAsia="en-IN"/>
        </w:rPr>
        <w:t>, and the tiny constant is represented by ε. Additionally, the detection procedure is much improved by the estimation of the gradient descen</w:t>
      </w:r>
      <w:r w:rsidR="002919B2" w:rsidRPr="00CC1440">
        <w:rPr>
          <w:rFonts w:ascii="Palatino Linotype" w:hAnsi="Palatino Linotype"/>
          <w:sz w:val="20"/>
          <w:szCs w:val="20"/>
          <w:lang w:val="en-IN" w:eastAsia="en-IN"/>
        </w:rPr>
        <w:t>t</w:t>
      </w:r>
      <w:r w:rsidRPr="00CC1440">
        <w:rPr>
          <w:rFonts w:ascii="Palatino Linotype" w:hAnsi="Palatino Linotype"/>
          <w:sz w:val="20"/>
          <w:szCs w:val="20"/>
          <w:lang w:val="en-IN" w:eastAsia="en-IN"/>
        </w:rPr>
        <w:t xml:space="preserve"> update rule using the optimal weight decay parameter. Equation 11</w:t>
      </w:r>
      <w:r w:rsidR="002919B2" w:rsidRPr="00CC1440">
        <w:rPr>
          <w:rFonts w:ascii="Palatino Linotype" w:hAnsi="Palatino Linotype"/>
          <w:sz w:val="20"/>
          <w:szCs w:val="20"/>
          <w:lang w:val="en-IN" w:eastAsia="en-IN"/>
        </w:rPr>
        <w:t>, which is listed below,</w:t>
      </w:r>
      <w:r w:rsidRPr="00CC1440">
        <w:rPr>
          <w:rFonts w:ascii="Palatino Linotype" w:hAnsi="Palatino Linotype"/>
          <w:sz w:val="20"/>
          <w:szCs w:val="20"/>
          <w:lang w:val="en-IN" w:eastAsia="en-IN"/>
        </w:rPr>
        <w:t xml:space="preserve"> provides a mathematical representation of it.</w:t>
      </w:r>
    </w:p>
    <w:p w:rsidR="00FB7D4A" w:rsidRPr="00CC1440" w:rsidRDefault="00DF0192" w:rsidP="001864C1">
      <w:pPr>
        <w:spacing w:after="240"/>
        <w:ind w:firstLine="360"/>
        <w:jc w:val="both"/>
        <w:rPr>
          <w:rFonts w:ascii="Palatino Linotype" w:hAnsi="Palatino Linotype"/>
          <w:sz w:val="20"/>
          <w:szCs w:val="20"/>
        </w:rPr>
      </w:pPr>
      <m:oMath>
        <m:r>
          <m:rPr>
            <m:sty m:val="p"/>
          </m:rPr>
          <w:rPr>
            <w:rFonts w:ascii="Cambria Math" w:hAnsi="Cambria Math"/>
          </w:rPr>
          <m:t>ρ←ρ-δ(</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ρ</m:t>
            </m:r>
          </m:sub>
        </m:sSub>
        <m:r>
          <m:rPr>
            <m:sty m:val="p"/>
          </m:rPr>
          <w:rPr>
            <w:rFonts w:ascii="Cambria Math" w:hAnsi="Cambria Math"/>
          </w:rPr>
          <m:t>L+βρ)</m:t>
        </m:r>
      </m:oMath>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403E82"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1864C1">
        <w:rPr>
          <w:rFonts w:ascii="Palatino Linotype" w:hAnsi="Palatino Linotype"/>
          <w:sz w:val="20"/>
          <w:szCs w:val="20"/>
        </w:rPr>
        <w:tab/>
      </w:r>
      <w:r w:rsidR="00FB7D4A" w:rsidRPr="00CC1440">
        <w:rPr>
          <w:rFonts w:ascii="Palatino Linotype" w:hAnsi="Palatino Linotype"/>
          <w:sz w:val="20"/>
          <w:szCs w:val="20"/>
        </w:rPr>
        <w:t>(11)</w:t>
      </w:r>
    </w:p>
    <w:p w:rsidR="00FB7D4A" w:rsidRPr="00CC1440" w:rsidRDefault="002919B2" w:rsidP="001864C1">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W</w:t>
      </w:r>
      <w:r w:rsidR="00FB7D4A" w:rsidRPr="00CC1440">
        <w:rPr>
          <w:rFonts w:ascii="Palatino Linotype" w:hAnsi="Palatino Linotype"/>
          <w:sz w:val="20"/>
          <w:szCs w:val="20"/>
          <w:lang w:val="en-IN" w:eastAsia="en-IN"/>
        </w:rPr>
        <w:t>here β stands for the amount of weight decay parameter, L for the loss process, δ for the learning percentage, and ρ for the weights. The weight decaying ratio is ideally calculated in the proposed research with SAS. Renal malignancy identification will be significantly enhanced by the use of the MSRNet-3D framework in conjunction with 3D-CT image processing. For precise and thorough r</w:t>
      </w:r>
      <w:r w:rsidR="00F55622" w:rsidRPr="00CC1440">
        <w:rPr>
          <w:rFonts w:ascii="Palatino Linotype" w:hAnsi="Palatino Linotype"/>
          <w:sz w:val="20"/>
          <w:szCs w:val="20"/>
          <w:lang w:val="en-IN" w:eastAsia="en-IN"/>
        </w:rPr>
        <w:t>enal structure segmentation,</w:t>
      </w:r>
      <w:r w:rsidR="00FB7D4A" w:rsidRPr="00CC1440">
        <w:rPr>
          <w:rFonts w:ascii="Palatino Linotype" w:hAnsi="Palatino Linotype"/>
          <w:sz w:val="20"/>
          <w:szCs w:val="20"/>
          <w:lang w:val="en-IN" w:eastAsia="en-IN"/>
        </w:rPr>
        <w:t xml:space="preserve"> </w:t>
      </w:r>
      <w:r w:rsidRPr="00CC1440">
        <w:rPr>
          <w:rFonts w:ascii="Palatino Linotype" w:hAnsi="Palatino Linotype"/>
          <w:sz w:val="20"/>
          <w:szCs w:val="20"/>
          <w:lang w:val="en-IN" w:eastAsia="en-IN"/>
        </w:rPr>
        <w:t xml:space="preserve">a </w:t>
      </w:r>
      <w:r w:rsidR="00FB7D4A" w:rsidRPr="00CC1440">
        <w:rPr>
          <w:rFonts w:ascii="Palatino Linotype" w:hAnsi="Palatino Linotype"/>
          <w:sz w:val="20"/>
          <w:szCs w:val="20"/>
          <w:lang w:val="en-IN" w:eastAsia="en-IN"/>
        </w:rPr>
        <w:t xml:space="preserve">new model integrated the advantages of multi-scale and multi-level extraction of characteristics in the configuration of a 3D convolutional network. Effective </w:t>
      </w:r>
      <w:r w:rsidR="0040675B" w:rsidRPr="00CC1440">
        <w:rPr>
          <w:rFonts w:ascii="Palatino Linotype" w:hAnsi="Palatino Linotype"/>
          <w:sz w:val="20"/>
          <w:szCs w:val="20"/>
          <w:lang w:val="en-IN" w:eastAsia="en-IN"/>
        </w:rPr>
        <w:t>tumour</w:t>
      </w:r>
      <w:r w:rsidR="00FB7D4A" w:rsidRPr="00CC1440">
        <w:rPr>
          <w:rFonts w:ascii="Palatino Linotype" w:hAnsi="Palatino Linotype"/>
          <w:sz w:val="20"/>
          <w:szCs w:val="20"/>
          <w:lang w:val="en-IN" w:eastAsia="en-IN"/>
        </w:rPr>
        <w:t xml:space="preserve"> recognition and delineation are made possible by 3D convolutions' accurate spatial detail and dimensional authenticity, which are sufficient to guarantee excellent diagnostic precision. As a result, MSRNet-3D is a very powerful and dependable tool for targeting early identification and treatment preparation phases of renal cancer, improving patient outcomes. The framework's variables and their descriptions are shown in Table 1.</w:t>
      </w:r>
    </w:p>
    <w:p w:rsidR="00FB7D4A" w:rsidRPr="00CC1440" w:rsidRDefault="00FB7D4A" w:rsidP="001864C1">
      <w:pPr>
        <w:jc w:val="center"/>
        <w:rPr>
          <w:rFonts w:ascii="Palatino Linotype" w:hAnsi="Palatino Linotype"/>
          <w:b/>
          <w:sz w:val="16"/>
          <w:szCs w:val="20"/>
        </w:rPr>
      </w:pPr>
      <w:r w:rsidRPr="00CC1440">
        <w:rPr>
          <w:rFonts w:ascii="Palatino Linotype" w:hAnsi="Palatino Linotype"/>
          <w:b/>
          <w:sz w:val="16"/>
          <w:szCs w:val="20"/>
        </w:rPr>
        <w:t>Table 1. Model parameters</w:t>
      </w:r>
    </w:p>
    <w:tbl>
      <w:tblPr>
        <w:tblStyle w:val="TableGrid"/>
        <w:tblW w:w="5000" w:type="pct"/>
        <w:tblLook w:val="04A0" w:firstRow="1" w:lastRow="0" w:firstColumn="1" w:lastColumn="0" w:noHBand="0" w:noVBand="1"/>
      </w:tblPr>
      <w:tblGrid>
        <w:gridCol w:w="3132"/>
        <w:gridCol w:w="6938"/>
      </w:tblGrid>
      <w:tr w:rsidR="00CC1440" w:rsidRPr="00CC1440" w:rsidTr="001864C1">
        <w:trPr>
          <w:trHeight w:val="20"/>
        </w:trPr>
        <w:tc>
          <w:tcPr>
            <w:tcW w:w="1555" w:type="pct"/>
            <w:vAlign w:val="center"/>
          </w:tcPr>
          <w:p w:rsidR="00FB7D4A" w:rsidRPr="00CC1440" w:rsidRDefault="00FB7D4A" w:rsidP="001864C1">
            <w:pPr>
              <w:jc w:val="center"/>
              <w:rPr>
                <w:rFonts w:ascii="Palatino Linotype" w:hAnsi="Palatino Linotype"/>
                <w:b/>
                <w:sz w:val="20"/>
                <w:szCs w:val="20"/>
              </w:rPr>
            </w:pPr>
            <w:r w:rsidRPr="00CC1440">
              <w:rPr>
                <w:rFonts w:ascii="Palatino Linotype" w:hAnsi="Palatino Linotype"/>
                <w:b/>
                <w:sz w:val="20"/>
                <w:szCs w:val="20"/>
              </w:rPr>
              <w:t>Parameters</w:t>
            </w:r>
          </w:p>
        </w:tc>
        <w:tc>
          <w:tcPr>
            <w:tcW w:w="3445" w:type="pct"/>
            <w:vAlign w:val="center"/>
          </w:tcPr>
          <w:p w:rsidR="00FB7D4A" w:rsidRPr="00CC1440" w:rsidRDefault="00FB7D4A" w:rsidP="001864C1">
            <w:pPr>
              <w:jc w:val="center"/>
              <w:rPr>
                <w:rFonts w:ascii="Palatino Linotype" w:hAnsi="Palatino Linotype"/>
                <w:b/>
                <w:sz w:val="20"/>
                <w:szCs w:val="20"/>
              </w:rPr>
            </w:pPr>
            <w:r w:rsidRPr="00CC1440">
              <w:rPr>
                <w:rFonts w:ascii="Palatino Linotype" w:hAnsi="Palatino Linotype"/>
                <w:b/>
                <w:sz w:val="20"/>
                <w:szCs w:val="20"/>
              </w:rPr>
              <w:t>Description</w:t>
            </w:r>
          </w:p>
        </w:tc>
      </w:tr>
      <w:tr w:rsidR="00CC1440" w:rsidRPr="00CC1440" w:rsidTr="001864C1">
        <w:trPr>
          <w:trHeight w:val="20"/>
        </w:trPr>
        <w:tc>
          <w:tcPr>
            <w:tcW w:w="1555" w:type="pct"/>
            <w:vAlign w:val="center"/>
          </w:tcPr>
          <w:p w:rsidR="00FB7D4A" w:rsidRPr="00CC1440" w:rsidRDefault="00DF0192" w:rsidP="001864C1">
            <w:pPr>
              <w:jc w:val="center"/>
              <w:rPr>
                <w:rFonts w:ascii="Palatino Linotype" w:hAnsi="Palatino Linotype"/>
                <w:sz w:val="20"/>
                <w:szCs w:val="20"/>
              </w:rPr>
            </w:pPr>
            <m:oMathPara>
              <m:oMath>
                <m:r>
                  <m:rPr>
                    <m:sty m:val="p"/>
                  </m:rPr>
                  <w:rPr>
                    <w:rFonts w:ascii="Cambria Math" w:hAnsi="Cambria Math"/>
                  </w:rPr>
                  <m:t>P×Q×R</m:t>
                </m:r>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Image dimension</w:t>
            </w:r>
          </w:p>
        </w:tc>
      </w:tr>
      <w:tr w:rsidR="00CC1440" w:rsidRPr="00CC1440" w:rsidTr="001864C1">
        <w:trPr>
          <w:trHeight w:val="20"/>
        </w:trPr>
        <w:tc>
          <w:tcPr>
            <w:tcW w:w="1555" w:type="pct"/>
            <w:vAlign w:val="center"/>
          </w:tcPr>
          <w:p w:rsidR="00FB7D4A" w:rsidRPr="00CC1440" w:rsidRDefault="008B5D82" w:rsidP="001864C1">
            <w:pPr>
              <w:jc w:val="center"/>
              <w:rPr>
                <w:rFonts w:ascii="Palatino Linotype" w:hAnsi="Palatino Linotype"/>
                <w:sz w:val="20"/>
                <w:szCs w:val="20"/>
              </w:rPr>
            </w:pPr>
            <m:oMathPara>
              <m:oMath>
                <m:sSub>
                  <m:sSubPr>
                    <m:ctrlPr>
                      <w:rPr>
                        <w:rFonts w:ascii="Cambria Math" w:hAnsi="Cambria Math"/>
                      </w:rPr>
                    </m:ctrlPr>
                  </m:sSubPr>
                  <m:e>
                    <m:r>
                      <m:rPr>
                        <m:scr m:val="script"/>
                        <m:sty m:val="p"/>
                      </m:rPr>
                      <w:rPr>
                        <w:rFonts w:ascii="Cambria Math" w:hAnsi="Cambria Math"/>
                      </w:rPr>
                      <m:t>f</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b>
                </m:sSub>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Obtained features</w:t>
            </w:r>
          </w:p>
        </w:tc>
      </w:tr>
      <w:tr w:rsidR="00CC1440" w:rsidRPr="00CC1440" w:rsidTr="001864C1">
        <w:trPr>
          <w:trHeight w:val="20"/>
        </w:trPr>
        <w:tc>
          <w:tcPr>
            <w:tcW w:w="1555" w:type="pct"/>
            <w:vAlign w:val="center"/>
          </w:tcPr>
          <w:p w:rsidR="00FB7D4A" w:rsidRPr="00CC1440" w:rsidRDefault="00DF0192" w:rsidP="001864C1">
            <w:pPr>
              <w:jc w:val="center"/>
              <w:rPr>
                <w:rFonts w:ascii="Palatino Linotype" w:hAnsi="Palatino Linotype"/>
                <w:sz w:val="20"/>
                <w:szCs w:val="20"/>
              </w:rPr>
            </w:pPr>
            <m:oMathPara>
              <m:oMath>
                <m:r>
                  <m:rPr>
                    <m:scr m:val="double-struck"/>
                    <m:sty m:val="p"/>
                  </m:rPr>
                  <w:rPr>
                    <w:rFonts w:ascii="Cambria Math" w:hAnsi="Cambria Math"/>
                  </w:rPr>
                  <m:t>I</m:t>
                </m:r>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Input 3D image</w:t>
            </w:r>
          </w:p>
        </w:tc>
      </w:tr>
      <w:tr w:rsidR="00CC1440" w:rsidRPr="00CC1440" w:rsidTr="001864C1">
        <w:trPr>
          <w:trHeight w:val="20"/>
        </w:trPr>
        <w:tc>
          <w:tcPr>
            <w:tcW w:w="1555" w:type="pct"/>
            <w:vAlign w:val="center"/>
          </w:tcPr>
          <w:p w:rsidR="00FB7D4A" w:rsidRPr="00CC1440" w:rsidRDefault="008B5D82" w:rsidP="001864C1">
            <w:pPr>
              <w:jc w:val="center"/>
              <w:rPr>
                <w:rFonts w:ascii="Palatino Linotype" w:hAnsi="Palatino Linotype"/>
                <w:sz w:val="20"/>
                <w:szCs w:val="20"/>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b>
                </m:sSub>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Extracted features</w:t>
            </w:r>
          </w:p>
        </w:tc>
      </w:tr>
      <w:tr w:rsidR="00CC1440" w:rsidRPr="00CC1440" w:rsidTr="001864C1">
        <w:trPr>
          <w:trHeight w:val="20"/>
        </w:trPr>
        <w:tc>
          <w:tcPr>
            <w:tcW w:w="1555" w:type="pct"/>
            <w:vAlign w:val="center"/>
          </w:tcPr>
          <w:p w:rsidR="00FB7D4A" w:rsidRPr="00CC1440" w:rsidRDefault="008B5D82" w:rsidP="001864C1">
            <w:pPr>
              <w:jc w:val="center"/>
              <w:rPr>
                <w:rFonts w:ascii="Palatino Linotype" w:hAnsi="Palatino Linotype"/>
                <w:sz w:val="20"/>
                <w:szCs w:val="20"/>
              </w:rPr>
            </w:pPr>
            <m:oMathPara>
              <m:oMath>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j</m:t>
                        </m:r>
                      </m:sub>
                    </m:sSub>
                  </m:sub>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up>
                </m:sSubSup>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Obtained multi-level features</w:t>
            </w:r>
          </w:p>
        </w:tc>
      </w:tr>
      <w:tr w:rsidR="00CC1440" w:rsidRPr="00CC1440" w:rsidTr="001864C1">
        <w:trPr>
          <w:trHeight w:val="20"/>
        </w:trPr>
        <w:tc>
          <w:tcPr>
            <w:tcW w:w="1555" w:type="pct"/>
            <w:vAlign w:val="center"/>
          </w:tcPr>
          <w:p w:rsidR="00FB7D4A" w:rsidRPr="00CC1440" w:rsidRDefault="00DF0192" w:rsidP="001864C1">
            <w:pPr>
              <w:jc w:val="center"/>
              <w:rPr>
                <w:rFonts w:ascii="Palatino Linotype" w:hAnsi="Palatino Linotype"/>
                <w:sz w:val="20"/>
                <w:szCs w:val="20"/>
              </w:rPr>
            </w:pPr>
            <m:oMathPara>
              <m:oMath>
                <m:r>
                  <m:rPr>
                    <m:sty m:val="p"/>
                  </m:rPr>
                  <w:rPr>
                    <w:rFonts w:ascii="Cambria Math" w:hAnsi="Cambria Math"/>
                  </w:rPr>
                  <m:t>Conv 3D(.)</m:t>
                </m:r>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3D convolution operation</w:t>
            </w:r>
          </w:p>
        </w:tc>
      </w:tr>
      <w:tr w:rsidR="00CC1440" w:rsidRPr="00CC1440" w:rsidTr="001864C1">
        <w:trPr>
          <w:trHeight w:val="20"/>
        </w:trPr>
        <w:tc>
          <w:tcPr>
            <w:tcW w:w="1555" w:type="pct"/>
            <w:vAlign w:val="center"/>
          </w:tcPr>
          <w:p w:rsidR="00FB7D4A" w:rsidRPr="00CC1440" w:rsidRDefault="008B5D82" w:rsidP="001864C1">
            <w:pPr>
              <w:jc w:val="center"/>
              <w:rPr>
                <w:rFonts w:ascii="Palatino Linotype" w:hAnsi="Palatino Linotype"/>
                <w:sz w:val="20"/>
                <w:szCs w:val="20"/>
              </w:rPr>
            </w:pPr>
            <m:oMathPara>
              <m:oMath>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ij</m:t>
                    </m:r>
                  </m:sub>
                </m:sSub>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Learnable weight</w:t>
            </w:r>
          </w:p>
        </w:tc>
      </w:tr>
      <w:tr w:rsidR="00CC1440" w:rsidRPr="00CC1440" w:rsidTr="001864C1">
        <w:trPr>
          <w:trHeight w:val="20"/>
        </w:trPr>
        <w:tc>
          <w:tcPr>
            <w:tcW w:w="1555" w:type="pct"/>
            <w:vAlign w:val="center"/>
          </w:tcPr>
          <w:p w:rsidR="00FB7D4A" w:rsidRPr="00CC1440" w:rsidRDefault="00DF0192" w:rsidP="001864C1">
            <w:pPr>
              <w:jc w:val="center"/>
              <w:rPr>
                <w:rFonts w:ascii="Palatino Linotype" w:hAnsi="Palatino Linotype"/>
                <w:sz w:val="20"/>
                <w:szCs w:val="20"/>
              </w:rPr>
            </w:pPr>
            <m:oMathPara>
              <m:oMath>
                <m:r>
                  <m:rPr>
                    <m:scr m:val="script"/>
                    <m:sty m:val="p"/>
                  </m:rPr>
                  <w:rPr>
                    <w:rFonts w:ascii="Cambria Math" w:hAnsi="Cambria Math"/>
                  </w:rPr>
                  <m:t>S</m:t>
                </m:r>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Segmented mask</w:t>
            </w:r>
          </w:p>
        </w:tc>
      </w:tr>
      <w:tr w:rsidR="00CC1440" w:rsidRPr="00CC1440" w:rsidTr="001864C1">
        <w:trPr>
          <w:trHeight w:val="20"/>
        </w:trPr>
        <w:tc>
          <w:tcPr>
            <w:tcW w:w="1555" w:type="pct"/>
            <w:vAlign w:val="center"/>
          </w:tcPr>
          <w:p w:rsidR="00FB7D4A" w:rsidRPr="00CC1440" w:rsidRDefault="00DF0192" w:rsidP="001864C1">
            <w:pPr>
              <w:jc w:val="center"/>
              <w:rPr>
                <w:rFonts w:ascii="Palatino Linotype" w:hAnsi="Palatino Linotype"/>
                <w:sz w:val="20"/>
                <w:szCs w:val="20"/>
              </w:rPr>
            </w:pPr>
            <m:oMathPara>
              <m:oMath>
                <m:r>
                  <m:rPr>
                    <m:scr m:val="script"/>
                    <m:sty m:val="p"/>
                  </m:rPr>
                  <w:rPr>
                    <w:rFonts w:ascii="Cambria Math" w:hAnsi="Cambria Math"/>
                  </w:rPr>
                  <m:t>b</m:t>
                </m:r>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Bias</w:t>
            </w:r>
          </w:p>
        </w:tc>
      </w:tr>
      <w:tr w:rsidR="00CC1440" w:rsidRPr="00CC1440" w:rsidTr="001864C1">
        <w:trPr>
          <w:trHeight w:val="20"/>
        </w:trPr>
        <w:tc>
          <w:tcPr>
            <w:tcW w:w="1555" w:type="pct"/>
            <w:vAlign w:val="center"/>
          </w:tcPr>
          <w:p w:rsidR="00FB7D4A" w:rsidRPr="00CC1440" w:rsidRDefault="00DF0192" w:rsidP="001864C1">
            <w:pPr>
              <w:jc w:val="center"/>
              <w:rPr>
                <w:rFonts w:ascii="Palatino Linotype" w:hAnsi="Palatino Linotype"/>
                <w:sz w:val="20"/>
                <w:szCs w:val="20"/>
              </w:rPr>
            </w:pPr>
            <m:oMathPara>
              <m:oMath>
                <m:r>
                  <m:rPr>
                    <m:sty m:val="p"/>
                  </m:rPr>
                  <w:rPr>
                    <w:rFonts w:ascii="Cambria Math" w:hAnsi="Cambria Math"/>
                  </w:rPr>
                  <m:t>(c,v,y)</m:t>
                </m:r>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Spatial coefficients</w:t>
            </w:r>
          </w:p>
        </w:tc>
      </w:tr>
      <w:tr w:rsidR="00CC1440" w:rsidRPr="00CC1440" w:rsidTr="001864C1">
        <w:trPr>
          <w:trHeight w:val="20"/>
        </w:trPr>
        <w:tc>
          <w:tcPr>
            <w:tcW w:w="1555" w:type="pct"/>
            <w:vAlign w:val="center"/>
          </w:tcPr>
          <w:p w:rsidR="00FB7D4A" w:rsidRPr="00CC1440" w:rsidRDefault="00DF0192" w:rsidP="001864C1">
            <w:pPr>
              <w:jc w:val="center"/>
              <w:rPr>
                <w:rFonts w:ascii="Palatino Linotype" w:hAnsi="Palatino Linotype"/>
                <w:sz w:val="20"/>
                <w:szCs w:val="20"/>
              </w:rPr>
            </w:pPr>
            <m:oMathPara>
              <m:oMath>
                <m:r>
                  <m:rPr>
                    <m:scr m:val="script"/>
                    <m:sty m:val="p"/>
                  </m:rPr>
                  <w:rPr>
                    <w:rFonts w:ascii="Cambria Math" w:hAnsi="Cambria Math"/>
                  </w:rPr>
                  <w:lastRenderedPageBreak/>
                  <m:t>U(.)</m:t>
                </m:r>
              </m:oMath>
            </m:oMathPara>
          </w:p>
        </w:tc>
        <w:tc>
          <w:tcPr>
            <w:tcW w:w="3445" w:type="pct"/>
            <w:vAlign w:val="center"/>
          </w:tcPr>
          <w:p w:rsidR="00FB7D4A" w:rsidRPr="00CC1440" w:rsidRDefault="00FB7D4A" w:rsidP="001864C1">
            <w:pPr>
              <w:jc w:val="center"/>
              <w:rPr>
                <w:rFonts w:ascii="Palatino Linotype" w:hAnsi="Palatino Linotype"/>
                <w:sz w:val="20"/>
                <w:szCs w:val="20"/>
              </w:rPr>
            </w:pPr>
            <w:proofErr w:type="spellStart"/>
            <w:r w:rsidRPr="00CC1440">
              <w:rPr>
                <w:rFonts w:ascii="Palatino Linotype" w:hAnsi="Palatino Linotype"/>
                <w:sz w:val="20"/>
                <w:szCs w:val="20"/>
              </w:rPr>
              <w:t>Upsampling</w:t>
            </w:r>
            <w:proofErr w:type="spellEnd"/>
            <w:r w:rsidRPr="00CC1440">
              <w:rPr>
                <w:rFonts w:ascii="Palatino Linotype" w:hAnsi="Palatino Linotype"/>
                <w:sz w:val="20"/>
                <w:szCs w:val="20"/>
              </w:rPr>
              <w:t xml:space="preserve"> operation</w:t>
            </w:r>
          </w:p>
        </w:tc>
      </w:tr>
      <w:tr w:rsidR="00CC1440" w:rsidRPr="00CC1440" w:rsidTr="001864C1">
        <w:trPr>
          <w:trHeight w:val="20"/>
        </w:trPr>
        <w:tc>
          <w:tcPr>
            <w:tcW w:w="1555" w:type="pct"/>
            <w:vAlign w:val="center"/>
          </w:tcPr>
          <w:p w:rsidR="00FB7D4A" w:rsidRPr="00CC1440" w:rsidRDefault="008B5D82" w:rsidP="001864C1">
            <w:pPr>
              <w:jc w:val="center"/>
              <w:rPr>
                <w:rFonts w:ascii="Palatino Linotype" w:hAnsi="Palatino Linotype"/>
                <w:sz w:val="20"/>
                <w:szCs w:val="20"/>
              </w:rPr>
            </w:pPr>
            <m:oMathPara>
              <m:oMath>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(h)</m:t>
                    </m:r>
                  </m:sup>
                </m:sSup>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Activation function</w:t>
            </w:r>
          </w:p>
        </w:tc>
      </w:tr>
      <w:tr w:rsidR="00CC1440" w:rsidRPr="00CC1440" w:rsidTr="001864C1">
        <w:trPr>
          <w:trHeight w:val="20"/>
        </w:trPr>
        <w:tc>
          <w:tcPr>
            <w:tcW w:w="1555" w:type="pct"/>
            <w:vAlign w:val="center"/>
          </w:tcPr>
          <w:p w:rsidR="00FB7D4A" w:rsidRPr="00CC1440" w:rsidRDefault="008B5D82" w:rsidP="001864C1">
            <w:pPr>
              <w:jc w:val="center"/>
              <w:rPr>
                <w:rFonts w:ascii="Palatino Linotype" w:hAnsi="Palatino Linotype"/>
                <w:sz w:val="20"/>
                <w:szCs w:val="20"/>
              </w:rPr>
            </w:pPr>
            <m:oMathPara>
              <m:oMath>
                <m:sSup>
                  <m:sSupPr>
                    <m:ctrlPr>
                      <w:rPr>
                        <w:rFonts w:ascii="Cambria Math" w:hAnsi="Cambria Math"/>
                      </w:rPr>
                    </m:ctrlPr>
                  </m:sSupPr>
                  <m:e>
                    <m:r>
                      <m:rPr>
                        <m:sty m:val="p"/>
                      </m:rPr>
                      <w:rPr>
                        <w:rFonts w:ascii="Cambria Math" w:hAnsi="Cambria Math"/>
                      </w:rPr>
                      <m:t>μ</m:t>
                    </m:r>
                  </m:e>
                  <m:sup>
                    <m:r>
                      <m:rPr>
                        <m:sty m:val="p"/>
                      </m:rPr>
                      <w:rPr>
                        <w:rFonts w:ascii="Cambria Math" w:hAnsi="Cambria Math"/>
                      </w:rPr>
                      <m:t>(h)</m:t>
                    </m:r>
                  </m:sup>
                </m:sSup>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Mean of activation</w:t>
            </w:r>
          </w:p>
        </w:tc>
      </w:tr>
      <w:tr w:rsidR="00CC1440" w:rsidRPr="00CC1440" w:rsidTr="001864C1">
        <w:trPr>
          <w:trHeight w:val="20"/>
        </w:trPr>
        <w:tc>
          <w:tcPr>
            <w:tcW w:w="1555" w:type="pct"/>
            <w:vAlign w:val="center"/>
          </w:tcPr>
          <w:p w:rsidR="00FB7D4A" w:rsidRPr="00CC1440" w:rsidRDefault="00DF0192" w:rsidP="001864C1">
            <w:pPr>
              <w:jc w:val="center"/>
              <w:rPr>
                <w:rFonts w:ascii="Palatino Linotype" w:hAnsi="Palatino Linotype"/>
                <w:sz w:val="20"/>
                <w:szCs w:val="20"/>
              </w:rPr>
            </w:pPr>
            <m:oMathPara>
              <m:oMath>
                <m:r>
                  <m:rPr>
                    <m:sty m:val="p"/>
                  </m:rPr>
                  <w:rPr>
                    <w:rFonts w:ascii="Cambria Math" w:hAnsi="Cambria Math"/>
                  </w:rPr>
                  <m:t>δ</m:t>
                </m:r>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Learning rate</w:t>
            </w:r>
          </w:p>
        </w:tc>
      </w:tr>
      <w:tr w:rsidR="00CC1440" w:rsidRPr="00CC1440" w:rsidTr="001864C1">
        <w:trPr>
          <w:trHeight w:val="20"/>
        </w:trPr>
        <w:tc>
          <w:tcPr>
            <w:tcW w:w="1555" w:type="pct"/>
            <w:vAlign w:val="center"/>
          </w:tcPr>
          <w:p w:rsidR="00FB7D4A" w:rsidRPr="00CC1440" w:rsidRDefault="00DF0192" w:rsidP="001864C1">
            <w:pPr>
              <w:jc w:val="center"/>
              <w:rPr>
                <w:rFonts w:ascii="Palatino Linotype" w:hAnsi="Palatino Linotype"/>
                <w:sz w:val="20"/>
                <w:szCs w:val="20"/>
              </w:rPr>
            </w:pPr>
            <m:oMathPara>
              <m:oMath>
                <m:r>
                  <m:rPr>
                    <m:sty m:val="p"/>
                  </m:rPr>
                  <w:rPr>
                    <w:rFonts w:ascii="Cambria Math" w:hAnsi="Cambria Math"/>
                  </w:rPr>
                  <m:t>L</m:t>
                </m:r>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Loss function</w:t>
            </w:r>
          </w:p>
        </w:tc>
      </w:tr>
      <w:tr w:rsidR="00CC1440" w:rsidRPr="00CC1440" w:rsidTr="001864C1">
        <w:trPr>
          <w:trHeight w:val="20"/>
        </w:trPr>
        <w:tc>
          <w:tcPr>
            <w:tcW w:w="1555" w:type="pct"/>
            <w:vAlign w:val="center"/>
          </w:tcPr>
          <w:p w:rsidR="00FB7D4A" w:rsidRPr="00CC1440" w:rsidRDefault="00DF0192" w:rsidP="001864C1">
            <w:pPr>
              <w:jc w:val="center"/>
              <w:rPr>
                <w:rFonts w:ascii="Palatino Linotype" w:hAnsi="Palatino Linotype"/>
                <w:sz w:val="20"/>
                <w:szCs w:val="20"/>
              </w:rPr>
            </w:pPr>
            <m:oMathPara>
              <m:oMath>
                <m:r>
                  <m:rPr>
                    <m:sty m:val="p"/>
                  </m:rPr>
                  <w:rPr>
                    <w:rFonts w:ascii="Cambria Math" w:hAnsi="Cambria Math"/>
                  </w:rPr>
                  <m:t>β</m:t>
                </m:r>
              </m:oMath>
            </m:oMathPara>
          </w:p>
        </w:tc>
        <w:tc>
          <w:tcPr>
            <w:tcW w:w="3445" w:type="pct"/>
            <w:vAlign w:val="center"/>
          </w:tcPr>
          <w:p w:rsidR="00FB7D4A" w:rsidRPr="00CC1440" w:rsidRDefault="00FB7D4A" w:rsidP="001864C1">
            <w:pPr>
              <w:jc w:val="center"/>
              <w:rPr>
                <w:rFonts w:ascii="Palatino Linotype" w:hAnsi="Palatino Linotype"/>
                <w:sz w:val="20"/>
                <w:szCs w:val="20"/>
              </w:rPr>
            </w:pPr>
            <w:r w:rsidRPr="00CC1440">
              <w:rPr>
                <w:rFonts w:ascii="Palatino Linotype" w:hAnsi="Palatino Linotype"/>
                <w:sz w:val="20"/>
                <w:szCs w:val="20"/>
              </w:rPr>
              <w:t>Weight decay</w:t>
            </w:r>
          </w:p>
        </w:tc>
      </w:tr>
    </w:tbl>
    <w:p w:rsidR="00FB7D4A" w:rsidRPr="00CC1440" w:rsidRDefault="00FB7D4A" w:rsidP="00CC1440">
      <w:pPr>
        <w:spacing w:after="240"/>
        <w:jc w:val="center"/>
        <w:rPr>
          <w:rFonts w:ascii="Palatino Linotype" w:hAnsi="Palatino Linotype"/>
          <w:sz w:val="20"/>
          <w:szCs w:val="20"/>
        </w:rPr>
      </w:pPr>
    </w:p>
    <w:p w:rsidR="00FB7D4A" w:rsidRPr="00CC1440" w:rsidRDefault="001864C1" w:rsidP="001864C1">
      <w:pPr>
        <w:pStyle w:val="Heading2"/>
        <w:widowControl/>
        <w:spacing w:before="0" w:after="0"/>
        <w:jc w:val="both"/>
        <w:rPr>
          <w:rFonts w:ascii="Palatino Linotype" w:hAnsi="Palatino Linotype"/>
          <w:b w:val="0"/>
          <w:sz w:val="20"/>
          <w:szCs w:val="20"/>
        </w:rPr>
      </w:pPr>
      <w:r>
        <w:rPr>
          <w:rFonts w:ascii="Palatino Linotype" w:hAnsi="Palatino Linotype"/>
          <w:sz w:val="20"/>
          <w:szCs w:val="20"/>
        </w:rPr>
        <w:t xml:space="preserve">3.2. </w:t>
      </w:r>
      <w:r w:rsidR="00FB7D4A" w:rsidRPr="00CC1440">
        <w:rPr>
          <w:rFonts w:ascii="Palatino Linotype" w:hAnsi="Palatino Linotype"/>
          <w:sz w:val="20"/>
          <w:szCs w:val="20"/>
        </w:rPr>
        <w:t>Seahorse Adaptive Search (SAS) Optimization for Deterioration Factor Estimation</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Focusing on </w:t>
      </w:r>
      <w:r w:rsidR="002919B2" w:rsidRPr="00CC1440">
        <w:rPr>
          <w:rFonts w:ascii="Palatino Linotype" w:hAnsi="Palatino Linotype"/>
          <w:sz w:val="20"/>
          <w:szCs w:val="20"/>
          <w:lang w:val="en-IN" w:eastAsia="en-IN"/>
        </w:rPr>
        <w:t>seahorses' hunting and adaptability skill</w:t>
      </w:r>
      <w:r w:rsidRPr="00CC1440">
        <w:rPr>
          <w:rFonts w:ascii="Palatino Linotype" w:hAnsi="Palatino Linotype"/>
          <w:sz w:val="20"/>
          <w:szCs w:val="20"/>
          <w:lang w:val="en-IN" w:eastAsia="en-IN"/>
        </w:rPr>
        <w:t>s, the Seahorse Adaptive Search (SAS) Optimization approach is a novel search methodology. Regarding the details of decay factor assessment, SAS offers a somewhat reasonable and practical method for addressing one of the main problems in neural networks</w:t>
      </w:r>
      <w:r w:rsidR="00FD12DF"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along with machine learning. The </w:t>
      </w:r>
      <w:r w:rsidR="00B709F6">
        <w:rPr>
          <w:rFonts w:ascii="Palatino Linotype" w:hAnsi="Palatino Linotype"/>
          <w:sz w:val="20"/>
          <w:szCs w:val="20"/>
          <w:lang w:val="en-IN" w:eastAsia="en-IN"/>
        </w:rPr>
        <w:t>“</w:t>
      </w:r>
      <w:r w:rsidRPr="00CC1440">
        <w:rPr>
          <w:rFonts w:ascii="Palatino Linotype" w:hAnsi="Palatino Linotype"/>
          <w:sz w:val="20"/>
          <w:szCs w:val="20"/>
          <w:lang w:val="en-IN" w:eastAsia="en-IN"/>
        </w:rPr>
        <w:t>decay factor,</w:t>
      </w:r>
      <w:r w:rsidR="00B709F6">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 method of regularizing weight</w:t>
      </w:r>
      <w:r w:rsidR="002919B2" w:rsidRPr="00CC1440">
        <w:rPr>
          <w:rFonts w:ascii="Palatino Linotype" w:hAnsi="Palatino Linotype"/>
          <w:sz w:val="20"/>
          <w:szCs w:val="20"/>
          <w:lang w:val="en-IN" w:eastAsia="en-IN"/>
        </w:rPr>
        <w:t>s</w:t>
      </w:r>
      <w:r w:rsidRPr="00CC1440">
        <w:rPr>
          <w:rFonts w:ascii="Palatino Linotype" w:hAnsi="Palatino Linotype"/>
          <w:sz w:val="20"/>
          <w:szCs w:val="20"/>
          <w:lang w:val="en-IN" w:eastAsia="en-IN"/>
        </w:rPr>
        <w:t xml:space="preserve"> that diminishes over-fitting by </w:t>
      </w:r>
      <w:r w:rsidR="00B709F6">
        <w:rPr>
          <w:rFonts w:ascii="Palatino Linotype" w:hAnsi="Palatino Linotype"/>
          <w:sz w:val="20"/>
          <w:szCs w:val="20"/>
          <w:lang w:val="en-IN" w:eastAsia="en-IN"/>
        </w:rPr>
        <w:t>“</w:t>
      </w:r>
      <w:r w:rsidRPr="00CC1440">
        <w:rPr>
          <w:rFonts w:ascii="Palatino Linotype" w:hAnsi="Palatino Linotype"/>
          <w:sz w:val="20"/>
          <w:szCs w:val="20"/>
          <w:lang w:val="en-IN" w:eastAsia="en-IN"/>
        </w:rPr>
        <w:t>fining</w:t>
      </w:r>
      <w:r w:rsidR="00B709F6">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big weights throughout training, is typically assigned weight decay. Because the decay parameter affects the model's capacity to generalize to new data and increase its accuracy and stability, it should be accurately evaluated. The SAS Optimization approach closely examines the precision of the seahorse variation selection approach in its methodology. </w:t>
      </w:r>
      <w:r w:rsidR="002919B2" w:rsidRPr="00CC1440">
        <w:rPr>
          <w:rFonts w:ascii="Palatino Linotype" w:hAnsi="Palatino Linotype"/>
          <w:sz w:val="20"/>
          <w:szCs w:val="20"/>
          <w:lang w:val="en-IN" w:eastAsia="en-IN"/>
        </w:rPr>
        <w:t>Thanks to their exceptional movement control, seahorses can seek, capture, and manoeuvre in water situations</w:t>
      </w:r>
      <w:r w:rsidRPr="00CC1440">
        <w:rPr>
          <w:rFonts w:ascii="Palatino Linotype" w:hAnsi="Palatino Linotype"/>
          <w:sz w:val="20"/>
          <w:szCs w:val="20"/>
          <w:lang w:val="en-IN" w:eastAsia="en-IN"/>
        </w:rPr>
        <w:t>. Concerning searching and exploiting, the overall outcome is fine-grained due to the SAS algorithm's flexibility in the search area. In contrast to other optimization strategies, the significance of this process allows SAS to investigate the proper decay factor while retaining the capacity to exploit.</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rPr>
        <w:t xml:space="preserve"> </w:t>
      </w:r>
      <w:r w:rsidRPr="00CC1440">
        <w:rPr>
          <w:rFonts w:ascii="Palatino Linotype" w:hAnsi="Palatino Linotype"/>
          <w:sz w:val="20"/>
          <w:szCs w:val="20"/>
          <w:lang w:val="en-IN" w:eastAsia="en-IN"/>
        </w:rPr>
        <w:t>The importance of using SAS to determine the decay factor cannot be overstated.</w:t>
      </w:r>
      <w:r w:rsidR="00403E82" w:rsidRPr="00CC1440">
        <w:rPr>
          <w:rFonts w:ascii="Palatino Linotype" w:hAnsi="Palatino Linotype"/>
          <w:sz w:val="20"/>
          <w:szCs w:val="20"/>
          <w:lang w:val="en-IN" w:eastAsia="en-IN"/>
        </w:rPr>
        <w:t xml:space="preserve"> </w:t>
      </w:r>
      <w:r w:rsidRPr="00CC1440">
        <w:rPr>
          <w:rFonts w:ascii="Palatino Linotype" w:hAnsi="Palatino Linotype"/>
          <w:sz w:val="20"/>
          <w:szCs w:val="20"/>
          <w:lang w:val="en-IN" w:eastAsia="en-IN"/>
        </w:rPr>
        <w:t xml:space="preserve">One of the most important factors in implementing and training neural networks involves the decay factor that establishes how resistant the framework is to overfitting. Instead of just recurrently learning the sets, a framework </w:t>
      </w:r>
      <w:r w:rsidR="002919B2" w:rsidRPr="00CC1440">
        <w:rPr>
          <w:rFonts w:ascii="Palatino Linotype" w:hAnsi="Palatino Linotype"/>
          <w:sz w:val="20"/>
          <w:szCs w:val="20"/>
          <w:lang w:val="en-IN" w:eastAsia="en-IN"/>
        </w:rPr>
        <w:t>with an optimal decay factor value can</w:t>
      </w:r>
      <w:r w:rsidRPr="00CC1440">
        <w:rPr>
          <w:rFonts w:ascii="Palatino Linotype" w:hAnsi="Palatino Linotype"/>
          <w:sz w:val="20"/>
          <w:szCs w:val="20"/>
          <w:lang w:val="en-IN" w:eastAsia="en-IN"/>
        </w:rPr>
        <w:t xml:space="preserve"> identify patterns in the data used as training. This is especially true for applications like medical image analysis, where models must function well with data </w:t>
      </w:r>
      <w:r w:rsidR="002919B2" w:rsidRPr="00CC1440">
        <w:rPr>
          <w:rFonts w:ascii="Palatino Linotype" w:hAnsi="Palatino Linotype"/>
          <w:sz w:val="20"/>
          <w:szCs w:val="20"/>
          <w:lang w:val="en-IN" w:eastAsia="en-IN"/>
        </w:rPr>
        <w:t>never</w:t>
      </w:r>
      <w:r w:rsidRPr="00CC1440">
        <w:rPr>
          <w:rFonts w:ascii="Palatino Linotype" w:hAnsi="Palatino Linotype"/>
          <w:sz w:val="20"/>
          <w:szCs w:val="20"/>
          <w:lang w:val="en-IN" w:eastAsia="en-IN"/>
        </w:rPr>
        <w:t xml:space="preserve"> used for training. The provided example of utilizing SAS to calculate the decay factor shows that researchers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practitioners can discover improved and more accurate factor evaluation through the software's dependability, leading to more effective and dependable models.</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 xml:space="preserve">When applied to fields like finance, health, </w:t>
      </w:r>
      <w:r w:rsidR="002919B2" w:rsidRPr="00CC1440">
        <w:rPr>
          <w:rFonts w:ascii="Palatino Linotype" w:hAnsi="Palatino Linotype"/>
          <w:sz w:val="20"/>
          <w:szCs w:val="20"/>
          <w:lang w:val="en-IN" w:eastAsia="en-IN"/>
        </w:rPr>
        <w:t xml:space="preserve">and </w:t>
      </w:r>
      <w:r w:rsidRPr="00CC1440">
        <w:rPr>
          <w:rFonts w:ascii="Palatino Linotype" w:hAnsi="Palatino Linotype"/>
          <w:sz w:val="20"/>
          <w:szCs w:val="20"/>
          <w:lang w:val="en-IN" w:eastAsia="en-IN"/>
        </w:rPr>
        <w:t xml:space="preserve">especially autonomous system development, the potential for fine-tuning the degradation factor exploiting SAS would greatly outweigh the performance gains of DL models. The second positive thing is that SAS allows you to modify the regularization variable, which allows you to </w:t>
      </w:r>
      <w:r w:rsidR="002919B2" w:rsidRPr="00CC1440">
        <w:rPr>
          <w:rFonts w:ascii="Palatino Linotype" w:hAnsi="Palatino Linotype"/>
          <w:sz w:val="20"/>
          <w:szCs w:val="20"/>
          <w:lang w:val="en-IN" w:eastAsia="en-IN"/>
        </w:rPr>
        <w:t>achiev</w:t>
      </w:r>
      <w:r w:rsidRPr="00CC1440">
        <w:rPr>
          <w:rFonts w:ascii="Palatino Linotype" w:hAnsi="Palatino Linotype"/>
          <w:sz w:val="20"/>
          <w:szCs w:val="20"/>
          <w:lang w:val="en-IN" w:eastAsia="en-IN"/>
        </w:rPr>
        <w:t>e much more precision for a more reliable training procedure, which ultimately results in a decent model. An effective adaptive method for calculating the decay parameter is the most novel aspect of the SAS optimization strategy. In regard to model dependability, it provides scores and graphically illustrates advantages above traditional approaches that can be used in machine learning approaches.</w:t>
      </w:r>
    </w:p>
    <w:p w:rsidR="00FB7D4A" w:rsidRPr="00F1455F" w:rsidRDefault="00FB7D4A" w:rsidP="00F1455F">
      <w:pPr>
        <w:jc w:val="both"/>
        <w:rPr>
          <w:rFonts w:ascii="Palatino Linotype" w:hAnsi="Palatino Linotype"/>
          <w:sz w:val="20"/>
          <w:szCs w:val="20"/>
        </w:rPr>
      </w:pPr>
      <w:r w:rsidRPr="00F1455F">
        <w:rPr>
          <w:rFonts w:ascii="Palatino Linotype" w:hAnsi="Palatino Linotype"/>
          <w:sz w:val="20"/>
          <w:szCs w:val="20"/>
        </w:rPr>
        <w:t>Algorithm 1 – SAS based Weight Decay Parameter Estimation</w:t>
      </w:r>
    </w:p>
    <w:p w:rsidR="00FB7D4A" w:rsidRPr="00CC1440" w:rsidRDefault="00FB7D4A" w:rsidP="00F1455F">
      <w:pPr>
        <w:rPr>
          <w:rFonts w:ascii="Palatino Linotype" w:hAnsi="Palatino Linotype"/>
          <w:sz w:val="20"/>
          <w:szCs w:val="20"/>
        </w:rPr>
      </w:pPr>
      <w:r w:rsidRPr="00CC1440">
        <w:rPr>
          <w:rFonts w:ascii="Palatino Linotype" w:hAnsi="Palatino Linotype"/>
          <w:sz w:val="20"/>
          <w:szCs w:val="20"/>
        </w:rPr>
        <w:t>Step 1:</w:t>
      </w:r>
      <w:r w:rsidRPr="00CC1440">
        <w:rPr>
          <w:rFonts w:ascii="Palatino Linotype" w:hAnsi="Palatino Linotype"/>
          <w:sz w:val="20"/>
          <w:szCs w:val="20"/>
        </w:rPr>
        <w:tab/>
        <w:t>//Parameter initialization;</w:t>
      </w:r>
    </w:p>
    <w:p w:rsidR="00FB7D4A" w:rsidRPr="00CC1440" w:rsidRDefault="00FB7D4A" w:rsidP="00F1455F">
      <w:pPr>
        <w:autoSpaceDE/>
        <w:autoSpaceDN/>
        <w:ind w:firstLine="720"/>
        <w:rPr>
          <w:rFonts w:ascii="Palatino Linotype" w:hAnsi="Palatino Linotype"/>
          <w:sz w:val="20"/>
          <w:szCs w:val="20"/>
          <w:lang w:val="en-IN" w:eastAsia="en-IN"/>
        </w:rPr>
      </w:pPr>
      <w:r w:rsidRPr="00CC1440">
        <w:rPr>
          <w:rFonts w:ascii="Palatino Linotype" w:hAnsi="Palatino Linotype"/>
          <w:sz w:val="20"/>
          <w:szCs w:val="20"/>
          <w:lang w:val="en-IN" w:eastAsia="en-IN"/>
        </w:rPr>
        <w:t>Amount of iterations, population size, upper and lower boundaries, and constant factor</w:t>
      </w:r>
      <w:r w:rsidR="002919B2" w:rsidRPr="00CC1440">
        <w:rPr>
          <w:rFonts w:ascii="Palatino Linotype" w:hAnsi="Palatino Linotype"/>
          <w:sz w:val="20"/>
          <w:szCs w:val="20"/>
          <w:lang w:val="en-IN" w:eastAsia="en-IN"/>
        </w:rPr>
        <w:t>.</w:t>
      </w:r>
    </w:p>
    <w:p w:rsidR="00FB7D4A" w:rsidRPr="00CC1440" w:rsidRDefault="00FB7D4A" w:rsidP="00F1455F">
      <w:pPr>
        <w:autoSpaceDE/>
        <w:autoSpaceDN/>
        <w:rPr>
          <w:rFonts w:ascii="Palatino Linotype" w:hAnsi="Palatino Linotype"/>
          <w:sz w:val="20"/>
          <w:szCs w:val="20"/>
          <w:lang w:val="en-IN" w:eastAsia="en-IN"/>
        </w:rPr>
      </w:pPr>
      <w:r w:rsidRPr="00CC1440">
        <w:rPr>
          <w:rFonts w:ascii="Palatino Linotype" w:hAnsi="Palatino Linotype"/>
          <w:sz w:val="20"/>
          <w:szCs w:val="20"/>
        </w:rPr>
        <w:t>Step 2:</w:t>
      </w:r>
      <w:r w:rsidRPr="00CC1440">
        <w:rPr>
          <w:rFonts w:ascii="Palatino Linotype" w:hAnsi="Palatino Linotype"/>
          <w:sz w:val="20"/>
          <w:szCs w:val="20"/>
        </w:rPr>
        <w:tab/>
      </w:r>
      <w:r w:rsidRPr="00CC1440">
        <w:rPr>
          <w:rFonts w:ascii="Palatino Linotype" w:hAnsi="Palatino Linotype"/>
          <w:sz w:val="20"/>
          <w:szCs w:val="20"/>
          <w:lang w:val="en-IN" w:eastAsia="en-IN"/>
        </w:rPr>
        <w:t>For every person in the population</w:t>
      </w:r>
    </w:p>
    <w:p w:rsidR="00FB7D4A" w:rsidRPr="00CC1440" w:rsidRDefault="00FB7D4A" w:rsidP="00F1455F">
      <w:pPr>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t xml:space="preserve">Update the position </w:t>
      </w:r>
      <w:r w:rsidRPr="00CC1440">
        <w:rPr>
          <w:rFonts w:ascii="Palatino Linotype" w:hAnsi="Palatino Linotype"/>
          <w:sz w:val="20"/>
          <w:szCs w:val="20"/>
          <w:lang w:val="en-IN" w:eastAsia="en-IN"/>
        </w:rPr>
        <w:t xml:space="preserve">is given in </w:t>
      </w:r>
      <w:r w:rsidR="002919B2" w:rsidRPr="00CC1440">
        <w:rPr>
          <w:rFonts w:ascii="Palatino Linotype" w:hAnsi="Palatino Linotype"/>
          <w:sz w:val="20"/>
          <w:szCs w:val="20"/>
          <w:lang w:val="en-IN" w:eastAsia="en-IN"/>
        </w:rPr>
        <w:t xml:space="preserve">Equations </w:t>
      </w:r>
      <w:r w:rsidRPr="00CC1440">
        <w:rPr>
          <w:rFonts w:ascii="Palatino Linotype" w:hAnsi="Palatino Linotype"/>
          <w:sz w:val="20"/>
          <w:szCs w:val="20"/>
          <w:lang w:val="en-IN" w:eastAsia="en-IN"/>
        </w:rPr>
        <w:t>12 and 13</w:t>
      </w:r>
      <w:r w:rsidR="002919B2" w:rsidRPr="00CC1440">
        <w:rPr>
          <w:rFonts w:ascii="Palatino Linotype" w:hAnsi="Palatino Linotype"/>
          <w:sz w:val="20"/>
          <w:szCs w:val="20"/>
        </w:rPr>
        <w:t>.</w:t>
      </w:r>
    </w:p>
    <w:p w:rsidR="00FB7D4A" w:rsidRPr="00CC1440" w:rsidRDefault="00FB7D4A" w:rsidP="00F1455F">
      <w:pPr>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d</m:t>
            </m:r>
          </m:sup>
        </m:sSubSup>
        <m:r>
          <m:rPr>
            <m:sty m:val="p"/>
          </m:rPr>
          <w:rPr>
            <w:rFonts w:ascii="Cambria Math" w:hAnsi="Cambria Math"/>
          </w:rPr>
          <m:t>]</m:t>
        </m:r>
      </m:oMath>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Pr="00CC1440">
        <w:rPr>
          <w:rFonts w:ascii="Palatino Linotype" w:hAnsi="Palatino Linotype"/>
          <w:sz w:val="20"/>
          <w:szCs w:val="20"/>
        </w:rPr>
        <w:t>(12)</w:t>
      </w:r>
    </w:p>
    <w:p w:rsidR="00FB7D4A" w:rsidRPr="00CC1440" w:rsidRDefault="00FB7D4A" w:rsidP="00F1455F">
      <w:pPr>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p>
    <w:p w:rsidR="00FB7D4A" w:rsidRPr="00CC1440" w:rsidRDefault="00FB7D4A" w:rsidP="00F1455F">
      <w:pPr>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m:oMath>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j</m:t>
            </m:r>
          </m:sup>
        </m:sSubSup>
        <m:r>
          <m:rPr>
            <m:sty m:val="p"/>
          </m:rPr>
          <w:rPr>
            <w:rFonts w:ascii="Cambria Math" w:hAnsi="Cambria Math"/>
          </w:rPr>
          <m:t>=τ×</m:t>
        </m:r>
        <m:d>
          <m:dPr>
            <m:ctrlPr>
              <w:rPr>
                <w:rFonts w:ascii="Cambria Math" w:hAnsi="Cambria Math"/>
              </w:rPr>
            </m:ctrlPr>
          </m:dPr>
          <m:e>
            <m:r>
              <m:rPr>
                <m:sty m:val="p"/>
              </m:rPr>
              <w:rPr>
                <w:rFonts w:ascii="Cambria Math" w:hAnsi="Cambria Math"/>
              </w:rPr>
              <m:t>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j</m:t>
                </m:r>
              </m:sub>
            </m:sSub>
            <m:r>
              <m:rPr>
                <m:sty m:val="p"/>
              </m:rPr>
              <w:rPr>
                <w:rFonts w:ascii="Cambria Math" w:hAnsi="Cambria Math"/>
              </w:rPr>
              <m:t>-l</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j</m:t>
                </m:r>
              </m:sub>
            </m:sSub>
          </m:e>
        </m:d>
        <m:r>
          <m:rPr>
            <m:sty m:val="p"/>
          </m:rPr>
          <w:rPr>
            <w:rFonts w:ascii="Cambria Math" w:hAnsi="Cambria Math"/>
          </w:rPr>
          <m:t>+l</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j</m:t>
            </m:r>
          </m:sub>
        </m:sSub>
      </m:oMath>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Pr="00CC1440">
        <w:rPr>
          <w:rFonts w:ascii="Palatino Linotype" w:hAnsi="Palatino Linotype"/>
          <w:sz w:val="20"/>
          <w:szCs w:val="20"/>
        </w:rPr>
        <w:t>(13)</w:t>
      </w:r>
    </w:p>
    <w:p w:rsidR="00FB7D4A" w:rsidRPr="00CC1440" w:rsidRDefault="00FB7D4A" w:rsidP="00F1455F">
      <w:pPr>
        <w:rPr>
          <w:rFonts w:ascii="Palatino Linotype" w:hAnsi="Palatino Linotype"/>
          <w:sz w:val="20"/>
          <w:szCs w:val="20"/>
        </w:rPr>
      </w:pPr>
    </w:p>
    <w:p w:rsidR="00FB7D4A" w:rsidRPr="00CC1440" w:rsidRDefault="00FB7D4A" w:rsidP="00F1455F">
      <w:pPr>
        <w:ind w:left="1080"/>
        <w:jc w:val="both"/>
        <w:rPr>
          <w:rFonts w:ascii="Palatino Linotype" w:hAnsi="Palatino Linotype"/>
          <w:sz w:val="20"/>
          <w:szCs w:val="20"/>
        </w:rPr>
      </w:pPr>
      <w:r w:rsidRPr="00CC1440">
        <w:rPr>
          <w:rFonts w:ascii="Palatino Linotype" w:hAnsi="Palatino Linotype"/>
          <w:sz w:val="20"/>
          <w:szCs w:val="20"/>
        </w:rPr>
        <w:t xml:space="preserve">//Where,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oMath>
      <w:r w:rsidRPr="00CC1440">
        <w:rPr>
          <w:rFonts w:ascii="Palatino Linotype" w:hAnsi="Palatino Linotype"/>
          <w:sz w:val="20"/>
          <w:szCs w:val="20"/>
        </w:rPr>
        <w:t xml:space="preserve"> – Set of population, i – individual, j – dimension, </w:t>
      </w:r>
      <m:oMath>
        <m:r>
          <m:rPr>
            <m:sty m:val="p"/>
          </m:rPr>
          <w:rPr>
            <w:rFonts w:ascii="Cambria Math" w:hAnsi="Cambria Math"/>
          </w:rPr>
          <m:t>τ</m:t>
        </m:r>
      </m:oMath>
      <w:r w:rsidRPr="00CC1440">
        <w:rPr>
          <w:rFonts w:ascii="Palatino Linotype" w:hAnsi="Palatino Linotype"/>
          <w:sz w:val="20"/>
          <w:szCs w:val="20"/>
        </w:rPr>
        <w:t xml:space="preserve"> – random parameter, </w:t>
      </w:r>
      <m:oMath>
        <m:r>
          <m:rPr>
            <m:sty m:val="p"/>
          </m:rPr>
          <w:rPr>
            <w:rFonts w:ascii="Cambria Math" w:hAnsi="Cambria Math"/>
          </w:rPr>
          <m:t>l</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j</m:t>
            </m:r>
          </m:sub>
        </m:sSub>
      </m:oMath>
      <w:r w:rsidRPr="00CC1440">
        <w:rPr>
          <w:rFonts w:ascii="Palatino Linotype" w:hAnsi="Palatino Linotype"/>
          <w:sz w:val="20"/>
          <w:szCs w:val="20"/>
        </w:rPr>
        <w:t xml:space="preserve"> – lower bound, and </w:t>
      </w:r>
      <m:oMath>
        <m:r>
          <m:rPr>
            <m:sty m:val="p"/>
          </m:rPr>
          <w:rPr>
            <w:rFonts w:ascii="Cambria Math" w:hAnsi="Cambria Math"/>
          </w:rPr>
          <m:t>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j</m:t>
            </m:r>
          </m:sub>
        </m:sSub>
      </m:oMath>
      <w:r w:rsidRPr="00CC1440">
        <w:rPr>
          <w:rFonts w:ascii="Palatino Linotype" w:hAnsi="Palatino Linotype"/>
          <w:sz w:val="20"/>
          <w:szCs w:val="20"/>
        </w:rPr>
        <w:t xml:space="preserve"> – upper bound;</w:t>
      </w:r>
    </w:p>
    <w:p w:rsidR="00FB7D4A" w:rsidRPr="00CC1440" w:rsidRDefault="00FB7D4A" w:rsidP="00F1455F">
      <w:pPr>
        <w:autoSpaceDE/>
        <w:autoSpaceDN/>
        <w:rPr>
          <w:rFonts w:ascii="Palatino Linotype" w:hAnsi="Palatino Linotype"/>
          <w:sz w:val="20"/>
          <w:szCs w:val="20"/>
          <w:lang w:val="en-IN" w:eastAsia="en-IN"/>
        </w:rPr>
      </w:pPr>
      <w:r w:rsidRPr="00CC1440">
        <w:rPr>
          <w:rFonts w:ascii="Palatino Linotype" w:hAnsi="Palatino Linotype"/>
          <w:sz w:val="20"/>
          <w:szCs w:val="20"/>
        </w:rPr>
        <w:lastRenderedPageBreak/>
        <w:t>Step 3:</w:t>
      </w:r>
      <w:r w:rsidRPr="00CC1440">
        <w:rPr>
          <w:rFonts w:ascii="Palatino Linotype" w:hAnsi="Palatino Linotype"/>
          <w:sz w:val="20"/>
          <w:szCs w:val="20"/>
        </w:rPr>
        <w:tab/>
      </w:r>
      <w:r w:rsidRPr="00CC1440">
        <w:rPr>
          <w:rFonts w:ascii="Palatino Linotype" w:hAnsi="Palatino Linotype"/>
          <w:sz w:val="20"/>
          <w:szCs w:val="20"/>
          <w:lang w:val="en-IN" w:eastAsia="en-IN"/>
        </w:rPr>
        <w:t>Determine each person's fitness function.</w:t>
      </w:r>
    </w:p>
    <w:p w:rsidR="00FB7D4A" w:rsidRPr="00CC1440" w:rsidRDefault="00FB7D4A" w:rsidP="00F1455F">
      <w:pPr>
        <w:autoSpaceDE/>
        <w:autoSpaceDN/>
        <w:rPr>
          <w:rFonts w:ascii="Palatino Linotype" w:hAnsi="Palatino Linotype"/>
          <w:sz w:val="20"/>
          <w:szCs w:val="20"/>
          <w:lang w:val="en-IN" w:eastAsia="en-IN"/>
        </w:rPr>
      </w:pPr>
      <w:r w:rsidRPr="00CC1440">
        <w:rPr>
          <w:rFonts w:ascii="Palatino Linotype" w:hAnsi="Palatino Linotype"/>
          <w:sz w:val="20"/>
          <w:szCs w:val="20"/>
        </w:rPr>
        <w:t>Step 4:</w:t>
      </w:r>
      <w:r w:rsidRPr="00CC1440">
        <w:rPr>
          <w:rFonts w:ascii="Palatino Linotype" w:hAnsi="Palatino Linotype"/>
          <w:sz w:val="20"/>
          <w:szCs w:val="20"/>
        </w:rPr>
        <w:tab/>
      </w:r>
      <w:r w:rsidRPr="00CC1440">
        <w:rPr>
          <w:rFonts w:ascii="Palatino Linotype" w:hAnsi="Palatino Linotype"/>
          <w:sz w:val="20"/>
          <w:szCs w:val="20"/>
          <w:lang w:val="en-IN" w:eastAsia="en-IN"/>
        </w:rPr>
        <w:t>Identify the elite person as indicated below in equation 14.</w:t>
      </w:r>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elite</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r>
                  <m:rPr>
                    <m:sty m:val="p"/>
                  </m:rPr>
                  <w:rPr>
                    <w:rFonts w:ascii="Cambria Math" w:hAnsi="Cambria Math"/>
                  </w:rPr>
                  <m:t>min</m:t>
                </m:r>
              </m:fName>
              <m:e>
                <m:r>
                  <m:rPr>
                    <m:scr m:val="script"/>
                    <m:sty m:val="p"/>
                  </m:rPr>
                  <w:rPr>
                    <w:rFonts w:ascii="Cambria Math" w:hAnsi="Cambria Math"/>
                  </w:rPr>
                  <m:t>(F(</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r>
                  <m:rPr>
                    <m:sty m:val="p"/>
                  </m:rPr>
                  <w:rPr>
                    <w:rFonts w:ascii="Cambria Math" w:hAnsi="Cambria Math"/>
                  </w:rPr>
                  <m:t>))</m:t>
                </m:r>
              </m:e>
            </m:func>
          </m:e>
        </m:func>
        <m:r>
          <m:rPr>
            <m:sty m:val="p"/>
          </m:rPr>
          <w:rPr>
            <w:rFonts w:ascii="Cambria Math" w:hAnsi="Cambria Math"/>
          </w:rPr>
          <m:t xml:space="preserve"> </m:t>
        </m:r>
      </m:oMath>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Pr="00CC1440">
        <w:rPr>
          <w:rFonts w:ascii="Palatino Linotype" w:hAnsi="Palatino Linotype"/>
          <w:sz w:val="20"/>
          <w:szCs w:val="20"/>
        </w:rPr>
        <w:t>(14)</w:t>
      </w:r>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t xml:space="preserve">//Where, </w:t>
      </w:r>
      <m:oMath>
        <m:r>
          <m:rPr>
            <m:scr m:val="script"/>
            <m:sty m:val="p"/>
          </m:rPr>
          <w:rPr>
            <w:rFonts w:ascii="Cambria Math" w:hAnsi="Cambria Math"/>
          </w:rPr>
          <m:t>F(</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r>
          <m:rPr>
            <m:sty m:val="p"/>
          </m:rPr>
          <w:rPr>
            <w:rFonts w:ascii="Cambria Math" w:hAnsi="Cambria Math"/>
          </w:rPr>
          <m:t>)</m:t>
        </m:r>
      </m:oMath>
      <w:r w:rsidRPr="00CC1440">
        <w:rPr>
          <w:rFonts w:ascii="Palatino Linotype" w:hAnsi="Palatino Linotype"/>
          <w:sz w:val="20"/>
          <w:szCs w:val="20"/>
        </w:rPr>
        <w:t xml:space="preserve"> – Fitness function;</w:t>
      </w:r>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Step 5:</w:t>
      </w:r>
      <w:r w:rsidRPr="00CC1440">
        <w:rPr>
          <w:rFonts w:ascii="Palatino Linotype" w:hAnsi="Palatino Linotype"/>
          <w:sz w:val="20"/>
          <w:szCs w:val="20"/>
        </w:rPr>
        <w:tab/>
      </w:r>
      <w:r w:rsidRPr="00CC1440">
        <w:rPr>
          <w:rFonts w:ascii="Palatino Linotype" w:hAnsi="Palatino Linotype"/>
          <w:sz w:val="20"/>
          <w:szCs w:val="20"/>
        </w:rPr>
        <w:tab/>
        <w:t>For (</w:t>
      </w:r>
      <m:oMath>
        <m:r>
          <m:rPr>
            <m:sty m:val="p"/>
          </m:rPr>
          <w:rPr>
            <w:rFonts w:ascii="Cambria Math" w:hAnsi="Cambria Math"/>
          </w:rPr>
          <m:t>itr to m</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itr</m:t>
            </m:r>
          </m:sub>
        </m:sSub>
        <m:r>
          <m:rPr>
            <m:sty m:val="p"/>
          </m:rPr>
          <w:rPr>
            <w:rFonts w:ascii="Cambria Math" w:hAnsi="Cambria Math"/>
          </w:rPr>
          <m:t xml:space="preserve"> )</m:t>
        </m:r>
      </m:oMath>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t>Perform spiral motion;</w:t>
      </w:r>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t>Update position;</w:t>
      </w:r>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Step 6:</w:t>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t>Perform Brownian motion;</w:t>
      </w:r>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t>Update position;</w:t>
      </w:r>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t>End for;</w:t>
      </w:r>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Step 7:</w:t>
      </w:r>
      <w:r w:rsidRPr="00CC1440">
        <w:rPr>
          <w:rFonts w:ascii="Palatino Linotype" w:hAnsi="Palatino Linotype"/>
          <w:sz w:val="20"/>
          <w:szCs w:val="20"/>
        </w:rPr>
        <w:tab/>
      </w:r>
      <w:r w:rsidRPr="00CC1440">
        <w:rPr>
          <w:rFonts w:ascii="Palatino Linotype" w:hAnsi="Palatino Linotype"/>
          <w:sz w:val="20"/>
          <w:szCs w:val="20"/>
        </w:rPr>
        <w:tab/>
        <w:t>P</w:t>
      </w:r>
      <w:r w:rsidR="002919B2" w:rsidRPr="00CC1440">
        <w:rPr>
          <w:rFonts w:ascii="Palatino Linotype" w:hAnsi="Palatino Linotype"/>
          <w:sz w:val="20"/>
          <w:szCs w:val="20"/>
        </w:rPr>
        <w:t>er</w:t>
      </w:r>
      <w:r w:rsidRPr="00CC1440">
        <w:rPr>
          <w:rFonts w:ascii="Palatino Linotype" w:hAnsi="Palatino Linotype"/>
          <w:sz w:val="20"/>
          <w:szCs w:val="20"/>
        </w:rPr>
        <w:t xml:space="preserve">form </w:t>
      </w:r>
      <w:r w:rsidR="002919B2" w:rsidRPr="00CC1440">
        <w:rPr>
          <w:rFonts w:ascii="Palatino Linotype" w:hAnsi="Palatino Linotype"/>
          <w:sz w:val="20"/>
          <w:szCs w:val="20"/>
        </w:rPr>
        <w:t xml:space="preserve">the </w:t>
      </w:r>
      <w:r w:rsidRPr="00CC1440">
        <w:rPr>
          <w:rFonts w:ascii="Palatino Linotype" w:hAnsi="Palatino Linotype"/>
          <w:sz w:val="20"/>
          <w:szCs w:val="20"/>
        </w:rPr>
        <w:t xml:space="preserve">movement update </w:t>
      </w:r>
      <w:r w:rsidRPr="00CC1440">
        <w:rPr>
          <w:rFonts w:ascii="Palatino Linotype" w:hAnsi="Palatino Linotype"/>
          <w:sz w:val="20"/>
          <w:szCs w:val="20"/>
          <w:lang w:val="en-IN" w:eastAsia="en-IN"/>
        </w:rPr>
        <w:t>given in equation 15</w:t>
      </w:r>
      <w:r w:rsidR="002919B2" w:rsidRPr="00CC1440">
        <w:rPr>
          <w:rFonts w:ascii="Palatino Linotype" w:hAnsi="Palatino Linotype"/>
          <w:sz w:val="20"/>
          <w:szCs w:val="20"/>
        </w:rPr>
        <w:t>.</w:t>
      </w:r>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p>
    <w:p w:rsidR="00FB7D4A" w:rsidRPr="00CC1440" w:rsidRDefault="008B5D82" w:rsidP="00F1455F">
      <w:pPr>
        <w:rPr>
          <w:rFonts w:ascii="Palatino Linotype" w:hAnsi="Palatino Linotype"/>
          <w:sz w:val="20"/>
          <w:szCs w:val="20"/>
        </w:rPr>
      </w:pPr>
      <m:oMathPara>
        <m:oMath>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nw</m:t>
              </m:r>
            </m:sub>
            <m:sup>
              <m:d>
                <m:dPr>
                  <m:ctrlPr>
                    <w:rPr>
                      <w:rFonts w:ascii="Cambria Math" w:hAnsi="Cambria Math"/>
                    </w:rPr>
                  </m:ctrlPr>
                </m:dPr>
                <m:e>
                  <m:r>
                    <m:rPr>
                      <m:sty m:val="p"/>
                    </m:rPr>
                    <w:rPr>
                      <w:rFonts w:ascii="Cambria Math" w:hAnsi="Cambria Math"/>
                    </w:rPr>
                    <m:t>1</m:t>
                  </m:r>
                </m:e>
              </m:d>
            </m:sup>
          </m:sSubSup>
          <m:d>
            <m:dPr>
              <m:ctrlPr>
                <w:rPr>
                  <w:rFonts w:ascii="Cambria Math" w:hAnsi="Cambria Math"/>
                </w:rPr>
              </m:ctrlPr>
            </m:dPr>
            <m:e>
              <m:r>
                <m:rPr>
                  <m:sty m:val="p"/>
                </m:rPr>
                <w:rPr>
                  <w:rFonts w:ascii="Cambria Math" w:hAnsi="Cambria Math"/>
                </w:rPr>
                <m:t>itr+1</m:t>
              </m:r>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itr</m:t>
                        </m:r>
                      </m:e>
                    </m:d>
                    <m:r>
                      <m:rPr>
                        <m:sty m:val="p"/>
                      </m:rPr>
                      <w:rPr>
                        <w:rFonts w:ascii="Cambria Math" w:hAnsi="Cambria Math"/>
                      </w:rPr>
                      <m:t>+Levy(</m:t>
                    </m:r>
                    <m:r>
                      <m:rPr>
                        <m:scr m:val="script"/>
                        <m:sty m:val="p"/>
                      </m:rPr>
                      <w:rPr>
                        <w:rFonts w:ascii="Cambria Math" w:hAnsi="Cambria Math"/>
                      </w:rPr>
                      <m:t>k)((</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elite</m:t>
                        </m:r>
                      </m:sub>
                    </m:sSub>
                    <m:d>
                      <m:dPr>
                        <m:ctrlPr>
                          <w:rPr>
                            <w:rFonts w:ascii="Cambria Math" w:hAnsi="Cambria Math"/>
                          </w:rPr>
                        </m:ctrlPr>
                      </m:dPr>
                      <m:e>
                        <m:r>
                          <m:rPr>
                            <m:sty m:val="p"/>
                          </m:rPr>
                          <w:rPr>
                            <w:rFonts w:ascii="Cambria Math" w:hAnsi="Cambria Math"/>
                          </w:rPr>
                          <m:t>itr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r>
                      <m:rPr>
                        <m:sty m:val="p"/>
                      </m:rPr>
                      <w:rPr>
                        <w:rFonts w:ascii="Cambria Math" w:hAnsi="Cambria Math"/>
                      </w:rPr>
                      <m:t>(itr))×s×g×h+</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elite</m:t>
                        </m:r>
                      </m:sub>
                    </m:sSub>
                    <m:r>
                      <m:rPr>
                        <m:sty m:val="p"/>
                      </m:rPr>
                      <w:rPr>
                        <w:rFonts w:ascii="Cambria Math" w:hAnsi="Cambria Math"/>
                      </w:rPr>
                      <m:t>(itr))</m:t>
                    </m:r>
                  </m:e>
                </m:mr>
                <m:m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itr</m:t>
                        </m:r>
                      </m:e>
                    </m:d>
                    <m:r>
                      <m:rPr>
                        <m:sty m:val="p"/>
                      </m:rPr>
                      <w:rPr>
                        <w:rFonts w:ascii="Cambria Math" w:hAnsi="Cambria Math"/>
                      </w:rPr>
                      <m:t>+τ×</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itr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itr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itr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elite</m:t>
                        </m:r>
                      </m:sub>
                    </m:sSub>
                    <m:r>
                      <m:rPr>
                        <m:sty m:val="p"/>
                      </m:rPr>
                      <w:rPr>
                        <w:rFonts w:ascii="Cambria Math" w:hAnsi="Cambria Math"/>
                      </w:rPr>
                      <m:t>)</m:t>
                    </m:r>
                  </m:e>
                </m:mr>
              </m:m>
            </m:e>
          </m:d>
        </m:oMath>
      </m:oMathPara>
    </w:p>
    <w:p w:rsidR="00FB7D4A" w:rsidRPr="00CC1440" w:rsidRDefault="00FB7D4A" w:rsidP="00F1455F">
      <w:pPr>
        <w:rPr>
          <w:rFonts w:ascii="Palatino Linotype" w:hAnsi="Palatino Linotype"/>
          <w:sz w:val="20"/>
          <w:szCs w:val="20"/>
        </w:rPr>
      </w:pP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Pr="00CC1440">
        <w:rPr>
          <w:rFonts w:ascii="Palatino Linotype" w:hAnsi="Palatino Linotype"/>
          <w:sz w:val="20"/>
          <w:szCs w:val="20"/>
        </w:rPr>
        <w:t>(15)</w:t>
      </w:r>
    </w:p>
    <w:p w:rsidR="00FB7D4A" w:rsidRPr="00CC1440" w:rsidRDefault="00FB7D4A" w:rsidP="00F1455F">
      <w:pPr>
        <w:autoSpaceDE/>
        <w:autoSpaceDN/>
        <w:rPr>
          <w:rFonts w:ascii="Palatino Linotype" w:hAnsi="Palatino Linotype"/>
          <w:sz w:val="20"/>
          <w:szCs w:val="20"/>
          <w:lang w:val="en-IN" w:eastAsia="en-IN"/>
        </w:rPr>
      </w:pPr>
      <w:r w:rsidRPr="00CC1440">
        <w:rPr>
          <w:rFonts w:ascii="Palatino Linotype" w:hAnsi="Palatino Linotype"/>
          <w:sz w:val="20"/>
          <w:szCs w:val="20"/>
        </w:rPr>
        <w:t>Step 8:</w:t>
      </w:r>
      <w:r w:rsidRPr="00CC1440">
        <w:rPr>
          <w:rFonts w:ascii="Palatino Linotype" w:hAnsi="Palatino Linotype"/>
          <w:sz w:val="20"/>
          <w:szCs w:val="20"/>
        </w:rPr>
        <w:tab/>
      </w:r>
      <w:r w:rsidRPr="00CC1440">
        <w:rPr>
          <w:rFonts w:ascii="Palatino Linotype" w:hAnsi="Palatino Linotype"/>
          <w:sz w:val="20"/>
          <w:szCs w:val="20"/>
          <w:lang w:val="en-IN" w:eastAsia="en-IN"/>
        </w:rPr>
        <w:t>Carry out breeding behaviour and predation activities.</w:t>
      </w:r>
    </w:p>
    <w:p w:rsidR="00FB7D4A" w:rsidRPr="00CC1440" w:rsidRDefault="00FB7D4A" w:rsidP="00F1455F">
      <w:pPr>
        <w:autoSpaceDE/>
        <w:autoSpaceDN/>
        <w:rPr>
          <w:rFonts w:ascii="Palatino Linotype" w:hAnsi="Palatino Linotype"/>
          <w:sz w:val="20"/>
          <w:szCs w:val="20"/>
          <w:lang w:val="en-IN" w:eastAsia="en-IN"/>
        </w:rPr>
      </w:pPr>
      <w:r w:rsidRPr="00CC1440">
        <w:rPr>
          <w:rFonts w:ascii="Palatino Linotype" w:hAnsi="Palatino Linotype"/>
          <w:sz w:val="20"/>
          <w:szCs w:val="20"/>
        </w:rPr>
        <w:t>Step 9:</w:t>
      </w:r>
      <w:r w:rsidRPr="00CC1440">
        <w:rPr>
          <w:rFonts w:ascii="Palatino Linotype" w:hAnsi="Palatino Linotype"/>
          <w:sz w:val="20"/>
          <w:szCs w:val="20"/>
        </w:rPr>
        <w:tab/>
      </w:r>
      <w:r w:rsidRPr="00CC1440">
        <w:rPr>
          <w:rFonts w:ascii="Palatino Linotype" w:hAnsi="Palatino Linotype"/>
          <w:sz w:val="20"/>
          <w:szCs w:val="20"/>
          <w:lang w:val="en-IN" w:eastAsia="en-IN"/>
        </w:rPr>
        <w:t>Modify the population</w:t>
      </w:r>
    </w:p>
    <w:p w:rsidR="00FB7D4A" w:rsidRPr="00CC1440" w:rsidRDefault="00FB7D4A" w:rsidP="00F1455F">
      <w:pPr>
        <w:autoSpaceDE/>
        <w:autoSpaceDN/>
        <w:rPr>
          <w:rFonts w:ascii="Palatino Linotype" w:hAnsi="Palatino Linotype"/>
          <w:sz w:val="20"/>
          <w:szCs w:val="20"/>
          <w:lang w:val="en-IN" w:eastAsia="en-IN"/>
        </w:rPr>
      </w:pPr>
      <w:r w:rsidRPr="00CC1440">
        <w:rPr>
          <w:rFonts w:ascii="Palatino Linotype" w:hAnsi="Palatino Linotype"/>
          <w:sz w:val="20"/>
          <w:szCs w:val="20"/>
        </w:rPr>
        <w:t xml:space="preserve">Step 10: </w:t>
      </w:r>
      <w:r w:rsidR="00F55622" w:rsidRPr="00CC1440">
        <w:rPr>
          <w:rFonts w:ascii="Palatino Linotype" w:hAnsi="Palatino Linotype"/>
          <w:sz w:val="20"/>
          <w:szCs w:val="20"/>
          <w:lang w:val="en-IN" w:eastAsia="en-IN"/>
        </w:rPr>
        <w:t>As seen here, update</w:t>
      </w:r>
      <w:r w:rsidRPr="00CC1440">
        <w:rPr>
          <w:rFonts w:ascii="Palatino Linotype" w:hAnsi="Palatino Linotype"/>
          <w:sz w:val="20"/>
          <w:szCs w:val="20"/>
          <w:lang w:val="en-IN" w:eastAsia="en-IN"/>
        </w:rPr>
        <w:t xml:space="preserve"> fitness with an outstanding individual in </w:t>
      </w:r>
      <w:r w:rsidR="002919B2" w:rsidRPr="00CC1440">
        <w:rPr>
          <w:rFonts w:ascii="Palatino Linotype" w:hAnsi="Palatino Linotype"/>
          <w:sz w:val="20"/>
          <w:szCs w:val="20"/>
          <w:lang w:val="en-IN" w:eastAsia="en-IN"/>
        </w:rPr>
        <w:t xml:space="preserve">Equation </w:t>
      </w:r>
      <w:r w:rsidRPr="00CC1440">
        <w:rPr>
          <w:rFonts w:ascii="Palatino Linotype" w:hAnsi="Palatino Linotype"/>
          <w:sz w:val="20"/>
          <w:szCs w:val="20"/>
          <w:lang w:val="en-IN" w:eastAsia="en-IN"/>
        </w:rPr>
        <w:t>16.</w:t>
      </w:r>
    </w:p>
    <w:p w:rsidR="00FB7D4A" w:rsidRPr="00CC1440" w:rsidRDefault="00FB7D4A" w:rsidP="00F1455F">
      <w:pPr>
        <w:jc w:val="both"/>
        <w:rPr>
          <w:rFonts w:ascii="Palatino Linotype" w:hAnsi="Palatino Linotype"/>
          <w:sz w:val="20"/>
          <w:szCs w:val="20"/>
        </w:rPr>
      </w:pPr>
    </w:p>
    <w:p w:rsidR="00FB7D4A" w:rsidRPr="00CC1440" w:rsidRDefault="00FB7D4A" w:rsidP="00F1455F">
      <w:pPr>
        <w:jc w:val="both"/>
        <w:rPr>
          <w:rFonts w:ascii="Palatino Linotype" w:hAnsi="Palatino Linotype"/>
          <w:sz w:val="20"/>
          <w:szCs w:val="20"/>
        </w:rPr>
      </w:pPr>
      <w:r w:rsidRPr="00CC1440">
        <w:rPr>
          <w:rFonts w:ascii="Palatino Linotype" w:hAnsi="Palatino Linotype"/>
          <w:sz w:val="20"/>
          <w:szCs w:val="20"/>
        </w:rPr>
        <w:tab/>
      </w:r>
      <w:r w:rsidR="00F854E6">
        <w:rPr>
          <w:rFonts w:ascii="Palatino Linotype" w:hAnsi="Palatino Linotype"/>
          <w:sz w:val="20"/>
          <w:szCs w:val="20"/>
        </w:rPr>
        <w:tab/>
      </w:r>
      <w:r w:rsidRPr="00CC1440">
        <w:rPr>
          <w:rFonts w:ascii="Palatino Linotype" w:hAnsi="Palatino Linotype"/>
          <w:sz w:val="20"/>
          <w:szCs w:val="20"/>
        </w:rPr>
        <w:tab/>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elite</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r>
                  <m:rPr>
                    <m:sty m:val="p"/>
                  </m:rPr>
                  <w:rPr>
                    <w:rFonts w:ascii="Cambria Math" w:hAnsi="Cambria Math"/>
                  </w:rPr>
                  <m:t>min</m:t>
                </m:r>
              </m:fName>
              <m:e>
                <m:r>
                  <m:rPr>
                    <m:scr m:val="script"/>
                    <m:sty m:val="p"/>
                  </m:rPr>
                  <w:rPr>
                    <w:rFonts w:ascii="Cambria Math" w:hAnsi="Cambria Math"/>
                  </w:rPr>
                  <m:t>(F(</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r>
                  <m:rPr>
                    <m:sty m:val="p"/>
                  </m:rPr>
                  <w:rPr>
                    <w:rFonts w:ascii="Cambria Math" w:hAnsi="Cambria Math"/>
                  </w:rPr>
                  <m:t>))</m:t>
                </m:r>
              </m:e>
            </m:func>
          </m:e>
        </m:func>
      </m:oMath>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Pr="00CC1440">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00F854E6">
        <w:rPr>
          <w:rFonts w:ascii="Palatino Linotype" w:hAnsi="Palatino Linotype"/>
          <w:sz w:val="20"/>
          <w:szCs w:val="20"/>
        </w:rPr>
        <w:tab/>
      </w:r>
      <w:r w:rsidRPr="00CC1440">
        <w:rPr>
          <w:rFonts w:ascii="Palatino Linotype" w:hAnsi="Palatino Linotype"/>
          <w:sz w:val="20"/>
          <w:szCs w:val="20"/>
        </w:rPr>
        <w:t>(16)</w:t>
      </w:r>
    </w:p>
    <w:p w:rsidR="00FB7D4A" w:rsidRPr="00CC1440" w:rsidRDefault="00FB7D4A" w:rsidP="00F1455F">
      <w:pPr>
        <w:jc w:val="both"/>
        <w:rPr>
          <w:rFonts w:ascii="Palatino Linotype" w:hAnsi="Palatino Linotype"/>
          <w:sz w:val="20"/>
          <w:szCs w:val="20"/>
        </w:rPr>
      </w:pPr>
    </w:p>
    <w:p w:rsidR="00FB7D4A" w:rsidRDefault="00FB7D4A" w:rsidP="00F1455F">
      <w:pPr>
        <w:jc w:val="both"/>
        <w:rPr>
          <w:rFonts w:ascii="Palatino Linotype" w:hAnsi="Palatino Linotype"/>
          <w:sz w:val="20"/>
          <w:szCs w:val="20"/>
        </w:rPr>
      </w:pPr>
      <w:r w:rsidRPr="00CC1440">
        <w:rPr>
          <w:rFonts w:ascii="Palatino Linotype" w:hAnsi="Palatino Linotype"/>
          <w:sz w:val="20"/>
          <w:szCs w:val="20"/>
        </w:rPr>
        <w:t>Step 11:</w:t>
      </w:r>
      <w:r w:rsidRPr="00CC1440">
        <w:rPr>
          <w:rFonts w:ascii="Palatino Linotype" w:hAnsi="Palatino Linotype"/>
          <w:sz w:val="20"/>
          <w:szCs w:val="20"/>
        </w:rPr>
        <w:tab/>
      </w:r>
      <w:proofErr w:type="gramStart"/>
      <w:r w:rsidRPr="00CC1440">
        <w:rPr>
          <w:rFonts w:ascii="Palatino Linotype" w:hAnsi="Palatino Linotype"/>
          <w:sz w:val="20"/>
          <w:szCs w:val="20"/>
        </w:rPr>
        <w:t xml:space="preserve">Return </w:t>
      </w:r>
      <w:proofErr w:type="gramEnd"/>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elite</m:t>
            </m:r>
          </m:sub>
        </m:sSub>
      </m:oMath>
      <w:r w:rsidR="00F854E6">
        <w:rPr>
          <w:rFonts w:ascii="Palatino Linotype" w:hAnsi="Palatino Linotype"/>
          <w:sz w:val="20"/>
          <w:szCs w:val="20"/>
        </w:rPr>
        <w:t xml:space="preserve">; </w:t>
      </w:r>
    </w:p>
    <w:p w:rsidR="00FB7D4A" w:rsidRPr="00CC1440" w:rsidRDefault="00FB7D4A" w:rsidP="00742884">
      <w:pPr>
        <w:autoSpaceDE/>
        <w:autoSpaceDN/>
        <w:spacing w:before="240"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In this research, the SAS approach</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 consistently effective technique to maximi</w:t>
      </w:r>
      <w:r w:rsidR="00FD12DF" w:rsidRPr="00CC1440">
        <w:rPr>
          <w:rFonts w:ascii="Palatino Linotype" w:hAnsi="Palatino Linotype"/>
          <w:sz w:val="20"/>
          <w:szCs w:val="20"/>
          <w:lang w:val="en-IN" w:eastAsia="en-IN"/>
        </w:rPr>
        <w:t>s</w:t>
      </w:r>
      <w:r w:rsidRPr="00CC1440">
        <w:rPr>
          <w:rFonts w:ascii="Palatino Linotype" w:hAnsi="Palatino Linotype"/>
          <w:sz w:val="20"/>
          <w:szCs w:val="20"/>
          <w:lang w:val="en-IN" w:eastAsia="en-IN"/>
        </w:rPr>
        <w:t>e the weight parameters in DL models</w:t>
      </w:r>
      <w:r w:rsidR="002919B2" w:rsidRPr="00CC1440">
        <w:rPr>
          <w:rFonts w:ascii="Palatino Linotype" w:hAnsi="Palatino Linotype"/>
          <w:sz w:val="20"/>
          <w:szCs w:val="20"/>
          <w:lang w:val="en-IN" w:eastAsia="en-IN"/>
        </w:rPr>
        <w:t>, is used to estimate</w:t>
      </w:r>
      <w:r w:rsidRPr="00CC1440">
        <w:rPr>
          <w:rFonts w:ascii="Palatino Linotype" w:hAnsi="Palatino Linotype"/>
          <w:sz w:val="20"/>
          <w:szCs w:val="20"/>
          <w:lang w:val="en-IN" w:eastAsia="en-IN"/>
        </w:rPr>
        <w:t xml:space="preserve"> the weight decay variable. The SAS method effectively searches the solution set by utilizing the seahorse's distinctive actions, including spiral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Brownian motion. Because the approach is responsive and </w:t>
      </w:r>
      <w:r w:rsidR="002919B2" w:rsidRPr="00CC1440">
        <w:rPr>
          <w:rFonts w:ascii="Palatino Linotype" w:hAnsi="Palatino Linotype"/>
          <w:sz w:val="20"/>
          <w:szCs w:val="20"/>
          <w:lang w:val="en-IN" w:eastAsia="en-IN"/>
        </w:rPr>
        <w:t>balances</w:t>
      </w:r>
      <w:r w:rsidRPr="00CC1440">
        <w:rPr>
          <w:rFonts w:ascii="Palatino Linotype" w:hAnsi="Palatino Linotype"/>
          <w:sz w:val="20"/>
          <w:szCs w:val="20"/>
          <w:lang w:val="en-IN" w:eastAsia="en-IN"/>
        </w:rPr>
        <w:t xml:space="preserve"> exploration and exploitation, this may be guaranteed while searching for the right weight decay values. This algorithm's ability to break out of local minima and adjust to a changing environment of additional optimization issues is quite remarkable. In many situations, it is clearly a powerful tool that simplifies the customization of relatively complicated frameworks.</w:t>
      </w:r>
    </w:p>
    <w:p w:rsidR="00FB7D4A" w:rsidRPr="00CC1440" w:rsidRDefault="00742884" w:rsidP="00CC1440">
      <w:pPr>
        <w:pStyle w:val="Head1"/>
      </w:pPr>
      <w:r>
        <w:t xml:space="preserve">4. </w:t>
      </w:r>
      <w:r w:rsidR="00FB7D4A" w:rsidRPr="00CC1440">
        <w:t>Results and Discussion</w:t>
      </w:r>
    </w:p>
    <w:p w:rsidR="00F1455F" w:rsidRPr="0009762A"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The new MSRNet-3D model's efficiency is assessed, and its outcomes are contrasted with a number of diversity metrics. Since it requires precise categorization, the MSRNet-3D model's identification of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from 3D-CT images constitutes one of the most revolutionary advancements in medical image processing. The effectiveness of the suggested framework for multi-metrics was further examined using the KiTs19 dataset, which included vascular CT images from 210 individuals. Therefore, these studies measure the precision, reliability, and clinical usefulness of properly and efficiently defining renal regions and detecting particular renal mass categories. This </w:t>
      </w:r>
      <w:r w:rsidRPr="0009762A">
        <w:rPr>
          <w:rFonts w:ascii="Palatino Linotype" w:hAnsi="Palatino Linotype"/>
          <w:sz w:val="20"/>
          <w:szCs w:val="20"/>
          <w:lang w:val="en-IN" w:eastAsia="en-IN"/>
        </w:rPr>
        <w:t xml:space="preserve">introduction lays the groundwork for the discussion of the MSRNet-3D model's performance assessment, highlighting the necessity for its excellent clinical outcomes and demonstrating its application to a large dataset. </w:t>
      </w:r>
    </w:p>
    <w:p w:rsidR="00FB7D4A" w:rsidRPr="0009762A" w:rsidRDefault="00FB7D4A" w:rsidP="00CC1440">
      <w:pPr>
        <w:autoSpaceDE/>
        <w:autoSpaceDN/>
        <w:spacing w:after="240"/>
        <w:ind w:firstLine="360"/>
        <w:jc w:val="both"/>
        <w:rPr>
          <w:rFonts w:ascii="Palatino Linotype" w:hAnsi="Palatino Linotype"/>
          <w:sz w:val="20"/>
          <w:szCs w:val="20"/>
          <w:lang w:val="en-IN" w:eastAsia="en-IN"/>
        </w:rPr>
      </w:pPr>
      <w:r w:rsidRPr="0009762A">
        <w:rPr>
          <w:rFonts w:ascii="Palatino Linotype" w:hAnsi="Palatino Linotype"/>
          <w:sz w:val="20"/>
          <w:szCs w:val="20"/>
          <w:lang w:val="en-IN" w:eastAsia="en-IN"/>
        </w:rPr>
        <w:t xml:space="preserve">The KiTs19 dataset represents one of the important resources in </w:t>
      </w:r>
      <w:r w:rsidR="002919B2" w:rsidRPr="0009762A">
        <w:rPr>
          <w:rFonts w:ascii="Palatino Linotype" w:hAnsi="Palatino Linotype"/>
          <w:sz w:val="20"/>
          <w:szCs w:val="20"/>
          <w:lang w:val="en-IN" w:eastAsia="en-IN"/>
        </w:rPr>
        <w:t>medical imaging, particularly regarding</w:t>
      </w:r>
      <w:r w:rsidRPr="0009762A">
        <w:rPr>
          <w:rFonts w:ascii="Palatino Linotype" w:hAnsi="Palatino Linotype"/>
          <w:sz w:val="20"/>
          <w:szCs w:val="20"/>
          <w:lang w:val="en-IN" w:eastAsia="en-IN"/>
        </w:rPr>
        <w:t xml:space="preserve"> vascular CT for nephrectomy techniques in the removal of renal masses. More precisely, it was carefully selected from the broad public domain 2019 Medical Image Computing and Computer Assisted Intervention (MICCAI) renal cancer segmentation competition training set, which included 210 3D-CT scans comprising 210 patients. In order to provide a broad understanding of the majority of renal diseases, these cases were selected to represent a variety of renal cancer </w:t>
      </w:r>
      <w:r w:rsidR="002919B2" w:rsidRPr="0009762A">
        <w:rPr>
          <w:rFonts w:ascii="Palatino Linotype" w:hAnsi="Palatino Linotype"/>
          <w:sz w:val="20"/>
          <w:szCs w:val="20"/>
          <w:lang w:val="en-IN" w:eastAsia="en-IN"/>
        </w:rPr>
        <w:t>type</w:t>
      </w:r>
      <w:r w:rsidRPr="0009762A">
        <w:rPr>
          <w:rFonts w:ascii="Palatino Linotype" w:hAnsi="Palatino Linotype"/>
          <w:sz w:val="20"/>
          <w:szCs w:val="20"/>
          <w:lang w:val="en-IN" w:eastAsia="en-IN"/>
        </w:rPr>
        <w:t xml:space="preserve">s. Clear cell RCC is the diagnosis made for </w:t>
      </w:r>
      <w:r w:rsidR="002919B2" w:rsidRPr="0009762A">
        <w:rPr>
          <w:rFonts w:ascii="Palatino Linotype" w:hAnsi="Palatino Linotype"/>
          <w:sz w:val="20"/>
          <w:szCs w:val="20"/>
          <w:lang w:val="en-IN" w:eastAsia="en-IN"/>
        </w:rPr>
        <w:t>most of the 210 scans comprising</w:t>
      </w:r>
      <w:r w:rsidRPr="0009762A">
        <w:rPr>
          <w:rFonts w:ascii="Palatino Linotype" w:hAnsi="Palatino Linotype"/>
          <w:sz w:val="20"/>
          <w:szCs w:val="20"/>
          <w:lang w:val="en-IN" w:eastAsia="en-IN"/>
        </w:rPr>
        <w:t xml:space="preserve"> this dataset. </w:t>
      </w:r>
      <w:r w:rsidRPr="0009762A">
        <w:rPr>
          <w:rFonts w:ascii="Palatino Linotype" w:hAnsi="Palatino Linotype"/>
          <w:sz w:val="20"/>
          <w:szCs w:val="20"/>
          <w:lang w:val="en-IN" w:eastAsia="en-IN"/>
        </w:rPr>
        <w:lastRenderedPageBreak/>
        <w:t xml:space="preserve">RCC is a regularly occurring category of renal cancer that exhibits a variety of clinical symptoms according to its </w:t>
      </w:r>
      <w:proofErr w:type="spellStart"/>
      <w:r w:rsidRPr="0009762A">
        <w:rPr>
          <w:rFonts w:ascii="Palatino Linotype" w:hAnsi="Palatino Linotype"/>
          <w:sz w:val="20"/>
          <w:szCs w:val="20"/>
          <w:lang w:val="en-IN" w:eastAsia="en-IN"/>
        </w:rPr>
        <w:t>histopathological</w:t>
      </w:r>
      <w:proofErr w:type="spellEnd"/>
      <w:r w:rsidRPr="0009762A">
        <w:rPr>
          <w:rFonts w:ascii="Palatino Linotype" w:hAnsi="Palatino Linotype"/>
          <w:sz w:val="20"/>
          <w:szCs w:val="20"/>
          <w:lang w:val="en-IN" w:eastAsia="en-IN"/>
        </w:rPr>
        <w:t xml:space="preserve"> characteristics.</w:t>
      </w:r>
    </w:p>
    <w:p w:rsidR="00FB7D4A" w:rsidRPr="00CC1440" w:rsidRDefault="00FB7D4A" w:rsidP="00742884">
      <w:pPr>
        <w:autoSpaceDE/>
        <w:autoSpaceDN/>
        <w:spacing w:after="240"/>
        <w:ind w:firstLine="360"/>
        <w:jc w:val="both"/>
        <w:rPr>
          <w:rFonts w:ascii="Palatino Linotype" w:hAnsi="Palatino Linotype"/>
          <w:sz w:val="20"/>
          <w:szCs w:val="20"/>
          <w:lang w:val="en-IN" w:eastAsia="en-IN"/>
        </w:rPr>
      </w:pPr>
      <w:r w:rsidRPr="0009762A">
        <w:rPr>
          <w:rFonts w:ascii="Palatino Linotype" w:hAnsi="Palatino Linotype"/>
          <w:sz w:val="20"/>
          <w:szCs w:val="20"/>
        </w:rPr>
        <w:t xml:space="preserve"> </w:t>
      </w:r>
      <w:r w:rsidRPr="0009762A">
        <w:rPr>
          <w:rFonts w:ascii="Palatino Linotype" w:hAnsi="Palatino Linotype"/>
          <w:sz w:val="20"/>
          <w:szCs w:val="20"/>
          <w:lang w:val="en-IN" w:eastAsia="en-IN"/>
        </w:rPr>
        <w:t>The KiTs19 dataset represents one of the fundamental resources in the field of medical imaging, particularly with regard to vascular CT for nephrectomy techniques in the removal of renal masses. More precisely, it was carefully selected from the broad public domain 2019 Medical Image Computing and Computer Assisted Intervention (MICCAI) renal cancer segmentation competition training set, which included 210 3D-CT scans comprising 210 patients. In order to provide a broad understanding of the majority of renal diseases, these cases were selected to represent a variety of renal cancer types. Clear cell RCC is the diagnosis made for the majority of the 210 scans that comprise this dataset. RCC is a frequently occurring category of renal cancer that exhibits a variety of clinical symptoms according to its pathological characteristics.</w:t>
      </w:r>
      <w:r w:rsidRPr="0009762A">
        <w:rPr>
          <w:rFonts w:ascii="Palatino Linotype" w:hAnsi="Palatino Linotype"/>
          <w:sz w:val="20"/>
          <w:szCs w:val="20"/>
        </w:rPr>
        <w:t xml:space="preserve"> </w:t>
      </w:r>
      <w:r w:rsidRPr="0009762A">
        <w:rPr>
          <w:rFonts w:ascii="Palatino Linotype" w:hAnsi="Palatino Linotype"/>
          <w:sz w:val="20"/>
          <w:szCs w:val="20"/>
          <w:lang w:val="en-IN" w:eastAsia="en-IN"/>
        </w:rPr>
        <w:t>Because they enable radiologists to make precise diagnoses and oncologists to track treatment outcomes and pre-operative planning for individuals with renal masses, these models will be essential for clinical use. In addition to serving as a benchmarking framework for segmentation methods, the KiTS19 dataset makes a significant contribution to future studies in computerized diagnosis</w:t>
      </w:r>
      <w:r w:rsidR="002919B2" w:rsidRPr="0009762A">
        <w:rPr>
          <w:rFonts w:ascii="Palatino Linotype" w:hAnsi="Palatino Linotype"/>
          <w:sz w:val="20"/>
          <w:szCs w:val="20"/>
          <w:lang w:val="en-IN" w:eastAsia="en-IN"/>
        </w:rPr>
        <w:t>,</w:t>
      </w:r>
      <w:r w:rsidRPr="0009762A">
        <w:rPr>
          <w:rFonts w:ascii="Palatino Linotype" w:hAnsi="Palatino Linotype"/>
          <w:sz w:val="20"/>
          <w:szCs w:val="20"/>
          <w:lang w:val="en-IN" w:eastAsia="en-IN"/>
        </w:rPr>
        <w:t xml:space="preserve"> including medical picture analysis. </w:t>
      </w:r>
      <w:r w:rsidR="002919B2" w:rsidRPr="0009762A">
        <w:rPr>
          <w:rFonts w:ascii="Palatino Linotype" w:hAnsi="Palatino Linotype"/>
          <w:sz w:val="20"/>
          <w:szCs w:val="20"/>
          <w:lang w:val="en-IN" w:eastAsia="en-IN"/>
        </w:rPr>
        <w:t>In</w:t>
      </w:r>
      <w:r w:rsidRPr="0009762A">
        <w:rPr>
          <w:rFonts w:ascii="Palatino Linotype" w:hAnsi="Palatino Linotype"/>
          <w:sz w:val="20"/>
          <w:szCs w:val="20"/>
          <w:lang w:val="en-IN" w:eastAsia="en-IN"/>
        </w:rPr>
        <w:t xml:space="preserve"> this way, datasets</w:t>
      </w:r>
      <w:r w:rsidRPr="00CC1440">
        <w:rPr>
          <w:rFonts w:ascii="Palatino Linotype" w:hAnsi="Palatino Linotype"/>
          <w:sz w:val="20"/>
          <w:szCs w:val="20"/>
          <w:lang w:val="en-IN" w:eastAsia="en-IN"/>
        </w:rPr>
        <w:t xml:space="preserve"> can be used to progress novel strategies for improving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segmentations</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accuracy, effectiveness, and repeatability </w:t>
      </w:r>
      <w:r w:rsidR="002919B2" w:rsidRPr="00CC1440">
        <w:rPr>
          <w:rFonts w:ascii="Palatino Linotype" w:hAnsi="Palatino Linotype"/>
          <w:sz w:val="20"/>
          <w:szCs w:val="20"/>
          <w:lang w:val="en-IN" w:eastAsia="en-IN"/>
        </w:rPr>
        <w:t>to improve patient outcomes and</w:t>
      </w:r>
      <w:r w:rsidRPr="00CC1440">
        <w:rPr>
          <w:rFonts w:ascii="Palatino Linotype" w:hAnsi="Palatino Linotype"/>
          <w:sz w:val="20"/>
          <w:szCs w:val="20"/>
          <w:lang w:val="en-IN" w:eastAsia="en-IN"/>
        </w:rPr>
        <w:t xml:space="preserve"> clinical judgment in radiological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oncological treatment. For the recommended MSRNet-3D approach, Figure 2 displays the ground reality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segmented pictures of renal carcinoma based on the KiTS19 dataset.</w:t>
      </w:r>
    </w:p>
    <w:p w:rsidR="00FB7D4A" w:rsidRPr="00CC1440" w:rsidRDefault="00FB7D4A" w:rsidP="00742884">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It specifically demonstrates how accurately the model defined the areas of renal carcinoma that were also present in the physical truth. </w:t>
      </w:r>
      <w:r w:rsidR="002919B2" w:rsidRPr="00CC1440">
        <w:rPr>
          <w:rFonts w:ascii="Palatino Linotype" w:hAnsi="Palatino Linotype"/>
          <w:sz w:val="20"/>
          <w:szCs w:val="20"/>
          <w:lang w:val="en-IN" w:eastAsia="en-IN"/>
        </w:rPr>
        <w:t>The two images throughout the figure are</w:t>
      </w:r>
      <w:r w:rsidRPr="00CC1440">
        <w:rPr>
          <w:rFonts w:ascii="Palatino Linotype" w:hAnsi="Palatino Linotype"/>
          <w:sz w:val="20"/>
          <w:szCs w:val="20"/>
          <w:lang w:val="en-IN" w:eastAsia="en-IN"/>
        </w:rPr>
        <w:t xml:space="preserve"> essentially a categorized output image from MSRNet-3D and a genuine ground truth image. The results demonstrate that MSRNet-3D can exactly identify and segment renal cancer areas in arterial CT scans, producing segmentation results </w:t>
      </w:r>
      <w:r w:rsidR="002919B2" w:rsidRPr="00CC1440">
        <w:rPr>
          <w:rFonts w:ascii="Palatino Linotype" w:hAnsi="Palatino Linotype"/>
          <w:sz w:val="20"/>
          <w:szCs w:val="20"/>
          <w:lang w:val="en-IN" w:eastAsia="en-IN"/>
        </w:rPr>
        <w:t>that</w:t>
      </w:r>
      <w:r w:rsidRPr="00CC1440">
        <w:rPr>
          <w:rFonts w:ascii="Palatino Linotype" w:hAnsi="Palatino Linotype"/>
          <w:sz w:val="20"/>
          <w:szCs w:val="20"/>
          <w:lang w:val="en-IN" w:eastAsia="en-IN"/>
        </w:rPr>
        <w:t xml:space="preserve"> closely resemble expert-annotated genuine data. The strong performance of this framework for its possible application in a clinical environment for exacting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detection a</w:t>
      </w:r>
      <w:r w:rsidR="00FD12DF"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diagnosis may be supported by this unstructured or visual verification.</w:t>
      </w:r>
    </w:p>
    <w:p w:rsidR="00FB7D4A" w:rsidRPr="00CC1440" w:rsidRDefault="0009762A" w:rsidP="00742884">
      <w:pPr>
        <w:rPr>
          <w:rFonts w:ascii="Palatino Linotype" w:hAnsi="Palatino Linotype"/>
          <w:sz w:val="20"/>
          <w:szCs w:val="20"/>
        </w:rPr>
      </w:pPr>
      <w:r w:rsidRPr="00CC1440">
        <w:rPr>
          <w:rFonts w:ascii="Palatino Linotype" w:hAnsi="Palatino Linotype"/>
          <w:noProof/>
          <w:sz w:val="20"/>
          <w:szCs w:val="20"/>
          <w:lang w:val="en-IN" w:eastAsia="en-IN"/>
        </w:rPr>
        <w:drawing>
          <wp:anchor distT="0" distB="0" distL="114300" distR="114300" simplePos="0" relativeHeight="251657216" behindDoc="0" locked="0" layoutInCell="1" allowOverlap="1" wp14:anchorId="644C9676" wp14:editId="69350E7F">
            <wp:simplePos x="0" y="0"/>
            <wp:positionH relativeFrom="column">
              <wp:posOffset>3522035</wp:posOffset>
            </wp:positionH>
            <wp:positionV relativeFrom="paragraph">
              <wp:posOffset>177</wp:posOffset>
            </wp:positionV>
            <wp:extent cx="2604770" cy="1381125"/>
            <wp:effectExtent l="0" t="0" r="5080" b="9525"/>
            <wp:wrapThrough wrapText="bothSides">
              <wp:wrapPolygon edited="0">
                <wp:start x="0" y="0"/>
                <wp:lineTo x="0" y="21451"/>
                <wp:lineTo x="21484" y="21451"/>
                <wp:lineTo x="21484" y="0"/>
                <wp:lineTo x="0" y="0"/>
              </wp:wrapPolygon>
            </wp:wrapThrough>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4770" cy="1381125"/>
                    </a:xfrm>
                    <a:prstGeom prst="rect">
                      <a:avLst/>
                    </a:prstGeom>
                    <a:noFill/>
                    <a:ln>
                      <a:noFill/>
                    </a:ln>
                  </pic:spPr>
                </pic:pic>
              </a:graphicData>
            </a:graphic>
            <wp14:sizeRelH relativeFrom="page">
              <wp14:pctWidth>0</wp14:pctWidth>
            </wp14:sizeRelH>
            <wp14:sizeRelV relativeFrom="page">
              <wp14:pctHeight>0</wp14:pctHeight>
            </wp14:sizeRelV>
          </wp:anchor>
        </w:drawing>
      </w:r>
      <w:r w:rsidR="00DF0192" w:rsidRPr="00CC1440">
        <w:rPr>
          <w:rFonts w:ascii="Palatino Linotype" w:hAnsi="Palatino Linotype"/>
          <w:noProof/>
          <w:sz w:val="20"/>
          <w:szCs w:val="20"/>
          <w:lang w:val="en-IN" w:eastAsia="en-IN"/>
        </w:rPr>
        <w:drawing>
          <wp:inline distT="0" distB="0" distL="0" distR="0" wp14:anchorId="180936FE" wp14:editId="348F619A">
            <wp:extent cx="3083442" cy="1466850"/>
            <wp:effectExtent l="0" t="0" r="3175" b="0"/>
            <wp:docPr id="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1913" cy="1470880"/>
                    </a:xfrm>
                    <a:prstGeom prst="rect">
                      <a:avLst/>
                    </a:prstGeom>
                    <a:noFill/>
                    <a:ln>
                      <a:noFill/>
                    </a:ln>
                  </pic:spPr>
                </pic:pic>
              </a:graphicData>
            </a:graphic>
          </wp:inline>
        </w:drawing>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742884">
        <w:rPr>
          <w:rFonts w:ascii="Palatino Linotype" w:hAnsi="Palatino Linotype"/>
          <w:sz w:val="20"/>
          <w:szCs w:val="20"/>
        </w:rPr>
        <w:t xml:space="preserve">        (a)</w:t>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t xml:space="preserve">                                          </w:t>
      </w:r>
      <w:r w:rsidR="00742884">
        <w:rPr>
          <w:rFonts w:ascii="Palatino Linotype" w:hAnsi="Palatino Linotype"/>
          <w:sz w:val="20"/>
          <w:szCs w:val="20"/>
        </w:rPr>
        <w:tab/>
        <w:t xml:space="preserve"> </w:t>
      </w:r>
      <w:r>
        <w:rPr>
          <w:rFonts w:ascii="Palatino Linotype" w:hAnsi="Palatino Linotype"/>
          <w:sz w:val="20"/>
          <w:szCs w:val="20"/>
        </w:rPr>
        <w:t xml:space="preserve">     </w:t>
      </w:r>
      <w:r w:rsidR="00742884">
        <w:rPr>
          <w:rFonts w:ascii="Palatino Linotype" w:hAnsi="Palatino Linotype"/>
          <w:sz w:val="20"/>
          <w:szCs w:val="20"/>
        </w:rPr>
        <w:t xml:space="preserve"> </w:t>
      </w:r>
      <w:r w:rsidR="00FB7D4A" w:rsidRPr="00CC1440">
        <w:rPr>
          <w:rFonts w:ascii="Palatino Linotype" w:hAnsi="Palatino Linotype"/>
          <w:sz w:val="20"/>
          <w:szCs w:val="20"/>
        </w:rPr>
        <w:t>(</w:t>
      </w:r>
      <w:proofErr w:type="gramStart"/>
      <w:r w:rsidR="00FB7D4A" w:rsidRPr="00CC1440">
        <w:rPr>
          <w:rFonts w:ascii="Palatino Linotype" w:hAnsi="Palatino Linotype"/>
          <w:sz w:val="20"/>
          <w:szCs w:val="20"/>
        </w:rPr>
        <w:t>b</w:t>
      </w:r>
      <w:proofErr w:type="gramEnd"/>
      <w:r w:rsidR="00FB7D4A" w:rsidRPr="00CC1440">
        <w:rPr>
          <w:rFonts w:ascii="Palatino Linotype" w:hAnsi="Palatino Linotype"/>
          <w:sz w:val="20"/>
          <w:szCs w:val="20"/>
        </w:rPr>
        <w:t>)</w:t>
      </w:r>
    </w:p>
    <w:p w:rsidR="00FB7D4A" w:rsidRPr="00CC1440" w:rsidRDefault="00DF0192" w:rsidP="0009762A">
      <w:pPr>
        <w:jc w:val="center"/>
        <w:rPr>
          <w:rFonts w:ascii="Palatino Linotype" w:hAnsi="Palatino Linotype"/>
          <w:sz w:val="20"/>
          <w:szCs w:val="20"/>
        </w:rPr>
      </w:pPr>
      <w:r w:rsidRPr="00CC1440">
        <w:rPr>
          <w:rFonts w:ascii="Palatino Linotype" w:hAnsi="Palatino Linotype"/>
          <w:noProof/>
          <w:sz w:val="20"/>
          <w:szCs w:val="20"/>
          <w:lang w:val="en-IN" w:eastAsia="en-IN"/>
        </w:rPr>
        <w:drawing>
          <wp:inline distT="0" distB="0" distL="0" distR="0" wp14:anchorId="7BA014AD" wp14:editId="474638D8">
            <wp:extent cx="3075642" cy="1580515"/>
            <wp:effectExtent l="0" t="0" r="0" b="635"/>
            <wp:docPr id="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8401" cy="1592211"/>
                    </a:xfrm>
                    <a:prstGeom prst="rect">
                      <a:avLst/>
                    </a:prstGeom>
                    <a:noFill/>
                    <a:ln>
                      <a:noFill/>
                    </a:ln>
                  </pic:spPr>
                </pic:pic>
              </a:graphicData>
            </a:graphic>
          </wp:inline>
        </w:drawing>
      </w:r>
      <w:r w:rsidR="0009762A">
        <w:rPr>
          <w:rFonts w:ascii="Palatino Linotype" w:hAnsi="Palatino Linotype"/>
          <w:sz w:val="20"/>
          <w:szCs w:val="20"/>
        </w:rPr>
        <w:t xml:space="preserve">          </w:t>
      </w:r>
      <w:r w:rsidRPr="00CC1440">
        <w:rPr>
          <w:rFonts w:ascii="Palatino Linotype" w:hAnsi="Palatino Linotype"/>
          <w:noProof/>
          <w:sz w:val="20"/>
          <w:szCs w:val="20"/>
          <w:lang w:val="en-IN" w:eastAsia="en-IN"/>
        </w:rPr>
        <w:drawing>
          <wp:inline distT="0" distB="0" distL="0" distR="0" wp14:anchorId="6BFF8404" wp14:editId="44788D95">
            <wp:extent cx="2743200" cy="1510937"/>
            <wp:effectExtent l="0" t="0" r="0" b="0"/>
            <wp:docPr id="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8039" cy="1513602"/>
                    </a:xfrm>
                    <a:prstGeom prst="rect">
                      <a:avLst/>
                    </a:prstGeom>
                    <a:noFill/>
                    <a:ln>
                      <a:noFill/>
                    </a:ln>
                  </pic:spPr>
                </pic:pic>
              </a:graphicData>
            </a:graphic>
          </wp:inline>
        </w:drawing>
      </w:r>
    </w:p>
    <w:p w:rsidR="00FB7D4A" w:rsidRPr="00CC1440" w:rsidRDefault="0009762A" w:rsidP="00CC1440">
      <w:pPr>
        <w:spacing w:after="240"/>
        <w:ind w:left="1440" w:firstLine="720"/>
        <w:rPr>
          <w:rFonts w:ascii="Palatino Linotype" w:hAnsi="Palatino Linotype"/>
          <w:sz w:val="20"/>
          <w:szCs w:val="20"/>
        </w:rPr>
      </w:pPr>
      <w:r>
        <w:rPr>
          <w:rFonts w:ascii="Palatino Linotype" w:hAnsi="Palatino Linotype"/>
          <w:sz w:val="20"/>
          <w:szCs w:val="20"/>
        </w:rPr>
        <w:t xml:space="preserve">          </w:t>
      </w:r>
      <w:r w:rsidR="00FB7D4A" w:rsidRPr="00CC1440">
        <w:rPr>
          <w:rFonts w:ascii="Palatino Linotype" w:hAnsi="Palatino Linotype"/>
          <w:sz w:val="20"/>
          <w:szCs w:val="20"/>
        </w:rPr>
        <w:t>(c)</w:t>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Pr>
          <w:rFonts w:ascii="Palatino Linotype" w:hAnsi="Palatino Linotype"/>
          <w:sz w:val="20"/>
          <w:szCs w:val="20"/>
        </w:rPr>
        <w:t xml:space="preserve">           </w:t>
      </w:r>
      <w:r w:rsidR="00FB7D4A" w:rsidRPr="00CC1440">
        <w:rPr>
          <w:rFonts w:ascii="Palatino Linotype" w:hAnsi="Palatino Linotype"/>
          <w:sz w:val="20"/>
          <w:szCs w:val="20"/>
        </w:rPr>
        <w:t>(</w:t>
      </w:r>
      <w:proofErr w:type="gramStart"/>
      <w:r w:rsidR="00FB7D4A" w:rsidRPr="00CC1440">
        <w:rPr>
          <w:rFonts w:ascii="Palatino Linotype" w:hAnsi="Palatino Linotype"/>
          <w:sz w:val="20"/>
          <w:szCs w:val="20"/>
        </w:rPr>
        <w:t>d</w:t>
      </w:r>
      <w:proofErr w:type="gramEnd"/>
      <w:r w:rsidR="00FB7D4A" w:rsidRPr="00CC1440">
        <w:rPr>
          <w:rFonts w:ascii="Palatino Linotype" w:hAnsi="Palatino Linotype"/>
          <w:sz w:val="20"/>
          <w:szCs w:val="20"/>
        </w:rPr>
        <w:t>)</w:t>
      </w:r>
    </w:p>
    <w:p w:rsidR="00FB7D4A" w:rsidRPr="00CC1440" w:rsidRDefault="00DF0192" w:rsidP="0009762A">
      <w:pPr>
        <w:jc w:val="center"/>
        <w:rPr>
          <w:rFonts w:ascii="Palatino Linotype" w:hAnsi="Palatino Linotype"/>
          <w:sz w:val="20"/>
          <w:szCs w:val="20"/>
        </w:rPr>
      </w:pPr>
      <w:r w:rsidRPr="00CC1440">
        <w:rPr>
          <w:rFonts w:ascii="Palatino Linotype" w:hAnsi="Palatino Linotype"/>
          <w:noProof/>
          <w:sz w:val="20"/>
          <w:szCs w:val="20"/>
          <w:lang w:val="en-IN" w:eastAsia="en-IN"/>
        </w:rPr>
        <w:lastRenderedPageBreak/>
        <w:drawing>
          <wp:inline distT="0" distB="0" distL="0" distR="0" wp14:anchorId="5FDC57FB" wp14:editId="232823A2">
            <wp:extent cx="3239253" cy="1485731"/>
            <wp:effectExtent l="0" t="0" r="0" b="635"/>
            <wp:docPr id="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3091" cy="1492078"/>
                    </a:xfrm>
                    <a:prstGeom prst="rect">
                      <a:avLst/>
                    </a:prstGeom>
                    <a:noFill/>
                    <a:ln>
                      <a:noFill/>
                    </a:ln>
                  </pic:spPr>
                </pic:pic>
              </a:graphicData>
            </a:graphic>
          </wp:inline>
        </w:drawing>
      </w:r>
      <w:r w:rsidR="0009762A">
        <w:rPr>
          <w:rFonts w:ascii="Palatino Linotype" w:hAnsi="Palatino Linotype"/>
          <w:sz w:val="20"/>
          <w:szCs w:val="20"/>
        </w:rPr>
        <w:t xml:space="preserve">   </w:t>
      </w:r>
      <w:r w:rsidRPr="00CC1440">
        <w:rPr>
          <w:rFonts w:ascii="Palatino Linotype" w:hAnsi="Palatino Linotype"/>
          <w:noProof/>
          <w:sz w:val="20"/>
          <w:szCs w:val="20"/>
          <w:lang w:val="en-IN" w:eastAsia="en-IN"/>
        </w:rPr>
        <w:drawing>
          <wp:inline distT="0" distB="0" distL="0" distR="0" wp14:anchorId="55EBC375" wp14:editId="50B655E4">
            <wp:extent cx="2914650" cy="1571625"/>
            <wp:effectExtent l="0" t="0" r="0" b="9525"/>
            <wp:docPr id="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4650" cy="1571625"/>
                    </a:xfrm>
                    <a:prstGeom prst="rect">
                      <a:avLst/>
                    </a:prstGeom>
                    <a:noFill/>
                    <a:ln>
                      <a:noFill/>
                    </a:ln>
                  </pic:spPr>
                </pic:pic>
              </a:graphicData>
            </a:graphic>
          </wp:inline>
        </w:drawing>
      </w:r>
    </w:p>
    <w:p w:rsidR="00FB7D4A" w:rsidRPr="00CC1440" w:rsidRDefault="0009762A" w:rsidP="00CC1440">
      <w:pPr>
        <w:spacing w:after="240"/>
        <w:ind w:left="1440" w:firstLine="720"/>
        <w:rPr>
          <w:rFonts w:ascii="Palatino Linotype" w:hAnsi="Palatino Linotype"/>
          <w:sz w:val="20"/>
          <w:szCs w:val="20"/>
        </w:rPr>
      </w:pPr>
      <w:r>
        <w:rPr>
          <w:rFonts w:ascii="Palatino Linotype" w:hAnsi="Palatino Linotype"/>
          <w:sz w:val="20"/>
          <w:szCs w:val="20"/>
        </w:rPr>
        <w:t xml:space="preserve">           </w:t>
      </w:r>
      <w:r w:rsidR="00FB7D4A" w:rsidRPr="00CC1440">
        <w:rPr>
          <w:rFonts w:ascii="Palatino Linotype" w:hAnsi="Palatino Linotype"/>
          <w:sz w:val="20"/>
          <w:szCs w:val="20"/>
        </w:rPr>
        <w:t>(e)</w:t>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Pr>
          <w:rFonts w:ascii="Palatino Linotype" w:hAnsi="Palatino Linotype"/>
          <w:sz w:val="20"/>
          <w:szCs w:val="20"/>
        </w:rPr>
        <w:t xml:space="preserve">  </w:t>
      </w:r>
      <w:r w:rsidR="00FB7D4A" w:rsidRPr="00CC1440">
        <w:rPr>
          <w:rFonts w:ascii="Palatino Linotype" w:hAnsi="Palatino Linotype"/>
          <w:sz w:val="20"/>
          <w:szCs w:val="20"/>
        </w:rPr>
        <w:t>(</w:t>
      </w:r>
      <w:proofErr w:type="gramStart"/>
      <w:r w:rsidR="00FB7D4A" w:rsidRPr="00CC1440">
        <w:rPr>
          <w:rFonts w:ascii="Palatino Linotype" w:hAnsi="Palatino Linotype"/>
          <w:sz w:val="20"/>
          <w:szCs w:val="20"/>
        </w:rPr>
        <w:t>f</w:t>
      </w:r>
      <w:proofErr w:type="gramEnd"/>
      <w:r w:rsidR="00FB7D4A" w:rsidRPr="00CC1440">
        <w:rPr>
          <w:rFonts w:ascii="Palatino Linotype" w:hAnsi="Palatino Linotype"/>
          <w:sz w:val="20"/>
          <w:szCs w:val="20"/>
        </w:rPr>
        <w:t>)</w:t>
      </w:r>
    </w:p>
    <w:p w:rsidR="00FB7D4A" w:rsidRPr="00CC1440" w:rsidRDefault="00DF0192" w:rsidP="0009762A">
      <w:pPr>
        <w:jc w:val="center"/>
        <w:rPr>
          <w:rFonts w:ascii="Palatino Linotype" w:hAnsi="Palatino Linotype"/>
          <w:sz w:val="20"/>
          <w:szCs w:val="20"/>
        </w:rPr>
      </w:pPr>
      <w:r w:rsidRPr="00CC1440">
        <w:rPr>
          <w:rFonts w:ascii="Palatino Linotype" w:hAnsi="Palatino Linotype"/>
          <w:noProof/>
          <w:sz w:val="20"/>
          <w:szCs w:val="20"/>
          <w:lang w:val="en-IN" w:eastAsia="en-IN"/>
        </w:rPr>
        <w:drawing>
          <wp:inline distT="0" distB="0" distL="0" distR="0" wp14:anchorId="7E09E55D" wp14:editId="5CB1234F">
            <wp:extent cx="2973793" cy="1504950"/>
            <wp:effectExtent l="0" t="0" r="0" b="0"/>
            <wp:docPr id="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7963" cy="1507060"/>
                    </a:xfrm>
                    <a:prstGeom prst="rect">
                      <a:avLst/>
                    </a:prstGeom>
                    <a:noFill/>
                    <a:ln>
                      <a:noFill/>
                    </a:ln>
                  </pic:spPr>
                </pic:pic>
              </a:graphicData>
            </a:graphic>
          </wp:inline>
        </w:drawing>
      </w:r>
      <w:r w:rsidR="0009762A">
        <w:rPr>
          <w:rFonts w:ascii="Palatino Linotype" w:hAnsi="Palatino Linotype"/>
          <w:sz w:val="20"/>
          <w:szCs w:val="20"/>
        </w:rPr>
        <w:t xml:space="preserve">       </w:t>
      </w:r>
      <w:r w:rsidRPr="00CC1440">
        <w:rPr>
          <w:rFonts w:ascii="Palatino Linotype" w:hAnsi="Palatino Linotype"/>
          <w:noProof/>
          <w:sz w:val="20"/>
          <w:szCs w:val="20"/>
          <w:lang w:val="en-IN" w:eastAsia="en-IN"/>
        </w:rPr>
        <w:drawing>
          <wp:inline distT="0" distB="0" distL="0" distR="0" wp14:anchorId="12A477BA" wp14:editId="4A91CEDF">
            <wp:extent cx="2886075" cy="1524000"/>
            <wp:effectExtent l="0" t="0" r="9525" b="0"/>
            <wp:docPr id="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6075" cy="1524000"/>
                    </a:xfrm>
                    <a:prstGeom prst="rect">
                      <a:avLst/>
                    </a:prstGeom>
                    <a:noFill/>
                    <a:ln>
                      <a:noFill/>
                    </a:ln>
                  </pic:spPr>
                </pic:pic>
              </a:graphicData>
            </a:graphic>
          </wp:inline>
        </w:drawing>
      </w:r>
    </w:p>
    <w:p w:rsidR="00FB7D4A" w:rsidRPr="00CC1440" w:rsidRDefault="0009762A" w:rsidP="00742884">
      <w:pPr>
        <w:ind w:left="1440" w:firstLine="720"/>
        <w:rPr>
          <w:rFonts w:ascii="Palatino Linotype" w:hAnsi="Palatino Linotype"/>
          <w:sz w:val="20"/>
          <w:szCs w:val="20"/>
        </w:rPr>
      </w:pPr>
      <w:r>
        <w:rPr>
          <w:rFonts w:ascii="Palatino Linotype" w:hAnsi="Palatino Linotype"/>
          <w:sz w:val="20"/>
          <w:szCs w:val="20"/>
        </w:rPr>
        <w:t xml:space="preserve">        </w:t>
      </w:r>
      <w:r w:rsidR="00FB7D4A" w:rsidRPr="00CC1440">
        <w:rPr>
          <w:rFonts w:ascii="Palatino Linotype" w:hAnsi="Palatino Linotype"/>
          <w:sz w:val="20"/>
          <w:szCs w:val="20"/>
        </w:rPr>
        <w:t>(g)</w:t>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Pr>
          <w:rFonts w:ascii="Palatino Linotype" w:hAnsi="Palatino Linotype"/>
          <w:sz w:val="20"/>
          <w:szCs w:val="20"/>
        </w:rPr>
        <w:t xml:space="preserve">       </w:t>
      </w:r>
      <w:r w:rsidR="00FB7D4A" w:rsidRPr="00CC1440">
        <w:rPr>
          <w:rFonts w:ascii="Palatino Linotype" w:hAnsi="Palatino Linotype"/>
          <w:sz w:val="20"/>
          <w:szCs w:val="20"/>
        </w:rPr>
        <w:t>(</w:t>
      </w:r>
      <w:proofErr w:type="gramStart"/>
      <w:r w:rsidR="00FB7D4A" w:rsidRPr="00CC1440">
        <w:rPr>
          <w:rFonts w:ascii="Palatino Linotype" w:hAnsi="Palatino Linotype"/>
          <w:sz w:val="20"/>
          <w:szCs w:val="20"/>
        </w:rPr>
        <w:t>h</w:t>
      </w:r>
      <w:proofErr w:type="gramEnd"/>
      <w:r w:rsidR="00FB7D4A" w:rsidRPr="00CC1440">
        <w:rPr>
          <w:rFonts w:ascii="Palatino Linotype" w:hAnsi="Palatino Linotype"/>
          <w:sz w:val="20"/>
          <w:szCs w:val="20"/>
        </w:rPr>
        <w:t>)</w:t>
      </w:r>
    </w:p>
    <w:p w:rsidR="00FB7D4A" w:rsidRPr="00CC1440" w:rsidRDefault="00DF0192" w:rsidP="0009762A">
      <w:pPr>
        <w:jc w:val="center"/>
        <w:rPr>
          <w:rFonts w:ascii="Palatino Linotype" w:hAnsi="Palatino Linotype"/>
          <w:sz w:val="20"/>
          <w:szCs w:val="20"/>
        </w:rPr>
      </w:pPr>
      <w:r w:rsidRPr="00CC1440">
        <w:rPr>
          <w:rFonts w:ascii="Palatino Linotype" w:hAnsi="Palatino Linotype"/>
          <w:noProof/>
          <w:sz w:val="20"/>
          <w:szCs w:val="20"/>
          <w:lang w:val="en-IN" w:eastAsia="en-IN"/>
        </w:rPr>
        <w:drawing>
          <wp:anchor distT="0" distB="0" distL="114300" distR="114300" simplePos="0" relativeHeight="251658240" behindDoc="0" locked="0" layoutInCell="1" allowOverlap="1" wp14:anchorId="56BA129C" wp14:editId="3B68BD18">
            <wp:simplePos x="0" y="0"/>
            <wp:positionH relativeFrom="column">
              <wp:posOffset>132715</wp:posOffset>
            </wp:positionH>
            <wp:positionV relativeFrom="paragraph">
              <wp:posOffset>205740</wp:posOffset>
            </wp:positionV>
            <wp:extent cx="3124835" cy="1491615"/>
            <wp:effectExtent l="0" t="0" r="0" b="0"/>
            <wp:wrapSquare wrapText="bothSides"/>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4835" cy="1491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62A">
        <w:rPr>
          <w:rFonts w:ascii="Palatino Linotype" w:hAnsi="Palatino Linotype"/>
          <w:sz w:val="20"/>
          <w:szCs w:val="20"/>
        </w:rPr>
        <w:t xml:space="preserve"> </w:t>
      </w:r>
      <w:r w:rsidR="00FB7D4A" w:rsidRPr="00CC1440">
        <w:rPr>
          <w:rFonts w:ascii="Palatino Linotype" w:hAnsi="Palatino Linotype"/>
          <w:sz w:val="20"/>
          <w:szCs w:val="20"/>
        </w:rPr>
        <w:br w:type="textWrapping" w:clear="all"/>
      </w:r>
      <w:r w:rsidRPr="00CC1440">
        <w:rPr>
          <w:rFonts w:ascii="Palatino Linotype" w:hAnsi="Palatino Linotype"/>
          <w:noProof/>
          <w:sz w:val="20"/>
          <w:szCs w:val="20"/>
          <w:lang w:val="en-IN" w:eastAsia="en-IN"/>
        </w:rPr>
        <w:drawing>
          <wp:inline distT="0" distB="0" distL="0" distR="0" wp14:anchorId="3C2B1411" wp14:editId="5BAD9B8D">
            <wp:extent cx="2771775" cy="1571625"/>
            <wp:effectExtent l="0" t="0" r="9525" b="9525"/>
            <wp:docPr id="1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71775" cy="1571625"/>
                    </a:xfrm>
                    <a:prstGeom prst="rect">
                      <a:avLst/>
                    </a:prstGeom>
                    <a:noFill/>
                    <a:ln>
                      <a:noFill/>
                    </a:ln>
                  </pic:spPr>
                </pic:pic>
              </a:graphicData>
            </a:graphic>
          </wp:inline>
        </w:drawing>
      </w:r>
    </w:p>
    <w:p w:rsidR="00FB7D4A" w:rsidRPr="00CC1440" w:rsidRDefault="0009762A" w:rsidP="00742884">
      <w:pPr>
        <w:ind w:left="1440" w:firstLine="720"/>
        <w:rPr>
          <w:rFonts w:ascii="Palatino Linotype" w:hAnsi="Palatino Linotype"/>
          <w:sz w:val="20"/>
          <w:szCs w:val="20"/>
        </w:rPr>
      </w:pPr>
      <w:r>
        <w:rPr>
          <w:rFonts w:ascii="Palatino Linotype" w:hAnsi="Palatino Linotype"/>
          <w:sz w:val="20"/>
          <w:szCs w:val="20"/>
        </w:rPr>
        <w:t xml:space="preserve">          </w:t>
      </w:r>
      <w:r w:rsidR="00FB7D4A" w:rsidRPr="00CC1440">
        <w:rPr>
          <w:rFonts w:ascii="Palatino Linotype" w:hAnsi="Palatino Linotype"/>
          <w:sz w:val="20"/>
          <w:szCs w:val="20"/>
        </w:rPr>
        <w:t>(</w:t>
      </w:r>
      <w:proofErr w:type="spellStart"/>
      <w:r w:rsidR="00FB7D4A" w:rsidRPr="00CC1440">
        <w:rPr>
          <w:rFonts w:ascii="Palatino Linotype" w:hAnsi="Palatino Linotype"/>
          <w:sz w:val="20"/>
          <w:szCs w:val="20"/>
        </w:rPr>
        <w:t>i</w:t>
      </w:r>
      <w:proofErr w:type="spellEnd"/>
      <w:r w:rsidR="00FB7D4A" w:rsidRPr="00CC1440">
        <w:rPr>
          <w:rFonts w:ascii="Palatino Linotype" w:hAnsi="Palatino Linotype"/>
          <w:sz w:val="20"/>
          <w:szCs w:val="20"/>
        </w:rPr>
        <w:t xml:space="preserve">) </w:t>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FB7D4A" w:rsidRPr="00CC1440">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sidR="00742884">
        <w:rPr>
          <w:rFonts w:ascii="Palatino Linotype" w:hAnsi="Palatino Linotype"/>
          <w:sz w:val="20"/>
          <w:szCs w:val="20"/>
        </w:rPr>
        <w:tab/>
      </w:r>
      <w:r>
        <w:rPr>
          <w:rFonts w:ascii="Palatino Linotype" w:hAnsi="Palatino Linotype"/>
          <w:sz w:val="20"/>
          <w:szCs w:val="20"/>
        </w:rPr>
        <w:t xml:space="preserve">    </w:t>
      </w:r>
      <w:r w:rsidR="00FB7D4A" w:rsidRPr="00CC1440">
        <w:rPr>
          <w:rFonts w:ascii="Palatino Linotype" w:hAnsi="Palatino Linotype"/>
          <w:sz w:val="20"/>
          <w:szCs w:val="20"/>
        </w:rPr>
        <w:t>(</w:t>
      </w:r>
      <w:proofErr w:type="gramStart"/>
      <w:r w:rsidR="00FB7D4A" w:rsidRPr="00CC1440">
        <w:rPr>
          <w:rFonts w:ascii="Palatino Linotype" w:hAnsi="Palatino Linotype"/>
          <w:sz w:val="20"/>
          <w:szCs w:val="20"/>
        </w:rPr>
        <w:t>j</w:t>
      </w:r>
      <w:proofErr w:type="gramEnd"/>
      <w:r w:rsidR="00FB7D4A" w:rsidRPr="00CC1440">
        <w:rPr>
          <w:rFonts w:ascii="Palatino Linotype" w:hAnsi="Palatino Linotype"/>
          <w:sz w:val="20"/>
          <w:szCs w:val="20"/>
        </w:rPr>
        <w:t>)</w:t>
      </w:r>
    </w:p>
    <w:p w:rsidR="00FB7D4A" w:rsidRPr="00CC1440" w:rsidRDefault="00FB7D4A" w:rsidP="00A04894">
      <w:pPr>
        <w:spacing w:after="240"/>
        <w:jc w:val="center"/>
        <w:rPr>
          <w:rFonts w:ascii="Palatino Linotype" w:hAnsi="Palatino Linotype"/>
          <w:b/>
          <w:sz w:val="16"/>
          <w:szCs w:val="20"/>
        </w:rPr>
      </w:pPr>
      <w:r w:rsidRPr="00CC1440">
        <w:rPr>
          <w:rFonts w:ascii="Palatino Linotype" w:hAnsi="Palatino Linotype"/>
          <w:b/>
          <w:sz w:val="16"/>
          <w:szCs w:val="20"/>
        </w:rPr>
        <w:t>Fig</w:t>
      </w:r>
      <w:r w:rsidR="002919B2" w:rsidRPr="00CC1440">
        <w:rPr>
          <w:rFonts w:ascii="Palatino Linotype" w:hAnsi="Palatino Linotype"/>
          <w:b/>
          <w:sz w:val="16"/>
          <w:szCs w:val="20"/>
        </w:rPr>
        <w:t>.</w:t>
      </w:r>
      <w:r w:rsidRPr="00CC1440">
        <w:rPr>
          <w:rFonts w:ascii="Palatino Linotype" w:hAnsi="Palatino Linotype"/>
          <w:b/>
          <w:sz w:val="16"/>
          <w:szCs w:val="20"/>
        </w:rPr>
        <w:t xml:space="preserve"> 2(a-j) Ground </w:t>
      </w:r>
      <w:r w:rsidR="00A04894" w:rsidRPr="00CC1440">
        <w:rPr>
          <w:rFonts w:ascii="Palatino Linotype" w:hAnsi="Palatino Linotype"/>
          <w:b/>
          <w:sz w:val="16"/>
          <w:szCs w:val="20"/>
        </w:rPr>
        <w:t xml:space="preserve">truth </w:t>
      </w:r>
      <w:r w:rsidRPr="00CC1440">
        <w:rPr>
          <w:rFonts w:ascii="Palatino Linotype" w:hAnsi="Palatino Linotype"/>
          <w:b/>
          <w:sz w:val="16"/>
          <w:szCs w:val="20"/>
        </w:rPr>
        <w:t>and expected images</w:t>
      </w:r>
    </w:p>
    <w:p w:rsidR="00FB7D4A" w:rsidRPr="00CC1440" w:rsidRDefault="00DF0192" w:rsidP="00A04894">
      <w:pPr>
        <w:jc w:val="center"/>
        <w:rPr>
          <w:rFonts w:ascii="Palatino Linotype" w:hAnsi="Palatino Linotype"/>
          <w:sz w:val="20"/>
          <w:szCs w:val="20"/>
        </w:rPr>
      </w:pPr>
      <w:r w:rsidRPr="00CC1440">
        <w:rPr>
          <w:rFonts w:ascii="Palatino Linotype" w:hAnsi="Palatino Linotype"/>
          <w:noProof/>
          <w:sz w:val="20"/>
          <w:szCs w:val="20"/>
          <w:lang w:val="en-IN" w:eastAsia="en-IN"/>
        </w:rPr>
        <w:drawing>
          <wp:inline distT="0" distB="0" distL="0" distR="0" wp14:anchorId="2E356616" wp14:editId="519A291E">
            <wp:extent cx="3742690" cy="2029097"/>
            <wp:effectExtent l="0" t="0" r="0" b="9525"/>
            <wp:docPr id="1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l="3680" t="10114" r="7359"/>
                    <a:stretch>
                      <a:fillRect/>
                    </a:stretch>
                  </pic:blipFill>
                  <pic:spPr bwMode="auto">
                    <a:xfrm>
                      <a:off x="0" y="0"/>
                      <a:ext cx="3767950" cy="2042792"/>
                    </a:xfrm>
                    <a:prstGeom prst="rect">
                      <a:avLst/>
                    </a:prstGeom>
                    <a:noFill/>
                    <a:ln>
                      <a:noFill/>
                    </a:ln>
                  </pic:spPr>
                </pic:pic>
              </a:graphicData>
            </a:graphic>
          </wp:inline>
        </w:drawing>
      </w:r>
    </w:p>
    <w:p w:rsidR="00FB7D4A" w:rsidRPr="00CC1440" w:rsidRDefault="00FB7D4A" w:rsidP="00CC1440">
      <w:pPr>
        <w:spacing w:after="240"/>
        <w:jc w:val="center"/>
        <w:rPr>
          <w:rFonts w:ascii="Palatino Linotype" w:hAnsi="Palatino Linotype"/>
          <w:b/>
          <w:sz w:val="16"/>
          <w:szCs w:val="20"/>
        </w:rPr>
      </w:pPr>
      <w:r w:rsidRPr="00CC1440">
        <w:rPr>
          <w:rFonts w:ascii="Palatino Linotype" w:hAnsi="Palatino Linotype"/>
          <w:b/>
          <w:sz w:val="16"/>
          <w:szCs w:val="20"/>
        </w:rPr>
        <w:t>Fig</w:t>
      </w:r>
      <w:r w:rsidR="002919B2" w:rsidRPr="00CC1440">
        <w:rPr>
          <w:rFonts w:ascii="Palatino Linotype" w:hAnsi="Palatino Linotype"/>
          <w:b/>
          <w:sz w:val="16"/>
          <w:szCs w:val="20"/>
        </w:rPr>
        <w:t xml:space="preserve">. </w:t>
      </w:r>
      <w:r w:rsidRPr="00CC1440">
        <w:rPr>
          <w:rFonts w:ascii="Palatino Linotype" w:hAnsi="Palatino Linotype"/>
          <w:b/>
          <w:sz w:val="16"/>
          <w:szCs w:val="20"/>
        </w:rPr>
        <w:t>3 Training and testing loss</w:t>
      </w:r>
    </w:p>
    <w:p w:rsidR="00FB7D4A" w:rsidRPr="00CC1440" w:rsidRDefault="00FB7D4A" w:rsidP="00A04894">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lastRenderedPageBreak/>
        <w:t>The acquired model</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MSRNet-3D's testing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training loss curves are displayed in Figure 3. The difference between the </w:t>
      </w:r>
      <w:r w:rsidR="002919B2" w:rsidRPr="00CC1440">
        <w:rPr>
          <w:rFonts w:ascii="Palatino Linotype" w:hAnsi="Palatino Linotype"/>
          <w:sz w:val="20"/>
          <w:szCs w:val="20"/>
          <w:lang w:val="en-IN" w:eastAsia="en-IN"/>
        </w:rPr>
        <w:t>anticipated values</w:t>
      </w:r>
      <w:r w:rsidRPr="00CC1440">
        <w:rPr>
          <w:rFonts w:ascii="Palatino Linotype" w:hAnsi="Palatino Linotype"/>
          <w:sz w:val="20"/>
          <w:szCs w:val="20"/>
          <w:lang w:val="en-IN" w:eastAsia="en-IN"/>
        </w:rPr>
        <w:t xml:space="preserve"> and the actual truth is plotted across successive training epochs to create a graph representing the loss. The framework learns to make fewer errors on the data used for training, as evidenced by the training curve almost always moving downward. A dependable or lower testing loss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the training loss suggest that the model </w:t>
      </w:r>
      <w:r w:rsidR="002919B2" w:rsidRPr="00CC1440">
        <w:rPr>
          <w:rFonts w:ascii="Palatino Linotype" w:hAnsi="Palatino Linotype"/>
          <w:sz w:val="20"/>
          <w:szCs w:val="20"/>
          <w:lang w:val="en-IN" w:eastAsia="en-IN"/>
        </w:rPr>
        <w:t>continue</w:t>
      </w:r>
      <w:r w:rsidRPr="00CC1440">
        <w:rPr>
          <w:rFonts w:ascii="Palatino Linotype" w:hAnsi="Palatino Linotype"/>
          <w:sz w:val="20"/>
          <w:szCs w:val="20"/>
          <w:lang w:val="en-IN" w:eastAsia="en-IN"/>
        </w:rPr>
        <w:t xml:space="preserve">s to learn well </w:t>
      </w:r>
      <w:r w:rsidR="002919B2" w:rsidRPr="00CC1440">
        <w:rPr>
          <w:rFonts w:ascii="Palatino Linotype" w:hAnsi="Palatino Linotype"/>
          <w:sz w:val="20"/>
          <w:szCs w:val="20"/>
          <w:lang w:val="en-IN" w:eastAsia="en-IN"/>
        </w:rPr>
        <w:t>without</w:t>
      </w:r>
      <w:r w:rsidRPr="00CC1440">
        <w:rPr>
          <w:rFonts w:ascii="Palatino Linotype" w:hAnsi="Palatino Linotype"/>
          <w:sz w:val="20"/>
          <w:szCs w:val="20"/>
          <w:lang w:val="en-IN" w:eastAsia="en-IN"/>
        </w:rPr>
        <w:t xml:space="preserve"> excessive</w:t>
      </w:r>
      <w:r w:rsidR="002919B2" w:rsidRPr="00CC1440">
        <w:rPr>
          <w:rFonts w:ascii="Palatino Linotype" w:hAnsi="Palatino Linotype"/>
          <w:sz w:val="20"/>
          <w:szCs w:val="20"/>
          <w:lang w:val="en-IN" w:eastAsia="en-IN"/>
        </w:rPr>
        <w:t>ly</w:t>
      </w:r>
      <w:r w:rsidRPr="00CC1440">
        <w:rPr>
          <w:rFonts w:ascii="Palatino Linotype" w:hAnsi="Palatino Linotype"/>
          <w:sz w:val="20"/>
          <w:szCs w:val="20"/>
          <w:lang w:val="en-IN" w:eastAsia="en-IN"/>
        </w:rPr>
        <w:t xml:space="preserve"> fitting the existing training data; therefore, it will adapt well to new data. </w:t>
      </w:r>
      <w:r w:rsidR="002919B2" w:rsidRPr="00CC1440">
        <w:rPr>
          <w:rFonts w:ascii="Palatino Linotype" w:hAnsi="Palatino Linotype"/>
          <w:sz w:val="20"/>
          <w:szCs w:val="20"/>
          <w:lang w:val="en-IN" w:eastAsia="en-IN"/>
        </w:rPr>
        <w:t>On the other hand, the testing loss curve</w:t>
      </w:r>
      <w:r w:rsidRPr="00CC1440">
        <w:rPr>
          <w:rFonts w:ascii="Palatino Linotype" w:hAnsi="Palatino Linotype"/>
          <w:sz w:val="20"/>
          <w:szCs w:val="20"/>
          <w:lang w:val="en-IN" w:eastAsia="en-IN"/>
        </w:rPr>
        <w:t xml:space="preserve"> scores the </w:t>
      </w:r>
      <w:r w:rsidR="002919B2" w:rsidRPr="00CC1440">
        <w:rPr>
          <w:rFonts w:ascii="Palatino Linotype" w:hAnsi="Palatino Linotype"/>
          <w:sz w:val="20"/>
          <w:szCs w:val="20"/>
          <w:lang w:val="en-IN" w:eastAsia="en-IN"/>
        </w:rPr>
        <w:t>model's accuracy</w:t>
      </w:r>
      <w:r w:rsidRPr="00CC1440">
        <w:rPr>
          <w:rFonts w:ascii="Palatino Linotype" w:hAnsi="Palatino Linotype"/>
          <w:sz w:val="20"/>
          <w:szCs w:val="20"/>
          <w:lang w:val="en-IN" w:eastAsia="en-IN"/>
        </w:rPr>
        <w:t xml:space="preserve"> against undetectable validation data to demonstrate its ability for generalization.</w:t>
      </w:r>
    </w:p>
    <w:p w:rsidR="00FB7D4A" w:rsidRPr="00CC1440" w:rsidRDefault="00DF0192" w:rsidP="00A04894">
      <w:pPr>
        <w:jc w:val="center"/>
        <w:rPr>
          <w:rFonts w:ascii="Palatino Linotype" w:hAnsi="Palatino Linotype"/>
          <w:sz w:val="20"/>
          <w:szCs w:val="20"/>
        </w:rPr>
      </w:pPr>
      <w:r w:rsidRPr="00CC1440">
        <w:rPr>
          <w:rFonts w:ascii="Palatino Linotype" w:hAnsi="Palatino Linotype"/>
          <w:noProof/>
          <w:sz w:val="20"/>
          <w:szCs w:val="20"/>
          <w:lang w:val="en-IN" w:eastAsia="en-IN"/>
        </w:rPr>
        <w:drawing>
          <wp:inline distT="0" distB="0" distL="0" distR="0" wp14:anchorId="2228368C" wp14:editId="7BC159BE">
            <wp:extent cx="4038600" cy="2886075"/>
            <wp:effectExtent l="0" t="0" r="0" b="9525"/>
            <wp:docPr id="1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8600" cy="2886075"/>
                    </a:xfrm>
                    <a:prstGeom prst="rect">
                      <a:avLst/>
                    </a:prstGeom>
                    <a:noFill/>
                    <a:ln>
                      <a:noFill/>
                    </a:ln>
                  </pic:spPr>
                </pic:pic>
              </a:graphicData>
            </a:graphic>
          </wp:inline>
        </w:drawing>
      </w:r>
    </w:p>
    <w:p w:rsidR="00FB7D4A" w:rsidRPr="00CC1440" w:rsidRDefault="00FB7D4A" w:rsidP="00CC1440">
      <w:pPr>
        <w:spacing w:after="240"/>
        <w:jc w:val="center"/>
        <w:rPr>
          <w:rFonts w:ascii="Palatino Linotype" w:hAnsi="Palatino Linotype"/>
          <w:b/>
          <w:sz w:val="16"/>
          <w:szCs w:val="20"/>
        </w:rPr>
      </w:pPr>
      <w:r w:rsidRPr="00CC1440">
        <w:rPr>
          <w:rFonts w:ascii="Palatino Linotype" w:hAnsi="Palatino Linotype"/>
          <w:b/>
          <w:sz w:val="16"/>
          <w:szCs w:val="20"/>
        </w:rPr>
        <w:t>Fig</w:t>
      </w:r>
      <w:r w:rsidR="002919B2" w:rsidRPr="00CC1440">
        <w:rPr>
          <w:rFonts w:ascii="Palatino Linotype" w:hAnsi="Palatino Linotype"/>
          <w:b/>
          <w:sz w:val="16"/>
          <w:szCs w:val="20"/>
        </w:rPr>
        <w:t>.</w:t>
      </w:r>
      <w:r w:rsidRPr="00CC1440">
        <w:rPr>
          <w:rFonts w:ascii="Palatino Linotype" w:hAnsi="Palatino Linotype"/>
          <w:b/>
          <w:sz w:val="16"/>
          <w:szCs w:val="20"/>
        </w:rPr>
        <w:t xml:space="preserve"> 4 Dice coefficient when training</w:t>
      </w:r>
    </w:p>
    <w:p w:rsidR="00FB7D4A" w:rsidRPr="00CC1440" w:rsidRDefault="00FB7D4A" w:rsidP="00A04894">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The dice parameter scores following </w:t>
      </w:r>
      <w:r w:rsidR="002919B2" w:rsidRPr="00CC1440">
        <w:rPr>
          <w:rFonts w:ascii="Palatino Linotype" w:hAnsi="Palatino Linotype"/>
          <w:sz w:val="20"/>
          <w:szCs w:val="20"/>
          <w:lang w:val="en-IN" w:eastAsia="en-IN"/>
        </w:rPr>
        <w:t xml:space="preserve">the </w:t>
      </w:r>
      <w:r w:rsidRPr="00CC1440">
        <w:rPr>
          <w:rFonts w:ascii="Palatino Linotype" w:hAnsi="Palatino Linotype"/>
          <w:sz w:val="20"/>
          <w:szCs w:val="20"/>
          <w:lang w:val="en-IN" w:eastAsia="en-IN"/>
        </w:rPr>
        <w:t xml:space="preserve">MSR-Net-3D training of models are displayed in Figure 4. The Dice value is a frequently used metric for assessing the degree of overlapping and resemblance </w:t>
      </w:r>
      <w:r w:rsidR="00FD12DF" w:rsidRPr="00CC1440">
        <w:rPr>
          <w:rFonts w:ascii="Palatino Linotype" w:hAnsi="Palatino Linotype"/>
          <w:sz w:val="20"/>
          <w:szCs w:val="20"/>
          <w:lang w:val="en-IN" w:eastAsia="en-IN"/>
        </w:rPr>
        <w:t>between</w:t>
      </w:r>
      <w:r w:rsidRPr="00CC1440">
        <w:rPr>
          <w:rFonts w:ascii="Palatino Linotype" w:hAnsi="Palatino Linotype"/>
          <w:sz w:val="20"/>
          <w:szCs w:val="20"/>
          <w:lang w:val="en-IN" w:eastAsia="en-IN"/>
        </w:rPr>
        <w:t xml:space="preserve"> a segmentation output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real-world layers in medical picture segmentation assignments. Greater consistency </w:t>
      </w:r>
      <w:r w:rsidR="002919B2" w:rsidRPr="00CC1440">
        <w:rPr>
          <w:rFonts w:ascii="Palatino Linotype" w:hAnsi="Palatino Linotype"/>
          <w:sz w:val="20"/>
          <w:szCs w:val="20"/>
          <w:lang w:val="en-IN" w:eastAsia="en-IN"/>
        </w:rPr>
        <w:t>between</w:t>
      </w:r>
      <w:r w:rsidRPr="00CC1440">
        <w:rPr>
          <w:rFonts w:ascii="Palatino Linotype" w:hAnsi="Palatino Linotype"/>
          <w:sz w:val="20"/>
          <w:szCs w:val="20"/>
          <w:lang w:val="en-IN" w:eastAsia="en-IN"/>
        </w:rPr>
        <w:t xml:space="preserve"> a model</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s prediction and the actual segmentation masks is indicated by a higher Dice correlation value, which suggests that the framework is effective in identifying renal cancer areas from 3D-CT images. This investigation demonstrates the model</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s precision in segmentation in accurately recognizing and demarcating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areas.</w:t>
      </w:r>
    </w:p>
    <w:p w:rsidR="00FB7D4A" w:rsidRPr="00CC1440" w:rsidRDefault="00FB7D4A" w:rsidP="00A04894">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The MSRNet-3D strategy</w:t>
      </w:r>
      <w:r w:rsidR="002919B2" w:rsidRPr="00CC1440">
        <w:rPr>
          <w:rFonts w:ascii="Palatino Linotype" w:hAnsi="Palatino Linotype"/>
          <w:sz w:val="20"/>
          <w:szCs w:val="20"/>
          <w:lang w:val="en-IN" w:eastAsia="en-IN"/>
        </w:rPr>
        <w:t>'s</w:t>
      </w:r>
      <w:r w:rsidRPr="00CC1440">
        <w:rPr>
          <w:rFonts w:ascii="Palatino Linotype" w:hAnsi="Palatino Linotype"/>
          <w:sz w:val="20"/>
          <w:szCs w:val="20"/>
          <w:lang w:val="en-IN" w:eastAsia="en-IN"/>
        </w:rPr>
        <w:t xml:space="preserve"> overall effectiveness in the procedure for segmentation of the vascular CT images obtained from the KiTs19 dataset is demonstrated by Table 2 </w:t>
      </w:r>
      <w:r w:rsidR="002919B2" w:rsidRPr="00CC1440">
        <w:rPr>
          <w:rFonts w:ascii="Palatino Linotype" w:hAnsi="Palatino Linotype"/>
          <w:sz w:val="20"/>
          <w:szCs w:val="20"/>
          <w:lang w:val="en-IN" w:eastAsia="en-IN"/>
        </w:rPr>
        <w:t>and</w:t>
      </w:r>
      <w:r w:rsidRPr="00CC1440">
        <w:rPr>
          <w:rFonts w:ascii="Palatino Linotype" w:hAnsi="Palatino Linotype"/>
          <w:sz w:val="20"/>
          <w:szCs w:val="20"/>
          <w:lang w:val="en-IN" w:eastAsia="en-IN"/>
        </w:rPr>
        <w:t xml:space="preserve"> </w:t>
      </w:r>
      <w:r w:rsidR="002919B2" w:rsidRPr="00CC1440">
        <w:rPr>
          <w:rFonts w:ascii="Palatino Linotype" w:hAnsi="Palatino Linotype"/>
          <w:sz w:val="20"/>
          <w:szCs w:val="20"/>
          <w:lang w:val="en-IN" w:eastAsia="en-IN"/>
        </w:rPr>
        <w:t>F</w:t>
      </w:r>
      <w:r w:rsidRPr="00CC1440">
        <w:rPr>
          <w:rFonts w:ascii="Palatino Linotype" w:hAnsi="Palatino Linotype"/>
          <w:sz w:val="20"/>
          <w:szCs w:val="20"/>
          <w:lang w:val="en-IN" w:eastAsia="en-IN"/>
        </w:rPr>
        <w:t xml:space="preserve">igure 5, which show the accuracy of the model research across multiple sub-classes of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Area </w:t>
      </w:r>
      <w:proofErr w:type="gramStart"/>
      <w:r w:rsidR="00CC6F5B" w:rsidRPr="00CC1440">
        <w:rPr>
          <w:rFonts w:ascii="Palatino Linotype" w:hAnsi="Palatino Linotype"/>
          <w:sz w:val="20"/>
          <w:szCs w:val="20"/>
          <w:lang w:val="en-IN" w:eastAsia="en-IN"/>
        </w:rPr>
        <w:t>Under</w:t>
      </w:r>
      <w:proofErr w:type="gramEnd"/>
      <w:r w:rsidR="00CC6F5B" w:rsidRPr="00CC1440">
        <w:rPr>
          <w:rFonts w:ascii="Palatino Linotype" w:hAnsi="Palatino Linotype"/>
          <w:sz w:val="20"/>
          <w:szCs w:val="20"/>
          <w:lang w:val="en-IN" w:eastAsia="en-IN"/>
        </w:rPr>
        <w:t xml:space="preserve"> </w:t>
      </w:r>
      <w:r w:rsidRPr="00CC1440">
        <w:rPr>
          <w:rFonts w:ascii="Palatino Linotype" w:hAnsi="Palatino Linotype"/>
          <w:sz w:val="20"/>
          <w:szCs w:val="20"/>
          <w:lang w:val="en-IN" w:eastAsia="en-IN"/>
        </w:rPr>
        <w:t xml:space="preserve">the </w:t>
      </w:r>
      <w:r w:rsidR="00CC6F5B" w:rsidRPr="00CC1440">
        <w:rPr>
          <w:rFonts w:ascii="Palatino Linotype" w:hAnsi="Palatino Linotype"/>
          <w:sz w:val="20"/>
          <w:szCs w:val="20"/>
          <w:lang w:val="en-IN" w:eastAsia="en-IN"/>
        </w:rPr>
        <w:t xml:space="preserve">Curve </w:t>
      </w:r>
      <w:r w:rsidRPr="00CC1440">
        <w:rPr>
          <w:rFonts w:ascii="Palatino Linotype" w:hAnsi="Palatino Linotype"/>
          <w:sz w:val="20"/>
          <w:szCs w:val="20"/>
          <w:lang w:val="en-IN" w:eastAsia="en-IN"/>
        </w:rPr>
        <w:t xml:space="preserve">(AUC), Specificity, Sensitivity, and other important parameters are used to evaluate each subclass, including Clear Cell, Papillary, </w:t>
      </w:r>
      <w:proofErr w:type="spellStart"/>
      <w:r w:rsidRPr="00CC1440">
        <w:rPr>
          <w:rFonts w:ascii="Palatino Linotype" w:hAnsi="Palatino Linotype"/>
          <w:sz w:val="20"/>
          <w:szCs w:val="20"/>
          <w:lang w:val="en-IN" w:eastAsia="en-IN"/>
        </w:rPr>
        <w:t>Chromophobe</w:t>
      </w:r>
      <w:proofErr w:type="spellEnd"/>
      <w:r w:rsidRPr="00CC1440">
        <w:rPr>
          <w:rFonts w:ascii="Palatino Linotype" w:hAnsi="Palatino Linotype"/>
          <w:sz w:val="20"/>
          <w:szCs w:val="20"/>
          <w:lang w:val="en-IN" w:eastAsia="en-IN"/>
        </w:rPr>
        <w:t xml:space="preserve">, </w:t>
      </w:r>
      <w:proofErr w:type="spellStart"/>
      <w:r w:rsidRPr="00CC1440">
        <w:rPr>
          <w:rFonts w:ascii="Palatino Linotype" w:hAnsi="Palatino Linotype"/>
          <w:sz w:val="20"/>
          <w:szCs w:val="20"/>
          <w:lang w:val="en-IN" w:eastAsia="en-IN"/>
        </w:rPr>
        <w:t>Oncocytoma</w:t>
      </w:r>
      <w:proofErr w:type="spellEnd"/>
      <w:r w:rsidRPr="00CC1440">
        <w:rPr>
          <w:rFonts w:ascii="Palatino Linotype" w:hAnsi="Palatino Linotype"/>
          <w:sz w:val="20"/>
          <w:szCs w:val="20"/>
          <w:lang w:val="en-IN" w:eastAsia="en-IN"/>
        </w:rPr>
        <w:t xml:space="preserve">, and others. Given that its matching AUC values range from 98.5% to 99.2%, the U-net MSRNet-3D model performs exceptionally well across all categories. </w:t>
      </w:r>
    </w:p>
    <w:p w:rsidR="00FB7D4A" w:rsidRPr="00CC1440" w:rsidRDefault="00FB7D4A" w:rsidP="00A04894">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In particular, high specificity scores highlight its ability to identify the so-called genuine negatives</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the majority of the time. When it comes to identifying what are considered </w:t>
      </w:r>
      <w:r w:rsidR="00B709F6">
        <w:rPr>
          <w:rFonts w:ascii="Palatino Linotype" w:hAnsi="Palatino Linotype"/>
          <w:sz w:val="20"/>
          <w:szCs w:val="20"/>
          <w:lang w:val="en-IN" w:eastAsia="en-IN"/>
        </w:rPr>
        <w:t>“</w:t>
      </w:r>
      <w:r w:rsidRPr="00CC1440">
        <w:rPr>
          <w:rFonts w:ascii="Palatino Linotype" w:hAnsi="Palatino Linotype"/>
          <w:sz w:val="20"/>
          <w:szCs w:val="20"/>
          <w:lang w:val="en-IN" w:eastAsia="en-IN"/>
        </w:rPr>
        <w:t>true positives,</w:t>
      </w:r>
      <w:r w:rsidR="00B709F6">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its sensitivity score ranges from 98.2% to 99.1%, demonstrating good robustness.</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 xml:space="preserve">These outcomes showed how well the MSRNet-3D model could differentiate between different kinds of renal malignancies, enabling trustworthy segmentation as well as classification in a healthcare setting. </w:t>
      </w:r>
    </w:p>
    <w:p w:rsidR="00FB7D4A" w:rsidRPr="00CC1440" w:rsidRDefault="00FB7D4A" w:rsidP="00CC1440">
      <w:pPr>
        <w:spacing w:after="240"/>
        <w:jc w:val="both"/>
        <w:rPr>
          <w:rFonts w:ascii="Palatino Linotype" w:hAnsi="Palatino Linotype"/>
          <w:sz w:val="20"/>
          <w:szCs w:val="20"/>
        </w:rPr>
      </w:pPr>
    </w:p>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16"/>
          <w:szCs w:val="20"/>
        </w:rPr>
        <w:lastRenderedPageBreak/>
        <w:t>Table 2. Performance evaluation with re</w:t>
      </w:r>
      <w:r w:rsidR="002919B2" w:rsidRPr="00CC1440">
        <w:rPr>
          <w:rFonts w:ascii="Palatino Linotype" w:hAnsi="Palatino Linotype"/>
          <w:b/>
          <w:sz w:val="16"/>
          <w:szCs w:val="20"/>
        </w:rPr>
        <w:t>f</w:t>
      </w:r>
      <w:r w:rsidRPr="00CC1440">
        <w:rPr>
          <w:rFonts w:ascii="Palatino Linotype" w:hAnsi="Palatino Linotype"/>
          <w:b/>
          <w:sz w:val="16"/>
          <w:szCs w:val="20"/>
        </w:rPr>
        <w:t>erence to diverse classes</w:t>
      </w:r>
      <w:r w:rsidRPr="00CC1440">
        <w:rPr>
          <w:rFonts w:ascii="Palatino Linotype" w:hAnsi="Palatino Linotype"/>
          <w:b/>
          <w:sz w:val="20"/>
          <w:szCs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1257"/>
        <w:gridCol w:w="1258"/>
        <w:gridCol w:w="1258"/>
      </w:tblGrid>
      <w:tr w:rsidR="00CC1440" w:rsidRPr="00CC1440" w:rsidTr="00F1455F">
        <w:trPr>
          <w:jc w:val="center"/>
        </w:trPr>
        <w:tc>
          <w:tcPr>
            <w:tcW w:w="1257" w:type="dxa"/>
            <w:shd w:val="clear" w:color="auto" w:fill="auto"/>
            <w:vAlign w:val="center"/>
          </w:tcPr>
          <w:p w:rsidR="00FB7D4A" w:rsidRPr="00CC1440" w:rsidRDefault="00FB7D4A" w:rsidP="00F1455F">
            <w:pPr>
              <w:jc w:val="center"/>
              <w:rPr>
                <w:rFonts w:ascii="Palatino Linotype" w:hAnsi="Palatino Linotype"/>
                <w:b/>
                <w:sz w:val="20"/>
                <w:szCs w:val="20"/>
              </w:rPr>
            </w:pPr>
            <w:r w:rsidRPr="00CC1440">
              <w:rPr>
                <w:rFonts w:ascii="Palatino Linotype" w:hAnsi="Palatino Linotype"/>
                <w:b/>
                <w:sz w:val="20"/>
                <w:szCs w:val="20"/>
              </w:rPr>
              <w:t>Subclass</w:t>
            </w:r>
          </w:p>
        </w:tc>
        <w:tc>
          <w:tcPr>
            <w:tcW w:w="1257" w:type="dxa"/>
            <w:shd w:val="clear" w:color="auto" w:fill="auto"/>
            <w:vAlign w:val="center"/>
          </w:tcPr>
          <w:p w:rsidR="00FB7D4A" w:rsidRPr="00CC1440" w:rsidRDefault="00FB7D4A" w:rsidP="00F1455F">
            <w:pPr>
              <w:jc w:val="center"/>
              <w:rPr>
                <w:rFonts w:ascii="Palatino Linotype" w:hAnsi="Palatino Linotype"/>
                <w:b/>
                <w:sz w:val="20"/>
                <w:szCs w:val="20"/>
              </w:rPr>
            </w:pPr>
            <w:r w:rsidRPr="00CC1440">
              <w:rPr>
                <w:rFonts w:ascii="Palatino Linotype" w:hAnsi="Palatino Linotype"/>
                <w:b/>
                <w:sz w:val="20"/>
                <w:szCs w:val="20"/>
              </w:rPr>
              <w:t>AUC</w:t>
            </w:r>
          </w:p>
        </w:tc>
        <w:tc>
          <w:tcPr>
            <w:tcW w:w="1258" w:type="dxa"/>
            <w:shd w:val="clear" w:color="auto" w:fill="auto"/>
            <w:vAlign w:val="center"/>
          </w:tcPr>
          <w:p w:rsidR="00FB7D4A" w:rsidRPr="00CC1440" w:rsidRDefault="00FB7D4A" w:rsidP="00F1455F">
            <w:pPr>
              <w:jc w:val="center"/>
              <w:rPr>
                <w:rFonts w:ascii="Palatino Linotype" w:hAnsi="Palatino Linotype"/>
                <w:b/>
                <w:sz w:val="20"/>
                <w:szCs w:val="20"/>
              </w:rPr>
            </w:pPr>
            <w:r w:rsidRPr="00CC1440">
              <w:rPr>
                <w:rFonts w:ascii="Palatino Linotype" w:hAnsi="Palatino Linotype"/>
                <w:b/>
                <w:sz w:val="20"/>
                <w:szCs w:val="20"/>
              </w:rPr>
              <w:t>Specificity</w:t>
            </w:r>
          </w:p>
        </w:tc>
        <w:tc>
          <w:tcPr>
            <w:tcW w:w="1258" w:type="dxa"/>
            <w:shd w:val="clear" w:color="auto" w:fill="auto"/>
            <w:vAlign w:val="center"/>
          </w:tcPr>
          <w:p w:rsidR="00FB7D4A" w:rsidRPr="00CC1440" w:rsidRDefault="00FB7D4A" w:rsidP="00F1455F">
            <w:pPr>
              <w:jc w:val="center"/>
              <w:rPr>
                <w:rFonts w:ascii="Palatino Linotype" w:hAnsi="Palatino Linotype"/>
                <w:b/>
                <w:sz w:val="20"/>
                <w:szCs w:val="20"/>
              </w:rPr>
            </w:pPr>
            <w:r w:rsidRPr="00CC1440">
              <w:rPr>
                <w:rFonts w:ascii="Palatino Linotype" w:hAnsi="Palatino Linotype"/>
                <w:b/>
                <w:sz w:val="20"/>
                <w:szCs w:val="20"/>
              </w:rPr>
              <w:t>Sensitivity</w:t>
            </w:r>
          </w:p>
        </w:tc>
      </w:tr>
      <w:tr w:rsidR="00CC1440" w:rsidRPr="00CC1440" w:rsidTr="00F1455F">
        <w:trPr>
          <w:jc w:val="center"/>
        </w:trPr>
        <w:tc>
          <w:tcPr>
            <w:tcW w:w="1257" w:type="dxa"/>
            <w:shd w:val="clear" w:color="auto" w:fill="auto"/>
            <w:vAlign w:val="center"/>
          </w:tcPr>
          <w:p w:rsidR="00FB7D4A" w:rsidRPr="00CC1440" w:rsidRDefault="00FB7D4A" w:rsidP="00F1455F">
            <w:pPr>
              <w:jc w:val="center"/>
              <w:rPr>
                <w:rFonts w:ascii="Palatino Linotype" w:hAnsi="Palatino Linotype"/>
                <w:b/>
                <w:sz w:val="20"/>
                <w:szCs w:val="20"/>
              </w:rPr>
            </w:pPr>
            <w:r w:rsidRPr="00CC1440">
              <w:rPr>
                <w:rFonts w:ascii="Palatino Linotype" w:hAnsi="Palatino Linotype"/>
                <w:b/>
                <w:sz w:val="20"/>
                <w:szCs w:val="20"/>
              </w:rPr>
              <w:t>Clear cell</w:t>
            </w:r>
          </w:p>
        </w:tc>
        <w:tc>
          <w:tcPr>
            <w:tcW w:w="1257"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98.5</w:t>
            </w:r>
          </w:p>
        </w:tc>
        <w:tc>
          <w:tcPr>
            <w:tcW w:w="1258"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98.3</w:t>
            </w:r>
          </w:p>
        </w:tc>
        <w:tc>
          <w:tcPr>
            <w:tcW w:w="1258"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98.2</w:t>
            </w:r>
          </w:p>
        </w:tc>
      </w:tr>
      <w:tr w:rsidR="00CC1440" w:rsidRPr="00CC1440" w:rsidTr="00F1455F">
        <w:trPr>
          <w:jc w:val="center"/>
        </w:trPr>
        <w:tc>
          <w:tcPr>
            <w:tcW w:w="1257" w:type="dxa"/>
            <w:shd w:val="clear" w:color="auto" w:fill="auto"/>
            <w:vAlign w:val="center"/>
          </w:tcPr>
          <w:p w:rsidR="00FB7D4A" w:rsidRPr="00CC1440" w:rsidRDefault="00FB7D4A" w:rsidP="00F1455F">
            <w:pPr>
              <w:jc w:val="center"/>
              <w:rPr>
                <w:rFonts w:ascii="Palatino Linotype" w:hAnsi="Palatino Linotype"/>
                <w:b/>
                <w:sz w:val="20"/>
                <w:szCs w:val="20"/>
              </w:rPr>
            </w:pPr>
            <w:r w:rsidRPr="00CC1440">
              <w:rPr>
                <w:rFonts w:ascii="Palatino Linotype" w:hAnsi="Palatino Linotype"/>
                <w:b/>
                <w:sz w:val="20"/>
                <w:szCs w:val="20"/>
              </w:rPr>
              <w:t>Papillary</w:t>
            </w:r>
          </w:p>
        </w:tc>
        <w:tc>
          <w:tcPr>
            <w:tcW w:w="1257"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99</w:t>
            </w:r>
          </w:p>
        </w:tc>
        <w:tc>
          <w:tcPr>
            <w:tcW w:w="1258"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98.9</w:t>
            </w:r>
          </w:p>
        </w:tc>
        <w:tc>
          <w:tcPr>
            <w:tcW w:w="1258"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98.8</w:t>
            </w:r>
          </w:p>
        </w:tc>
      </w:tr>
      <w:tr w:rsidR="00CC1440" w:rsidRPr="00CC1440" w:rsidTr="00F1455F">
        <w:trPr>
          <w:jc w:val="center"/>
        </w:trPr>
        <w:tc>
          <w:tcPr>
            <w:tcW w:w="1257" w:type="dxa"/>
            <w:shd w:val="clear" w:color="auto" w:fill="auto"/>
            <w:vAlign w:val="center"/>
          </w:tcPr>
          <w:p w:rsidR="00FB7D4A" w:rsidRPr="00CC1440" w:rsidRDefault="00FB7D4A" w:rsidP="00F1455F">
            <w:pPr>
              <w:jc w:val="center"/>
              <w:rPr>
                <w:rFonts w:ascii="Palatino Linotype" w:hAnsi="Palatino Linotype"/>
                <w:b/>
                <w:sz w:val="20"/>
                <w:szCs w:val="20"/>
              </w:rPr>
            </w:pPr>
            <w:proofErr w:type="spellStart"/>
            <w:r w:rsidRPr="00CC1440">
              <w:rPr>
                <w:rFonts w:ascii="Palatino Linotype" w:hAnsi="Palatino Linotype"/>
                <w:b/>
                <w:sz w:val="20"/>
                <w:szCs w:val="20"/>
              </w:rPr>
              <w:t>Chromophobe</w:t>
            </w:r>
            <w:proofErr w:type="spellEnd"/>
          </w:p>
        </w:tc>
        <w:tc>
          <w:tcPr>
            <w:tcW w:w="1257"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99.2</w:t>
            </w:r>
          </w:p>
        </w:tc>
        <w:tc>
          <w:tcPr>
            <w:tcW w:w="1258"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99</w:t>
            </w:r>
          </w:p>
        </w:tc>
        <w:tc>
          <w:tcPr>
            <w:tcW w:w="1258"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99.1</w:t>
            </w:r>
          </w:p>
        </w:tc>
      </w:tr>
      <w:tr w:rsidR="00CC1440" w:rsidRPr="00CC1440" w:rsidTr="00F1455F">
        <w:trPr>
          <w:jc w:val="center"/>
        </w:trPr>
        <w:tc>
          <w:tcPr>
            <w:tcW w:w="1257" w:type="dxa"/>
            <w:shd w:val="clear" w:color="auto" w:fill="auto"/>
            <w:vAlign w:val="center"/>
          </w:tcPr>
          <w:p w:rsidR="00FB7D4A" w:rsidRPr="00CC1440" w:rsidRDefault="00FB7D4A" w:rsidP="00F1455F">
            <w:pPr>
              <w:jc w:val="center"/>
              <w:rPr>
                <w:rFonts w:ascii="Palatino Linotype" w:hAnsi="Palatino Linotype"/>
                <w:b/>
                <w:sz w:val="20"/>
                <w:szCs w:val="20"/>
              </w:rPr>
            </w:pPr>
            <w:proofErr w:type="spellStart"/>
            <w:r w:rsidRPr="00CC1440">
              <w:rPr>
                <w:rFonts w:ascii="Palatino Linotype" w:hAnsi="Palatino Linotype"/>
                <w:b/>
                <w:sz w:val="20"/>
                <w:szCs w:val="20"/>
              </w:rPr>
              <w:t>Oncocytoma</w:t>
            </w:r>
            <w:proofErr w:type="spellEnd"/>
          </w:p>
        </w:tc>
        <w:tc>
          <w:tcPr>
            <w:tcW w:w="1257"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99.1</w:t>
            </w:r>
          </w:p>
        </w:tc>
        <w:tc>
          <w:tcPr>
            <w:tcW w:w="1258"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98.8</w:t>
            </w:r>
          </w:p>
        </w:tc>
        <w:tc>
          <w:tcPr>
            <w:tcW w:w="1258"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98.8</w:t>
            </w:r>
          </w:p>
        </w:tc>
      </w:tr>
      <w:tr w:rsidR="00CC1440" w:rsidRPr="00CC1440" w:rsidTr="00F1455F">
        <w:trPr>
          <w:jc w:val="center"/>
        </w:trPr>
        <w:tc>
          <w:tcPr>
            <w:tcW w:w="1257" w:type="dxa"/>
            <w:shd w:val="clear" w:color="auto" w:fill="auto"/>
            <w:vAlign w:val="center"/>
          </w:tcPr>
          <w:p w:rsidR="00FB7D4A" w:rsidRPr="00CC1440" w:rsidRDefault="00FB7D4A" w:rsidP="00F1455F">
            <w:pPr>
              <w:jc w:val="center"/>
              <w:rPr>
                <w:rFonts w:ascii="Palatino Linotype" w:hAnsi="Palatino Linotype"/>
                <w:b/>
                <w:sz w:val="20"/>
                <w:szCs w:val="20"/>
              </w:rPr>
            </w:pPr>
            <w:r w:rsidRPr="00CC1440">
              <w:rPr>
                <w:rFonts w:ascii="Palatino Linotype" w:hAnsi="Palatino Linotype"/>
                <w:b/>
                <w:sz w:val="20"/>
                <w:szCs w:val="20"/>
              </w:rPr>
              <w:t>Others</w:t>
            </w:r>
          </w:p>
        </w:tc>
        <w:tc>
          <w:tcPr>
            <w:tcW w:w="1257"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98.9</w:t>
            </w:r>
          </w:p>
        </w:tc>
        <w:tc>
          <w:tcPr>
            <w:tcW w:w="1258"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98.8</w:t>
            </w:r>
          </w:p>
        </w:tc>
        <w:tc>
          <w:tcPr>
            <w:tcW w:w="1258" w:type="dxa"/>
            <w:shd w:val="clear" w:color="auto" w:fill="auto"/>
            <w:vAlign w:val="center"/>
          </w:tcPr>
          <w:p w:rsidR="00FB7D4A" w:rsidRPr="00CC1440" w:rsidRDefault="00FB7D4A" w:rsidP="00F1455F">
            <w:pPr>
              <w:jc w:val="center"/>
              <w:rPr>
                <w:rFonts w:ascii="Palatino Linotype" w:hAnsi="Palatino Linotype"/>
                <w:sz w:val="20"/>
                <w:szCs w:val="20"/>
              </w:rPr>
            </w:pPr>
            <w:r w:rsidRPr="00CC1440">
              <w:rPr>
                <w:rFonts w:ascii="Palatino Linotype" w:hAnsi="Palatino Linotype"/>
                <w:sz w:val="20"/>
                <w:szCs w:val="20"/>
              </w:rPr>
              <w:t>98.6</w:t>
            </w:r>
          </w:p>
        </w:tc>
      </w:tr>
    </w:tbl>
    <w:p w:rsidR="00FB7D4A" w:rsidRPr="00CC1440" w:rsidRDefault="00FB7D4A" w:rsidP="00A04894">
      <w:pPr>
        <w:rPr>
          <w:rFonts w:ascii="Palatino Linotype" w:hAnsi="Palatino Linotype"/>
          <w:sz w:val="20"/>
          <w:szCs w:val="20"/>
        </w:rPr>
      </w:pPr>
    </w:p>
    <w:p w:rsidR="00FB7D4A" w:rsidRPr="00CC1440" w:rsidRDefault="00DF0192" w:rsidP="00A04894">
      <w:pPr>
        <w:jc w:val="center"/>
        <w:rPr>
          <w:rFonts w:ascii="Palatino Linotype" w:hAnsi="Palatino Linotype"/>
          <w:sz w:val="20"/>
          <w:szCs w:val="20"/>
        </w:rPr>
      </w:pPr>
      <w:r w:rsidRPr="00CC1440">
        <w:rPr>
          <w:rFonts w:ascii="Palatino Linotype" w:hAnsi="Palatino Linotype"/>
          <w:noProof/>
          <w:sz w:val="20"/>
          <w:szCs w:val="20"/>
          <w:lang w:val="en-IN" w:eastAsia="en-IN"/>
        </w:rPr>
        <w:drawing>
          <wp:inline distT="0" distB="0" distL="0" distR="0" wp14:anchorId="439CD9C4" wp14:editId="735B04E6">
            <wp:extent cx="4505325" cy="2425337"/>
            <wp:effectExtent l="0" t="0" r="9525" b="13335"/>
            <wp:docPr id="103" name="Chart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FB7D4A" w:rsidRPr="00CC1440" w:rsidRDefault="00FB7D4A" w:rsidP="00CC1440">
      <w:pPr>
        <w:spacing w:after="240"/>
        <w:jc w:val="center"/>
        <w:rPr>
          <w:rFonts w:ascii="Palatino Linotype" w:hAnsi="Palatino Linotype"/>
          <w:b/>
          <w:sz w:val="16"/>
          <w:szCs w:val="20"/>
        </w:rPr>
      </w:pPr>
      <w:r w:rsidRPr="00CC1440">
        <w:rPr>
          <w:rFonts w:ascii="Palatino Linotype" w:hAnsi="Palatino Linotype"/>
          <w:b/>
          <w:sz w:val="16"/>
          <w:szCs w:val="20"/>
        </w:rPr>
        <w:t>Fig</w:t>
      </w:r>
      <w:r w:rsidR="002919B2" w:rsidRPr="00CC1440">
        <w:rPr>
          <w:rFonts w:ascii="Palatino Linotype" w:hAnsi="Palatino Linotype"/>
          <w:b/>
          <w:sz w:val="16"/>
          <w:szCs w:val="20"/>
        </w:rPr>
        <w:t>. 5</w:t>
      </w:r>
      <w:r w:rsidRPr="00CC1440">
        <w:rPr>
          <w:rFonts w:ascii="Palatino Linotype" w:hAnsi="Palatino Linotype"/>
          <w:b/>
          <w:sz w:val="16"/>
          <w:szCs w:val="20"/>
        </w:rPr>
        <w:t xml:space="preserve"> Performance examination of </w:t>
      </w:r>
      <w:r w:rsidR="002919B2" w:rsidRPr="00CC1440">
        <w:rPr>
          <w:rFonts w:ascii="Palatino Linotype" w:hAnsi="Palatino Linotype"/>
          <w:b/>
          <w:sz w:val="16"/>
          <w:szCs w:val="20"/>
        </w:rPr>
        <w:t xml:space="preserve">the </w:t>
      </w:r>
      <w:r w:rsidRPr="00CC1440">
        <w:rPr>
          <w:rFonts w:ascii="Palatino Linotype" w:hAnsi="Palatino Linotype"/>
          <w:b/>
          <w:sz w:val="16"/>
          <w:szCs w:val="20"/>
        </w:rPr>
        <w:t>proposed MSRNet-3D tactic</w:t>
      </w:r>
    </w:p>
    <w:p w:rsidR="00FB7D4A" w:rsidRPr="00CC1440" w:rsidRDefault="00DF0192" w:rsidP="00A04894">
      <w:pPr>
        <w:jc w:val="center"/>
        <w:rPr>
          <w:rFonts w:ascii="Palatino Linotype" w:hAnsi="Palatino Linotype"/>
          <w:sz w:val="20"/>
          <w:szCs w:val="20"/>
        </w:rPr>
      </w:pPr>
      <w:r w:rsidRPr="00CC1440">
        <w:rPr>
          <w:rFonts w:ascii="Palatino Linotype" w:hAnsi="Palatino Linotype"/>
          <w:noProof/>
          <w:sz w:val="20"/>
          <w:szCs w:val="20"/>
          <w:lang w:val="en-IN" w:eastAsia="en-IN"/>
        </w:rPr>
        <w:drawing>
          <wp:inline distT="0" distB="0" distL="0" distR="0" wp14:anchorId="05D7DD73" wp14:editId="45573BDA">
            <wp:extent cx="4484370" cy="2477588"/>
            <wp:effectExtent l="0" t="0" r="11430" b="18415"/>
            <wp:docPr id="104" name="Chart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FB7D4A" w:rsidRPr="00CC1440" w:rsidRDefault="00FB7D4A" w:rsidP="00CC1440">
      <w:pPr>
        <w:spacing w:after="240"/>
        <w:jc w:val="center"/>
        <w:rPr>
          <w:rFonts w:ascii="Palatino Linotype" w:hAnsi="Palatino Linotype"/>
          <w:b/>
          <w:sz w:val="16"/>
          <w:szCs w:val="20"/>
        </w:rPr>
      </w:pPr>
      <w:r w:rsidRPr="00CC1440">
        <w:rPr>
          <w:rFonts w:ascii="Palatino Linotype" w:hAnsi="Palatino Linotype"/>
          <w:b/>
          <w:sz w:val="16"/>
          <w:szCs w:val="20"/>
        </w:rPr>
        <w:t>Fig</w:t>
      </w:r>
      <w:r w:rsidR="002919B2" w:rsidRPr="00CC1440">
        <w:rPr>
          <w:rFonts w:ascii="Palatino Linotype" w:hAnsi="Palatino Linotype"/>
          <w:b/>
          <w:sz w:val="16"/>
          <w:szCs w:val="20"/>
        </w:rPr>
        <w:t>.</w:t>
      </w:r>
      <w:r w:rsidRPr="00CC1440">
        <w:rPr>
          <w:rFonts w:ascii="Palatino Linotype" w:hAnsi="Palatino Linotype"/>
          <w:b/>
          <w:sz w:val="16"/>
          <w:szCs w:val="20"/>
        </w:rPr>
        <w:t xml:space="preserve"> 6 Performance exploration of </w:t>
      </w:r>
      <w:r w:rsidR="002919B2" w:rsidRPr="00CC1440">
        <w:rPr>
          <w:rFonts w:ascii="Palatino Linotype" w:hAnsi="Palatino Linotype"/>
          <w:b/>
          <w:sz w:val="16"/>
          <w:szCs w:val="20"/>
        </w:rPr>
        <w:t xml:space="preserve">the </w:t>
      </w:r>
      <w:r w:rsidRPr="00CC1440">
        <w:rPr>
          <w:rFonts w:ascii="Palatino Linotype" w:hAnsi="Palatino Linotype"/>
          <w:b/>
          <w:sz w:val="16"/>
          <w:szCs w:val="20"/>
        </w:rPr>
        <w:t xml:space="preserve">proposed MSRNet-3D model related </w:t>
      </w:r>
      <w:r w:rsidR="002919B2" w:rsidRPr="00CC1440">
        <w:rPr>
          <w:rFonts w:ascii="Palatino Linotype" w:hAnsi="Palatino Linotype"/>
          <w:b/>
          <w:sz w:val="16"/>
          <w:szCs w:val="20"/>
        </w:rPr>
        <w:t>to</w:t>
      </w:r>
      <w:r w:rsidRPr="00CC1440">
        <w:rPr>
          <w:rFonts w:ascii="Palatino Linotype" w:hAnsi="Palatino Linotype"/>
          <w:b/>
          <w:sz w:val="16"/>
          <w:szCs w:val="20"/>
        </w:rPr>
        <w:t xml:space="preserve"> pixel accura</w:t>
      </w:r>
      <w:r w:rsidR="002919B2" w:rsidRPr="00CC1440">
        <w:rPr>
          <w:rFonts w:ascii="Palatino Linotype" w:hAnsi="Palatino Linotype"/>
          <w:b/>
          <w:sz w:val="16"/>
          <w:szCs w:val="20"/>
        </w:rPr>
        <w:t>cy</w:t>
      </w:r>
      <w:r w:rsidRPr="00CC1440">
        <w:rPr>
          <w:rFonts w:ascii="Palatino Linotype" w:hAnsi="Palatino Linotype"/>
          <w:b/>
          <w:sz w:val="16"/>
          <w:szCs w:val="20"/>
        </w:rPr>
        <w:t xml:space="preserve"> and dice coefficient</w:t>
      </w:r>
    </w:p>
    <w:p w:rsidR="00FB7D4A" w:rsidRPr="00CC1440" w:rsidRDefault="00FB7D4A" w:rsidP="00A04894">
      <w:pPr>
        <w:jc w:val="center"/>
        <w:rPr>
          <w:rFonts w:ascii="Palatino Linotype" w:hAnsi="Palatino Linotype"/>
          <w:b/>
          <w:sz w:val="16"/>
          <w:szCs w:val="20"/>
        </w:rPr>
      </w:pPr>
      <w:r w:rsidRPr="00CC1440">
        <w:rPr>
          <w:rFonts w:ascii="Palatino Linotype" w:hAnsi="Palatino Linotype"/>
          <w:b/>
          <w:sz w:val="16"/>
          <w:szCs w:val="20"/>
        </w:rPr>
        <w:t xml:space="preserve">Table </w:t>
      </w:r>
      <w:r w:rsidR="00B709F6">
        <w:rPr>
          <w:rFonts w:ascii="Palatino Linotype" w:hAnsi="Palatino Linotype"/>
          <w:b/>
          <w:sz w:val="16"/>
          <w:szCs w:val="20"/>
        </w:rPr>
        <w:t>3</w:t>
      </w:r>
      <w:r w:rsidRPr="00CC1440">
        <w:rPr>
          <w:rFonts w:ascii="Palatino Linotype" w:hAnsi="Palatino Linotype"/>
          <w:b/>
          <w:sz w:val="16"/>
          <w:szCs w:val="20"/>
        </w:rPr>
        <w:t xml:space="preserve">. Performance related </w:t>
      </w:r>
      <w:r w:rsidR="002919B2" w:rsidRPr="00CC1440">
        <w:rPr>
          <w:rFonts w:ascii="Palatino Linotype" w:hAnsi="Palatino Linotype"/>
          <w:b/>
          <w:sz w:val="16"/>
          <w:szCs w:val="20"/>
        </w:rPr>
        <w:t>to</w:t>
      </w:r>
      <w:r w:rsidRPr="00CC1440">
        <w:rPr>
          <w:rFonts w:ascii="Palatino Linotype" w:hAnsi="Palatino Linotype"/>
          <w:b/>
          <w:sz w:val="16"/>
          <w:szCs w:val="20"/>
        </w:rPr>
        <w:t xml:space="preserve"> pixel accura</w:t>
      </w:r>
      <w:r w:rsidR="002919B2" w:rsidRPr="00CC1440">
        <w:rPr>
          <w:rFonts w:ascii="Palatino Linotype" w:hAnsi="Palatino Linotype"/>
          <w:b/>
          <w:sz w:val="16"/>
          <w:szCs w:val="20"/>
        </w:rPr>
        <w:t>cy</w:t>
      </w:r>
      <w:r w:rsidRPr="00CC1440">
        <w:rPr>
          <w:rFonts w:ascii="Palatino Linotype" w:hAnsi="Palatino Linotype"/>
          <w:b/>
          <w:sz w:val="16"/>
          <w:szCs w:val="20"/>
        </w:rPr>
        <w:t>, dice coefficient</w:t>
      </w:r>
    </w:p>
    <w:tbl>
      <w:tblPr>
        <w:tblStyle w:val="TableGrid"/>
        <w:tblW w:w="5000" w:type="pct"/>
        <w:tblLook w:val="04A0" w:firstRow="1" w:lastRow="0" w:firstColumn="1" w:lastColumn="0" w:noHBand="0" w:noVBand="1"/>
      </w:tblPr>
      <w:tblGrid>
        <w:gridCol w:w="3172"/>
        <w:gridCol w:w="3285"/>
        <w:gridCol w:w="3613"/>
      </w:tblGrid>
      <w:tr w:rsidR="00CC1440" w:rsidRPr="00CC1440" w:rsidTr="00A04894">
        <w:trPr>
          <w:trHeight w:val="243"/>
        </w:trPr>
        <w:tc>
          <w:tcPr>
            <w:tcW w:w="1575"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Subclass</w:t>
            </w:r>
          </w:p>
        </w:tc>
        <w:tc>
          <w:tcPr>
            <w:tcW w:w="1631"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Pixel Accuracy</w:t>
            </w:r>
          </w:p>
        </w:tc>
        <w:tc>
          <w:tcPr>
            <w:tcW w:w="1794"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Dice Coefficient</w:t>
            </w:r>
          </w:p>
        </w:tc>
      </w:tr>
      <w:tr w:rsidR="00CC1440" w:rsidRPr="00CC1440" w:rsidTr="00A04894">
        <w:trPr>
          <w:trHeight w:val="254"/>
        </w:trPr>
        <w:tc>
          <w:tcPr>
            <w:tcW w:w="1575"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Clear cell</w:t>
            </w:r>
          </w:p>
        </w:tc>
        <w:tc>
          <w:tcPr>
            <w:tcW w:w="1631"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98.9</w:t>
            </w:r>
          </w:p>
        </w:tc>
        <w:tc>
          <w:tcPr>
            <w:tcW w:w="1794"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98.8</w:t>
            </w:r>
          </w:p>
        </w:tc>
      </w:tr>
      <w:tr w:rsidR="00CC1440" w:rsidRPr="00CC1440" w:rsidTr="00A04894">
        <w:trPr>
          <w:trHeight w:val="243"/>
        </w:trPr>
        <w:tc>
          <w:tcPr>
            <w:tcW w:w="1575"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Papillary</w:t>
            </w:r>
          </w:p>
        </w:tc>
        <w:tc>
          <w:tcPr>
            <w:tcW w:w="1631"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99</w:t>
            </w:r>
          </w:p>
        </w:tc>
        <w:tc>
          <w:tcPr>
            <w:tcW w:w="1794"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98.7</w:t>
            </w:r>
          </w:p>
        </w:tc>
      </w:tr>
      <w:tr w:rsidR="00CC1440" w:rsidRPr="00CC1440" w:rsidTr="00A04894">
        <w:trPr>
          <w:trHeight w:val="254"/>
        </w:trPr>
        <w:tc>
          <w:tcPr>
            <w:tcW w:w="1575" w:type="pct"/>
            <w:vAlign w:val="center"/>
          </w:tcPr>
          <w:p w:rsidR="00FB7D4A" w:rsidRPr="00CC1440" w:rsidRDefault="00FB7D4A" w:rsidP="00A04894">
            <w:pPr>
              <w:jc w:val="center"/>
              <w:rPr>
                <w:rFonts w:ascii="Palatino Linotype" w:hAnsi="Palatino Linotype"/>
                <w:sz w:val="20"/>
                <w:szCs w:val="20"/>
              </w:rPr>
            </w:pPr>
            <w:proofErr w:type="spellStart"/>
            <w:r w:rsidRPr="00CC1440">
              <w:rPr>
                <w:rFonts w:ascii="Palatino Linotype" w:hAnsi="Palatino Linotype"/>
                <w:sz w:val="20"/>
                <w:szCs w:val="20"/>
              </w:rPr>
              <w:t>Chromophobe</w:t>
            </w:r>
            <w:proofErr w:type="spellEnd"/>
          </w:p>
        </w:tc>
        <w:tc>
          <w:tcPr>
            <w:tcW w:w="1631"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99.2</w:t>
            </w:r>
          </w:p>
        </w:tc>
        <w:tc>
          <w:tcPr>
            <w:tcW w:w="1794"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99</w:t>
            </w:r>
          </w:p>
        </w:tc>
      </w:tr>
      <w:tr w:rsidR="00CC1440" w:rsidRPr="00CC1440" w:rsidTr="00A04894">
        <w:trPr>
          <w:trHeight w:val="243"/>
        </w:trPr>
        <w:tc>
          <w:tcPr>
            <w:tcW w:w="1575" w:type="pct"/>
            <w:vAlign w:val="center"/>
          </w:tcPr>
          <w:p w:rsidR="00FB7D4A" w:rsidRPr="00CC1440" w:rsidRDefault="00FB7D4A" w:rsidP="00A04894">
            <w:pPr>
              <w:jc w:val="center"/>
              <w:rPr>
                <w:rFonts w:ascii="Palatino Linotype" w:hAnsi="Palatino Linotype"/>
                <w:sz w:val="20"/>
                <w:szCs w:val="20"/>
              </w:rPr>
            </w:pPr>
            <w:proofErr w:type="spellStart"/>
            <w:r w:rsidRPr="00CC1440">
              <w:rPr>
                <w:rFonts w:ascii="Palatino Linotype" w:hAnsi="Palatino Linotype"/>
                <w:sz w:val="20"/>
                <w:szCs w:val="20"/>
              </w:rPr>
              <w:t>Oncocytoma</w:t>
            </w:r>
            <w:proofErr w:type="spellEnd"/>
          </w:p>
        </w:tc>
        <w:tc>
          <w:tcPr>
            <w:tcW w:w="1631"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99</w:t>
            </w:r>
          </w:p>
        </w:tc>
        <w:tc>
          <w:tcPr>
            <w:tcW w:w="1794"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98.6</w:t>
            </w:r>
          </w:p>
        </w:tc>
      </w:tr>
      <w:tr w:rsidR="00CC1440" w:rsidRPr="00CC1440" w:rsidTr="00A04894">
        <w:trPr>
          <w:trHeight w:val="254"/>
        </w:trPr>
        <w:tc>
          <w:tcPr>
            <w:tcW w:w="1575"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Others</w:t>
            </w:r>
          </w:p>
        </w:tc>
        <w:tc>
          <w:tcPr>
            <w:tcW w:w="1631"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98.8</w:t>
            </w:r>
          </w:p>
        </w:tc>
        <w:tc>
          <w:tcPr>
            <w:tcW w:w="1794"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98.4</w:t>
            </w:r>
          </w:p>
        </w:tc>
      </w:tr>
    </w:tbl>
    <w:p w:rsidR="00FB7D4A" w:rsidRPr="00CC1440" w:rsidRDefault="00FB7D4A" w:rsidP="00A04894">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lastRenderedPageBreak/>
        <w:t xml:space="preserve">A detailed examination of the MSRNet-3D strategy evaluation outcomes, encompassing the dimension accuracy as well as Dice coefficient for each type of renal cancer subtype, is shown in Table </w:t>
      </w:r>
      <w:r w:rsidR="00B709F6">
        <w:rPr>
          <w:rFonts w:ascii="Palatino Linotype" w:hAnsi="Palatino Linotype"/>
          <w:sz w:val="20"/>
          <w:szCs w:val="20"/>
          <w:lang w:val="en-IN" w:eastAsia="en-IN"/>
        </w:rPr>
        <w:t>3</w:t>
      </w:r>
      <w:r w:rsidRPr="00CC1440">
        <w:rPr>
          <w:rFonts w:ascii="Palatino Linotype" w:hAnsi="Palatino Linotype"/>
          <w:sz w:val="20"/>
          <w:szCs w:val="20"/>
          <w:lang w:val="en-IN" w:eastAsia="en-IN"/>
        </w:rPr>
        <w:t>. Five subclasses</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clear cell, papillary, </w:t>
      </w:r>
      <w:proofErr w:type="spellStart"/>
      <w:r w:rsidRPr="00CC1440">
        <w:rPr>
          <w:rFonts w:ascii="Palatino Linotype" w:hAnsi="Palatino Linotype"/>
          <w:sz w:val="20"/>
          <w:szCs w:val="20"/>
          <w:lang w:val="en-IN" w:eastAsia="en-IN"/>
        </w:rPr>
        <w:t>chromophobe</w:t>
      </w:r>
      <w:proofErr w:type="spellEnd"/>
      <w:r w:rsidRPr="00CC1440">
        <w:rPr>
          <w:rFonts w:ascii="Palatino Linotype" w:hAnsi="Palatino Linotype"/>
          <w:sz w:val="20"/>
          <w:szCs w:val="20"/>
          <w:lang w:val="en-IN" w:eastAsia="en-IN"/>
        </w:rPr>
        <w:t xml:space="preserve">, </w:t>
      </w:r>
      <w:proofErr w:type="spellStart"/>
      <w:r w:rsidRPr="00CC1440">
        <w:rPr>
          <w:rFonts w:ascii="Palatino Linotype" w:hAnsi="Palatino Linotype"/>
          <w:sz w:val="20"/>
          <w:szCs w:val="20"/>
          <w:lang w:val="en-IN" w:eastAsia="en-IN"/>
        </w:rPr>
        <w:t>oncocytoma</w:t>
      </w:r>
      <w:proofErr w:type="spellEnd"/>
      <w:r w:rsidRPr="00CC1440">
        <w:rPr>
          <w:rFonts w:ascii="Palatino Linotype" w:hAnsi="Palatino Linotype"/>
          <w:sz w:val="20"/>
          <w:szCs w:val="20"/>
          <w:lang w:val="en-IN" w:eastAsia="en-IN"/>
        </w:rPr>
        <w:t>, and other kinds</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are evaluated in the table using the coefficient of Dice and the two discriminatory metrics of pixel consistency. The MSRNet-3D demonstrated accuracy levels of roughly 98.8% to 99.2%. Pixel accuracy is the percentage of accurately categorized pixels in the segmentation masks that </w:t>
      </w:r>
      <w:r w:rsidR="002919B2" w:rsidRPr="00CC1440">
        <w:rPr>
          <w:rFonts w:ascii="Palatino Linotype" w:hAnsi="Palatino Linotype"/>
          <w:sz w:val="20"/>
          <w:szCs w:val="20"/>
          <w:lang w:val="en-IN" w:eastAsia="en-IN"/>
        </w:rPr>
        <w:t>the model creates</w:t>
      </w:r>
      <w:r w:rsidRPr="00CC1440">
        <w:rPr>
          <w:rFonts w:ascii="Palatino Linotype" w:hAnsi="Palatino Linotype"/>
          <w:sz w:val="20"/>
          <w:szCs w:val="20"/>
          <w:lang w:val="en-IN" w:eastAsia="en-IN"/>
        </w:rPr>
        <w:t>. The framework</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s capacity to segment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boundaries is further demonstrated by the Dice coefficient, which quantifies the overlap between the ground </w:t>
      </w:r>
      <w:r w:rsidR="002919B2" w:rsidRPr="00CC1440">
        <w:rPr>
          <w:rFonts w:ascii="Palatino Linotype" w:hAnsi="Palatino Linotype"/>
          <w:sz w:val="20"/>
          <w:szCs w:val="20"/>
          <w:lang w:val="en-IN" w:eastAsia="en-IN"/>
        </w:rPr>
        <w:t>truth</w:t>
      </w:r>
      <w:r w:rsidRPr="00CC1440">
        <w:rPr>
          <w:rFonts w:ascii="Palatino Linotype" w:hAnsi="Palatino Linotype"/>
          <w:sz w:val="20"/>
          <w:szCs w:val="20"/>
          <w:lang w:val="en-IN" w:eastAsia="en-IN"/>
        </w:rPr>
        <w:t xml:space="preserve"> and the predict</w:t>
      </w:r>
      <w:r w:rsidR="002919B2" w:rsidRPr="00CC1440">
        <w:rPr>
          <w:rFonts w:ascii="Palatino Linotype" w:hAnsi="Palatino Linotype"/>
          <w:sz w:val="20"/>
          <w:szCs w:val="20"/>
          <w:lang w:val="en-IN" w:eastAsia="en-IN"/>
        </w:rPr>
        <w:t>ed</w:t>
      </w:r>
      <w:r w:rsidRPr="00CC1440">
        <w:rPr>
          <w:rFonts w:ascii="Palatino Linotype" w:hAnsi="Palatino Linotype"/>
          <w:sz w:val="20"/>
          <w:szCs w:val="20"/>
          <w:lang w:val="en-IN" w:eastAsia="en-IN"/>
        </w:rPr>
        <w:t xml:space="preserve"> segmentation mask. When contrasted with scores ranging from 98.4% to 99%, the difference </w:t>
      </w:r>
      <w:r w:rsidR="002919B2" w:rsidRPr="00CC1440">
        <w:rPr>
          <w:rFonts w:ascii="Palatino Linotype" w:hAnsi="Palatino Linotype"/>
          <w:sz w:val="20"/>
          <w:szCs w:val="20"/>
          <w:lang w:val="en-IN" w:eastAsia="en-IN"/>
        </w:rPr>
        <w:t>in</w:t>
      </w:r>
      <w:r w:rsidRPr="00CC1440">
        <w:rPr>
          <w:rFonts w:ascii="Palatino Linotype" w:hAnsi="Palatino Linotype"/>
          <w:sz w:val="20"/>
          <w:szCs w:val="20"/>
          <w:lang w:val="en-IN" w:eastAsia="en-IN"/>
        </w:rPr>
        <w:t xml:space="preserve"> the dice coefficient values evaluated </w:t>
      </w:r>
      <w:r w:rsidR="00FD12DF" w:rsidRPr="00CC1440">
        <w:rPr>
          <w:rFonts w:ascii="Palatino Linotype" w:hAnsi="Palatino Linotype"/>
          <w:sz w:val="20"/>
          <w:szCs w:val="20"/>
          <w:lang w:val="en-IN" w:eastAsia="en-IN"/>
        </w:rPr>
        <w:t>for</w:t>
      </w:r>
      <w:r w:rsidRPr="00CC1440">
        <w:rPr>
          <w:rFonts w:ascii="Palatino Linotype" w:hAnsi="Palatino Linotype"/>
          <w:sz w:val="20"/>
          <w:szCs w:val="20"/>
          <w:lang w:val="en-IN" w:eastAsia="en-IN"/>
        </w:rPr>
        <w:t xml:space="preserve"> the MSRNet-3D model shows an exceptional efficiency. These outcomes demonstrate the model's practical utility in medical imaging operations by </w:t>
      </w:r>
      <w:r w:rsidR="002919B2" w:rsidRPr="00CC1440">
        <w:rPr>
          <w:rFonts w:ascii="Palatino Linotype" w:hAnsi="Palatino Linotype"/>
          <w:sz w:val="20"/>
          <w:szCs w:val="20"/>
          <w:lang w:val="en-IN" w:eastAsia="en-IN"/>
        </w:rPr>
        <w:t>reliably demonstrating its capacity to separate renal cancers according to their respective histological categories</w:t>
      </w:r>
      <w:r w:rsidRPr="00CC1440">
        <w:rPr>
          <w:rFonts w:ascii="Palatino Linotype" w:hAnsi="Palatino Linotype"/>
          <w:sz w:val="20"/>
          <w:szCs w:val="20"/>
          <w:lang w:val="en-IN" w:eastAsia="en-IN"/>
        </w:rPr>
        <w:t xml:space="preserve">. </w:t>
      </w:r>
    </w:p>
    <w:p w:rsidR="00FB7D4A" w:rsidRPr="00CC1440" w:rsidRDefault="00FB7D4A" w:rsidP="00A04894">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Figure 6 shows the bar representation of the MSRNet-3D strategy performance analysis </w:t>
      </w:r>
      <w:r w:rsidR="002919B2" w:rsidRPr="00CC1440">
        <w:rPr>
          <w:rFonts w:ascii="Palatino Linotype" w:hAnsi="Palatino Linotype"/>
          <w:sz w:val="20"/>
          <w:szCs w:val="20"/>
          <w:lang w:val="en-IN" w:eastAsia="en-IN"/>
        </w:rPr>
        <w:t>related</w:t>
      </w:r>
      <w:r w:rsidRPr="00CC1440">
        <w:rPr>
          <w:rFonts w:ascii="Palatino Linotype" w:hAnsi="Palatino Linotype"/>
          <w:sz w:val="20"/>
          <w:szCs w:val="20"/>
          <w:lang w:val="en-IN" w:eastAsia="en-IN"/>
        </w:rPr>
        <w:t xml:space="preserve"> </w:t>
      </w:r>
      <w:r w:rsidR="002919B2" w:rsidRPr="00CC1440">
        <w:rPr>
          <w:rFonts w:ascii="Palatino Linotype" w:hAnsi="Palatino Linotype"/>
          <w:sz w:val="20"/>
          <w:szCs w:val="20"/>
          <w:lang w:val="en-IN" w:eastAsia="en-IN"/>
        </w:rPr>
        <w:t>to</w:t>
      </w:r>
      <w:r w:rsidRPr="00CC1440">
        <w:rPr>
          <w:rFonts w:ascii="Palatino Linotype" w:hAnsi="Palatino Linotype"/>
          <w:sz w:val="20"/>
          <w:szCs w:val="20"/>
          <w:lang w:val="en-IN" w:eastAsia="en-IN"/>
        </w:rPr>
        <w:t xml:space="preserve"> pixel consistency and dice coefficient, </w:t>
      </w:r>
      <w:r w:rsidR="002919B2" w:rsidRPr="00CC1440">
        <w:rPr>
          <w:rFonts w:ascii="Palatino Linotype" w:hAnsi="Palatino Linotype"/>
          <w:sz w:val="20"/>
          <w:szCs w:val="20"/>
          <w:lang w:val="en-IN" w:eastAsia="en-IN"/>
        </w:rPr>
        <w:t>i</w:t>
      </w:r>
      <w:r w:rsidRPr="00CC1440">
        <w:rPr>
          <w:rFonts w:ascii="Palatino Linotype" w:hAnsi="Palatino Linotype"/>
          <w:sz w:val="20"/>
          <w:szCs w:val="20"/>
          <w:lang w:val="en-IN" w:eastAsia="en-IN"/>
        </w:rPr>
        <w:t xml:space="preserve">n addition to Table </w:t>
      </w:r>
      <w:r w:rsidR="00B709F6">
        <w:rPr>
          <w:rFonts w:ascii="Palatino Linotype" w:hAnsi="Palatino Linotype"/>
          <w:sz w:val="20"/>
          <w:szCs w:val="20"/>
          <w:lang w:val="en-IN" w:eastAsia="en-IN"/>
        </w:rPr>
        <w:t>3</w:t>
      </w:r>
      <w:r w:rsidRPr="00CC1440">
        <w:rPr>
          <w:rFonts w:ascii="Palatino Linotype" w:hAnsi="Palatino Linotype"/>
          <w:sz w:val="20"/>
          <w:szCs w:val="20"/>
          <w:lang w:val="en-IN" w:eastAsia="en-IN"/>
        </w:rPr>
        <w:t>. The picture simply addresses the fourth hypothesis of the article by equalling the predicted Dice coefficient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pixel consistency for different renal carcinoma subcategories.</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 xml:space="preserve">Clear cell, papillary, </w:t>
      </w:r>
      <w:proofErr w:type="spellStart"/>
      <w:r w:rsidRPr="00CC1440">
        <w:rPr>
          <w:rFonts w:ascii="Palatino Linotype" w:hAnsi="Palatino Linotype"/>
          <w:sz w:val="20"/>
          <w:szCs w:val="20"/>
          <w:lang w:val="en-IN" w:eastAsia="en-IN"/>
        </w:rPr>
        <w:t>chromophobe</w:t>
      </w:r>
      <w:proofErr w:type="spellEnd"/>
      <w:r w:rsidRPr="00CC1440">
        <w:rPr>
          <w:rFonts w:ascii="Palatino Linotype" w:hAnsi="Palatino Linotype"/>
          <w:sz w:val="20"/>
          <w:szCs w:val="20"/>
          <w:lang w:val="en-IN" w:eastAsia="en-IN"/>
        </w:rPr>
        <w:t xml:space="preserve">, </w:t>
      </w:r>
      <w:proofErr w:type="spellStart"/>
      <w:r w:rsidRPr="00CC1440">
        <w:rPr>
          <w:rFonts w:ascii="Palatino Linotype" w:hAnsi="Palatino Linotype"/>
          <w:sz w:val="20"/>
          <w:szCs w:val="20"/>
          <w:lang w:val="en-IN" w:eastAsia="en-IN"/>
        </w:rPr>
        <w:t>oncocytoma</w:t>
      </w:r>
      <w:proofErr w:type="spellEnd"/>
      <w:r w:rsidRPr="00CC1440">
        <w:rPr>
          <w:rFonts w:ascii="Palatino Linotype" w:hAnsi="Palatino Linotype"/>
          <w:sz w:val="20"/>
          <w:szCs w:val="20"/>
          <w:lang w:val="en-IN" w:eastAsia="en-IN"/>
        </w:rPr>
        <w:t xml:space="preserve">, and different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types are represented by each bar in the graphic, which also precisely repeats the model's MSRNet-3D in the segmentation processes. Its capacity to outline the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borders, especially, is further enhanced by the representation of these measurements in Figure 7, which suggests a higher likelihood of accurate diagnosis and improved therapy planning as an actual utilization of the framework in healthcare.</w:t>
      </w:r>
    </w:p>
    <w:p w:rsidR="00FB7D4A" w:rsidRPr="00CC1440" w:rsidRDefault="00DF0192" w:rsidP="00A04894">
      <w:pPr>
        <w:jc w:val="center"/>
        <w:rPr>
          <w:rFonts w:ascii="Palatino Linotype" w:hAnsi="Palatino Linotype"/>
          <w:sz w:val="20"/>
          <w:szCs w:val="20"/>
        </w:rPr>
      </w:pPr>
      <w:r w:rsidRPr="00CC1440">
        <w:rPr>
          <w:rFonts w:ascii="Palatino Linotype" w:hAnsi="Palatino Linotype"/>
          <w:noProof/>
          <w:sz w:val="20"/>
          <w:szCs w:val="20"/>
          <w:lang w:val="en-IN" w:eastAsia="en-IN"/>
        </w:rPr>
        <w:drawing>
          <wp:inline distT="0" distB="0" distL="0" distR="0" wp14:anchorId="3E9FE114" wp14:editId="168A8FAA">
            <wp:extent cx="4171950" cy="2904308"/>
            <wp:effectExtent l="0" t="0" r="0" b="10795"/>
            <wp:docPr id="105" name="Chart 1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FB7D4A" w:rsidRPr="00CC1440" w:rsidRDefault="00FB7D4A" w:rsidP="00CC1440">
      <w:pPr>
        <w:spacing w:after="240"/>
        <w:jc w:val="center"/>
        <w:rPr>
          <w:rFonts w:ascii="Palatino Linotype" w:hAnsi="Palatino Linotype"/>
          <w:b/>
          <w:sz w:val="16"/>
          <w:szCs w:val="20"/>
        </w:rPr>
      </w:pPr>
      <w:r w:rsidRPr="00CC1440">
        <w:rPr>
          <w:rFonts w:ascii="Palatino Linotype" w:hAnsi="Palatino Linotype"/>
          <w:b/>
          <w:sz w:val="16"/>
          <w:szCs w:val="20"/>
        </w:rPr>
        <w:t>Fig</w:t>
      </w:r>
      <w:r w:rsidR="002919B2" w:rsidRPr="00CC1440">
        <w:rPr>
          <w:rFonts w:ascii="Palatino Linotype" w:hAnsi="Palatino Linotype"/>
          <w:b/>
          <w:sz w:val="16"/>
          <w:szCs w:val="20"/>
        </w:rPr>
        <w:t>.</w:t>
      </w:r>
      <w:r w:rsidRPr="00CC1440">
        <w:rPr>
          <w:rFonts w:ascii="Palatino Linotype" w:hAnsi="Palatino Linotype"/>
          <w:b/>
          <w:sz w:val="16"/>
          <w:szCs w:val="20"/>
        </w:rPr>
        <w:t xml:space="preserve"> 7 Assessment based on pixel accura</w:t>
      </w:r>
      <w:r w:rsidR="002919B2" w:rsidRPr="00CC1440">
        <w:rPr>
          <w:rFonts w:ascii="Palatino Linotype" w:hAnsi="Palatino Linotype"/>
          <w:b/>
          <w:sz w:val="16"/>
          <w:szCs w:val="20"/>
        </w:rPr>
        <w:t>cy</w:t>
      </w:r>
      <w:r w:rsidRPr="00CC1440">
        <w:rPr>
          <w:rFonts w:ascii="Palatino Linotype" w:hAnsi="Palatino Linotype"/>
          <w:b/>
          <w:sz w:val="16"/>
          <w:szCs w:val="20"/>
        </w:rPr>
        <w:t xml:space="preserve"> and dice similarity portion </w:t>
      </w:r>
    </w:p>
    <w:p w:rsidR="00FB7D4A" w:rsidRPr="00CC1440" w:rsidRDefault="00FB7D4A" w:rsidP="00A04894">
      <w:pPr>
        <w:jc w:val="center"/>
        <w:rPr>
          <w:rFonts w:ascii="Palatino Linotype" w:hAnsi="Palatino Linotype"/>
          <w:b/>
          <w:sz w:val="16"/>
          <w:szCs w:val="20"/>
        </w:rPr>
      </w:pPr>
      <w:r w:rsidRPr="00CC1440">
        <w:rPr>
          <w:rFonts w:ascii="Palatino Linotype" w:hAnsi="Palatino Linotype"/>
          <w:b/>
          <w:sz w:val="16"/>
          <w:szCs w:val="20"/>
        </w:rPr>
        <w:t xml:space="preserve">Table </w:t>
      </w:r>
      <w:r w:rsidR="00B709F6">
        <w:rPr>
          <w:rFonts w:ascii="Palatino Linotype" w:hAnsi="Palatino Linotype"/>
          <w:b/>
          <w:sz w:val="16"/>
          <w:szCs w:val="20"/>
        </w:rPr>
        <w:t>4</w:t>
      </w:r>
      <w:r w:rsidRPr="00CC1440">
        <w:rPr>
          <w:rFonts w:ascii="Palatino Linotype" w:hAnsi="Palatino Linotype"/>
          <w:b/>
          <w:sz w:val="16"/>
          <w:szCs w:val="20"/>
        </w:rPr>
        <w:t>. Contrast with state</w:t>
      </w:r>
      <w:r w:rsidR="002919B2" w:rsidRPr="00CC1440">
        <w:rPr>
          <w:rFonts w:ascii="Palatino Linotype" w:hAnsi="Palatino Linotype"/>
          <w:b/>
          <w:sz w:val="16"/>
          <w:szCs w:val="20"/>
        </w:rPr>
        <w:t>-of-the-</w:t>
      </w:r>
      <w:r w:rsidRPr="00CC1440">
        <w:rPr>
          <w:rFonts w:ascii="Palatino Linotype" w:hAnsi="Palatino Linotype"/>
          <w:b/>
          <w:sz w:val="16"/>
          <w:szCs w:val="20"/>
        </w:rPr>
        <w:t>art approaches</w:t>
      </w:r>
    </w:p>
    <w:tbl>
      <w:tblPr>
        <w:tblStyle w:val="TableGrid"/>
        <w:tblW w:w="5000" w:type="pct"/>
        <w:tblLook w:val="04A0" w:firstRow="1" w:lastRow="0" w:firstColumn="1" w:lastColumn="0" w:noHBand="0" w:noVBand="1"/>
      </w:tblPr>
      <w:tblGrid>
        <w:gridCol w:w="2178"/>
        <w:gridCol w:w="2109"/>
        <w:gridCol w:w="2407"/>
        <w:gridCol w:w="1680"/>
        <w:gridCol w:w="1696"/>
      </w:tblGrid>
      <w:tr w:rsidR="00CC1440" w:rsidRPr="00CC1440" w:rsidTr="00A04894">
        <w:trPr>
          <w:trHeight w:val="20"/>
        </w:trPr>
        <w:tc>
          <w:tcPr>
            <w:tcW w:w="1082"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Methods</w:t>
            </w:r>
          </w:p>
        </w:tc>
        <w:tc>
          <w:tcPr>
            <w:tcW w:w="1047"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Pixel accuracy</w:t>
            </w:r>
          </w:p>
        </w:tc>
        <w:tc>
          <w:tcPr>
            <w:tcW w:w="1195"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Dice Coefficient</w:t>
            </w:r>
          </w:p>
        </w:tc>
        <w:tc>
          <w:tcPr>
            <w:tcW w:w="834"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Specificity</w:t>
            </w:r>
          </w:p>
        </w:tc>
        <w:tc>
          <w:tcPr>
            <w:tcW w:w="842"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Sensitivity</w:t>
            </w:r>
          </w:p>
        </w:tc>
      </w:tr>
      <w:tr w:rsidR="00CC1440" w:rsidRPr="00CC1440" w:rsidTr="00A04894">
        <w:trPr>
          <w:trHeight w:val="20"/>
        </w:trPr>
        <w:tc>
          <w:tcPr>
            <w:tcW w:w="1082"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CNN</w:t>
            </w:r>
          </w:p>
        </w:tc>
        <w:tc>
          <w:tcPr>
            <w:tcW w:w="1047"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87.7</w:t>
            </w:r>
          </w:p>
        </w:tc>
        <w:tc>
          <w:tcPr>
            <w:tcW w:w="1195"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80.4</w:t>
            </w:r>
          </w:p>
        </w:tc>
        <w:tc>
          <w:tcPr>
            <w:tcW w:w="834"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86.7</w:t>
            </w:r>
          </w:p>
        </w:tc>
        <w:tc>
          <w:tcPr>
            <w:tcW w:w="842"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83.4</w:t>
            </w:r>
          </w:p>
        </w:tc>
      </w:tr>
      <w:tr w:rsidR="00CC1440" w:rsidRPr="00CC1440" w:rsidTr="00A04894">
        <w:trPr>
          <w:trHeight w:val="20"/>
        </w:trPr>
        <w:tc>
          <w:tcPr>
            <w:tcW w:w="1082"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3D-CNN</w:t>
            </w:r>
          </w:p>
        </w:tc>
        <w:tc>
          <w:tcPr>
            <w:tcW w:w="1047"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89.4</w:t>
            </w:r>
          </w:p>
        </w:tc>
        <w:tc>
          <w:tcPr>
            <w:tcW w:w="1195"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83.8</w:t>
            </w:r>
          </w:p>
        </w:tc>
        <w:tc>
          <w:tcPr>
            <w:tcW w:w="834"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81.1</w:t>
            </w:r>
          </w:p>
        </w:tc>
        <w:tc>
          <w:tcPr>
            <w:tcW w:w="842"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85.4</w:t>
            </w:r>
          </w:p>
        </w:tc>
      </w:tr>
      <w:tr w:rsidR="00CC1440" w:rsidRPr="00CC1440" w:rsidTr="00A04894">
        <w:trPr>
          <w:trHeight w:val="20"/>
        </w:trPr>
        <w:tc>
          <w:tcPr>
            <w:tcW w:w="1082"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SCNN-</w:t>
            </w:r>
            <w:proofErr w:type="spellStart"/>
            <w:r w:rsidRPr="00CC1440">
              <w:rPr>
                <w:rFonts w:ascii="Palatino Linotype" w:hAnsi="Palatino Linotype"/>
                <w:b/>
                <w:sz w:val="20"/>
                <w:szCs w:val="20"/>
              </w:rPr>
              <w:t>ResNet</w:t>
            </w:r>
            <w:proofErr w:type="spellEnd"/>
          </w:p>
        </w:tc>
        <w:tc>
          <w:tcPr>
            <w:tcW w:w="1047"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92.1</w:t>
            </w:r>
          </w:p>
        </w:tc>
        <w:tc>
          <w:tcPr>
            <w:tcW w:w="1195"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79.6</w:t>
            </w:r>
          </w:p>
        </w:tc>
        <w:tc>
          <w:tcPr>
            <w:tcW w:w="834"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83.4</w:t>
            </w:r>
          </w:p>
        </w:tc>
        <w:tc>
          <w:tcPr>
            <w:tcW w:w="842"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82.2</w:t>
            </w:r>
          </w:p>
        </w:tc>
      </w:tr>
      <w:tr w:rsidR="00CC1440" w:rsidRPr="00CC1440" w:rsidTr="00A04894">
        <w:trPr>
          <w:trHeight w:val="20"/>
        </w:trPr>
        <w:tc>
          <w:tcPr>
            <w:tcW w:w="1082"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GAN</w:t>
            </w:r>
          </w:p>
        </w:tc>
        <w:tc>
          <w:tcPr>
            <w:tcW w:w="1047"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95.7</w:t>
            </w:r>
          </w:p>
        </w:tc>
        <w:tc>
          <w:tcPr>
            <w:tcW w:w="1195"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85.9</w:t>
            </w:r>
          </w:p>
        </w:tc>
        <w:tc>
          <w:tcPr>
            <w:tcW w:w="834"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89.4</w:t>
            </w:r>
          </w:p>
        </w:tc>
        <w:tc>
          <w:tcPr>
            <w:tcW w:w="842"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86.2</w:t>
            </w:r>
          </w:p>
        </w:tc>
      </w:tr>
      <w:tr w:rsidR="00CC1440" w:rsidRPr="00CC1440" w:rsidTr="00A04894">
        <w:trPr>
          <w:trHeight w:val="20"/>
        </w:trPr>
        <w:tc>
          <w:tcPr>
            <w:tcW w:w="1082"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Res-</w:t>
            </w:r>
            <w:proofErr w:type="spellStart"/>
            <w:r w:rsidRPr="00CC1440">
              <w:rPr>
                <w:rFonts w:ascii="Palatino Linotype" w:hAnsi="Palatino Linotype"/>
                <w:b/>
                <w:sz w:val="20"/>
                <w:szCs w:val="20"/>
              </w:rPr>
              <w:t>UNet</w:t>
            </w:r>
            <w:proofErr w:type="spellEnd"/>
          </w:p>
        </w:tc>
        <w:tc>
          <w:tcPr>
            <w:tcW w:w="1047"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95.9</w:t>
            </w:r>
          </w:p>
        </w:tc>
        <w:tc>
          <w:tcPr>
            <w:tcW w:w="1195"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86.6</w:t>
            </w:r>
          </w:p>
        </w:tc>
        <w:tc>
          <w:tcPr>
            <w:tcW w:w="834"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91.2</w:t>
            </w:r>
          </w:p>
        </w:tc>
        <w:tc>
          <w:tcPr>
            <w:tcW w:w="842"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88.1</w:t>
            </w:r>
          </w:p>
        </w:tc>
      </w:tr>
      <w:tr w:rsidR="00CC1440" w:rsidRPr="00CC1440" w:rsidTr="00A04894">
        <w:trPr>
          <w:trHeight w:val="20"/>
        </w:trPr>
        <w:tc>
          <w:tcPr>
            <w:tcW w:w="1082" w:type="pct"/>
            <w:vAlign w:val="center"/>
          </w:tcPr>
          <w:p w:rsidR="00FB7D4A" w:rsidRPr="00CC1440" w:rsidRDefault="00FB7D4A" w:rsidP="00A04894">
            <w:pPr>
              <w:jc w:val="center"/>
              <w:rPr>
                <w:rFonts w:ascii="Palatino Linotype" w:hAnsi="Palatino Linotype"/>
                <w:b/>
                <w:sz w:val="20"/>
                <w:szCs w:val="20"/>
              </w:rPr>
            </w:pPr>
            <w:r w:rsidRPr="00CC1440">
              <w:rPr>
                <w:rFonts w:ascii="Palatino Linotype" w:hAnsi="Palatino Linotype"/>
                <w:b/>
                <w:sz w:val="20"/>
                <w:szCs w:val="20"/>
              </w:rPr>
              <w:t>Proposed</w:t>
            </w:r>
          </w:p>
        </w:tc>
        <w:tc>
          <w:tcPr>
            <w:tcW w:w="1047"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99</w:t>
            </w:r>
          </w:p>
        </w:tc>
        <w:tc>
          <w:tcPr>
            <w:tcW w:w="1195"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98.9</w:t>
            </w:r>
          </w:p>
        </w:tc>
        <w:tc>
          <w:tcPr>
            <w:tcW w:w="834"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99</w:t>
            </w:r>
          </w:p>
        </w:tc>
        <w:tc>
          <w:tcPr>
            <w:tcW w:w="842" w:type="pct"/>
            <w:vAlign w:val="center"/>
          </w:tcPr>
          <w:p w:rsidR="00FB7D4A" w:rsidRPr="00CC1440" w:rsidRDefault="00FB7D4A" w:rsidP="00A04894">
            <w:pPr>
              <w:jc w:val="center"/>
              <w:rPr>
                <w:rFonts w:ascii="Palatino Linotype" w:hAnsi="Palatino Linotype"/>
                <w:sz w:val="20"/>
                <w:szCs w:val="20"/>
              </w:rPr>
            </w:pPr>
            <w:r w:rsidRPr="00CC1440">
              <w:rPr>
                <w:rFonts w:ascii="Palatino Linotype" w:hAnsi="Palatino Linotype"/>
                <w:sz w:val="20"/>
                <w:szCs w:val="20"/>
              </w:rPr>
              <w:t>98.8</w:t>
            </w:r>
          </w:p>
        </w:tc>
      </w:tr>
    </w:tbl>
    <w:p w:rsidR="00FB7D4A" w:rsidRPr="00CC1440" w:rsidRDefault="00FB7D4A" w:rsidP="00A04894">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lastRenderedPageBreak/>
        <w:t xml:space="preserve">Additionally, Table </w:t>
      </w:r>
      <w:r w:rsidR="00B709F6">
        <w:rPr>
          <w:rFonts w:ascii="Palatino Linotype" w:hAnsi="Palatino Linotype"/>
          <w:sz w:val="20"/>
          <w:szCs w:val="20"/>
          <w:lang w:val="en-IN" w:eastAsia="en-IN"/>
        </w:rPr>
        <w:t>4</w:t>
      </w:r>
      <w:r w:rsidRPr="00CC1440">
        <w:rPr>
          <w:rFonts w:ascii="Palatino Linotype" w:hAnsi="Palatino Linotype"/>
          <w:sz w:val="20"/>
          <w:szCs w:val="20"/>
          <w:lang w:val="en-IN" w:eastAsia="en-IN"/>
        </w:rPr>
        <w:t xml:space="preserve"> contrasts the suggested MSRNet-3D algorithm with alternative medical imaging methods for segmentation. The conventional method</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CNNs, 3D CNNs, Statistical Convolutional Neural Network (SCNN)-</w:t>
      </w:r>
      <w:proofErr w:type="spellStart"/>
      <w:r w:rsidRPr="00CC1440">
        <w:rPr>
          <w:rFonts w:ascii="Palatino Linotype" w:hAnsi="Palatino Linotype"/>
          <w:sz w:val="20"/>
          <w:szCs w:val="20"/>
          <w:lang w:val="en-IN" w:eastAsia="en-IN"/>
        </w:rPr>
        <w:t>ResNet</w:t>
      </w:r>
      <w:proofErr w:type="spellEnd"/>
      <w:r w:rsidRPr="00CC1440">
        <w:rPr>
          <w:rFonts w:ascii="Palatino Linotype" w:hAnsi="Palatino Linotype"/>
          <w:sz w:val="20"/>
          <w:szCs w:val="20"/>
          <w:lang w:val="en-IN" w:eastAsia="en-IN"/>
        </w:rPr>
        <w:t>, Generative Adversarial Network (GAN)</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depending techniques like Fully Convolutional Network (FCN), Res-</w:t>
      </w:r>
      <w:proofErr w:type="spellStart"/>
      <w:r w:rsidRPr="00CC1440">
        <w:rPr>
          <w:rFonts w:ascii="Palatino Linotype" w:hAnsi="Palatino Linotype"/>
          <w:sz w:val="20"/>
          <w:szCs w:val="20"/>
          <w:lang w:val="en-IN" w:eastAsia="en-IN"/>
        </w:rPr>
        <w:t>UNet</w:t>
      </w:r>
      <w:proofErr w:type="spellEnd"/>
      <w:r w:rsidRPr="00CC1440">
        <w:rPr>
          <w:rFonts w:ascii="Palatino Linotype" w:hAnsi="Palatino Linotype"/>
          <w:sz w:val="20"/>
          <w:szCs w:val="20"/>
          <w:lang w:val="en-IN" w:eastAsia="en-IN"/>
        </w:rPr>
        <w:t>, along with the recently released MSRNet-3D framework</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are among the methods whose pixel accuracy</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along with Dice coefficient</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are compared in the table. </w:t>
      </w:r>
      <w:r w:rsidR="002919B2" w:rsidRPr="00CC1440">
        <w:rPr>
          <w:rFonts w:ascii="Palatino Linotype" w:hAnsi="Palatino Linotype"/>
          <w:sz w:val="20"/>
          <w:szCs w:val="20"/>
          <w:lang w:val="en-IN" w:eastAsia="en-IN"/>
        </w:rPr>
        <w:t>The effectiveness of e</w:t>
      </w:r>
      <w:r w:rsidRPr="00CC1440">
        <w:rPr>
          <w:rFonts w:ascii="Palatino Linotype" w:hAnsi="Palatino Linotype"/>
          <w:sz w:val="20"/>
          <w:szCs w:val="20"/>
          <w:lang w:val="en-IN" w:eastAsia="en-IN"/>
        </w:rPr>
        <w:t xml:space="preserve">ach process is assessed based on its ability to </w:t>
      </w:r>
      <w:r w:rsidR="002919B2" w:rsidRPr="00CC1440">
        <w:rPr>
          <w:rFonts w:ascii="Palatino Linotype" w:hAnsi="Palatino Linotype"/>
          <w:sz w:val="20"/>
          <w:szCs w:val="20"/>
          <w:lang w:val="en-IN" w:eastAsia="en-IN"/>
        </w:rPr>
        <w:t xml:space="preserve">segment renal </w:t>
      </w:r>
      <w:r w:rsidR="0040675B" w:rsidRPr="00CC1440">
        <w:rPr>
          <w:rFonts w:ascii="Palatino Linotype" w:hAnsi="Palatino Linotype"/>
          <w:sz w:val="20"/>
          <w:szCs w:val="20"/>
          <w:lang w:val="en-IN" w:eastAsia="en-IN"/>
        </w:rPr>
        <w:t>tumour</w:t>
      </w:r>
      <w:r w:rsidR="002919B2" w:rsidRPr="00CC1440">
        <w:rPr>
          <w:rFonts w:ascii="Palatino Linotype" w:hAnsi="Palatino Linotype"/>
          <w:sz w:val="20"/>
          <w:szCs w:val="20"/>
          <w:lang w:val="en-IN" w:eastAsia="en-IN"/>
        </w:rPr>
        <w:t>s accurately</w:t>
      </w:r>
      <w:r w:rsidRPr="00CC1440">
        <w:rPr>
          <w:rFonts w:ascii="Palatino Linotype" w:hAnsi="Palatino Linotype"/>
          <w:sz w:val="20"/>
          <w:szCs w:val="20"/>
          <w:lang w:val="en-IN" w:eastAsia="en-IN"/>
        </w:rPr>
        <w:t>. The results showed an improvement in segmentation accuracy and reliability. In particular, it is significant that the suggested MSRNet-3D model achieves the best results, with an individual pixel precision of 99% and a dice factor of 98%.</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 xml:space="preserve">The higher effectiveness of MSRNet-3D in defining the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boundaries and the possibility for it to enhance diagnostic accuracy in clinical practice are indicated by these scores, which outperform all other targeted approaches mentioned. </w:t>
      </w:r>
    </w:p>
    <w:p w:rsidR="00FB7D4A" w:rsidRPr="00CC1440" w:rsidRDefault="00FB7D4A" w:rsidP="00A04894">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It provides a visual representation of how well various segmentation techniques work based on the Dice coefficient</w:t>
      </w:r>
      <w:r w:rsidR="002919B2" w:rsidRPr="00CC1440">
        <w:rPr>
          <w:rFonts w:ascii="Palatino Linotype" w:hAnsi="Palatino Linotype"/>
          <w:sz w:val="20"/>
          <w:szCs w:val="20"/>
          <w:lang w:val="en-IN" w:eastAsia="en-IN"/>
        </w:rPr>
        <w:t xml:space="preserve"> and</w:t>
      </w:r>
      <w:r w:rsidRPr="00CC1440">
        <w:rPr>
          <w:rFonts w:ascii="Palatino Linotype" w:hAnsi="Palatino Linotype"/>
          <w:sz w:val="20"/>
          <w:szCs w:val="20"/>
          <w:lang w:val="en-IN" w:eastAsia="en-IN"/>
        </w:rPr>
        <w:t xml:space="preserve"> pixel consistency. The comparative examination of all the approaches on those variables is presented in </w:t>
      </w:r>
      <w:r w:rsidR="002919B2" w:rsidRPr="00CC1440">
        <w:rPr>
          <w:rFonts w:ascii="Palatino Linotype" w:hAnsi="Palatino Linotype"/>
          <w:sz w:val="20"/>
          <w:szCs w:val="20"/>
          <w:lang w:val="en-IN" w:eastAsia="en-IN"/>
        </w:rPr>
        <w:t>F</w:t>
      </w:r>
      <w:r w:rsidRPr="00CC1440">
        <w:rPr>
          <w:rFonts w:ascii="Palatino Linotype" w:hAnsi="Palatino Linotype"/>
          <w:sz w:val="20"/>
          <w:szCs w:val="20"/>
          <w:lang w:val="en-IN" w:eastAsia="en-IN"/>
        </w:rPr>
        <w:t>igure 8, highlighting the distinctiveness of the MSRNet-3D model in comparison to CNNs, 3D-CNNs, SCNN-</w:t>
      </w:r>
      <w:proofErr w:type="spellStart"/>
      <w:r w:rsidRPr="00CC1440">
        <w:rPr>
          <w:rFonts w:ascii="Palatino Linotype" w:hAnsi="Palatino Linotype"/>
          <w:sz w:val="20"/>
          <w:szCs w:val="20"/>
          <w:lang w:val="en-IN" w:eastAsia="en-IN"/>
        </w:rPr>
        <w:t>ResNet</w:t>
      </w:r>
      <w:proofErr w:type="spellEnd"/>
      <w:r w:rsidRPr="00CC1440">
        <w:rPr>
          <w:rFonts w:ascii="Palatino Linotype" w:hAnsi="Palatino Linotype"/>
          <w:sz w:val="20"/>
          <w:szCs w:val="20"/>
          <w:lang w:val="en-IN" w:eastAsia="en-IN"/>
        </w:rPr>
        <w:t>, GAN, along with Res-</w:t>
      </w:r>
      <w:proofErr w:type="spellStart"/>
      <w:r w:rsidRPr="00CC1440">
        <w:rPr>
          <w:rFonts w:ascii="Palatino Linotype" w:hAnsi="Palatino Linotype"/>
          <w:sz w:val="20"/>
          <w:szCs w:val="20"/>
          <w:lang w:val="en-IN" w:eastAsia="en-IN"/>
        </w:rPr>
        <w:t>UNet</w:t>
      </w:r>
      <w:proofErr w:type="spellEnd"/>
      <w:r w:rsidRPr="00CC1440">
        <w:rPr>
          <w:rFonts w:ascii="Palatino Linotype" w:hAnsi="Palatino Linotype"/>
          <w:sz w:val="20"/>
          <w:szCs w:val="20"/>
          <w:lang w:val="en-IN" w:eastAsia="en-IN"/>
        </w:rPr>
        <w:t xml:space="preserve">. A convenient evaluation of the segmentation effectiveness of the various approaches is provided by the figures, which are displayed as a bar with the pixel precision and Dice index displayed. The MSRNet-3D obtained good scores for both measurements, indicating that the suggested approach efficiently produces accurate and reliable segmentation results. This suggests that the model may play a part in enhancing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evaluation through the use of cutting-edge medical imaging techniques. The suggested MSRNet-3D models</w:t>
      </w:r>
      <w:r w:rsidR="002919B2" w:rsidRPr="00CC1440">
        <w:rPr>
          <w:rFonts w:ascii="Palatino Linotype" w:hAnsi="Palatino Linotype"/>
          <w:sz w:val="20"/>
          <w:szCs w:val="20"/>
          <w:lang w:val="en-IN" w:eastAsia="en-IN"/>
        </w:rPr>
        <w:t>'</w:t>
      </w:r>
      <w:r w:rsidRPr="00CC1440">
        <w:rPr>
          <w:rFonts w:ascii="Palatino Linotype" w:hAnsi="Palatino Linotype"/>
          <w:sz w:val="20"/>
          <w:szCs w:val="20"/>
          <w:lang w:val="en-IN" w:eastAsia="en-IN"/>
        </w:rPr>
        <w:t xml:space="preserve"> specificity and sensitivity parameters for medical picture segmentation are compared to a number of cutting-edge segmentation algorithms. The metrics take into consideration how well or poorly the segmentation approach in question classifies any specific test case </w:t>
      </w:r>
      <w:r w:rsidR="002919B2" w:rsidRPr="00CC1440">
        <w:rPr>
          <w:rFonts w:ascii="Palatino Linotype" w:hAnsi="Palatino Linotype"/>
          <w:sz w:val="20"/>
          <w:szCs w:val="20"/>
          <w:lang w:val="en-IN" w:eastAsia="en-IN"/>
        </w:rPr>
        <w:t>as</w:t>
      </w:r>
      <w:r w:rsidRPr="00CC1440">
        <w:rPr>
          <w:rFonts w:ascii="Palatino Linotype" w:hAnsi="Palatino Linotype"/>
          <w:sz w:val="20"/>
          <w:szCs w:val="20"/>
          <w:lang w:val="en-IN" w:eastAsia="en-IN"/>
        </w:rPr>
        <w:t xml:space="preserve"> either positive or negative. For example,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identification is measured by sensitivity, </w:t>
      </w:r>
      <w:r w:rsidR="002919B2" w:rsidRPr="00CC1440">
        <w:rPr>
          <w:rFonts w:ascii="Palatino Linotype" w:hAnsi="Palatino Linotype"/>
          <w:sz w:val="20"/>
          <w:szCs w:val="20"/>
          <w:lang w:val="en-IN" w:eastAsia="en-IN"/>
        </w:rPr>
        <w:t>a feature of genuine positives, and</w:t>
      </w:r>
      <w:r w:rsidRPr="00CC1440">
        <w:rPr>
          <w:rFonts w:ascii="Palatino Linotype" w:hAnsi="Palatino Linotype"/>
          <w:sz w:val="20"/>
          <w:szCs w:val="20"/>
          <w:lang w:val="en-IN" w:eastAsia="en-IN"/>
        </w:rPr>
        <w:t xml:space="preserve"> specificity, which is the percentage of true negatives.</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With an accuracy of 98.8% along with a specificity score of 99%, the analysis that is supplied performs best. The techniques list, which includes conventional CNNs, 3D-CNNs, SCNN-</w:t>
      </w:r>
      <w:proofErr w:type="spellStart"/>
      <w:r w:rsidRPr="00CC1440">
        <w:rPr>
          <w:rFonts w:ascii="Palatino Linotype" w:hAnsi="Palatino Linotype"/>
          <w:sz w:val="20"/>
          <w:szCs w:val="20"/>
          <w:lang w:val="en-IN" w:eastAsia="en-IN"/>
        </w:rPr>
        <w:t>ResNet</w:t>
      </w:r>
      <w:proofErr w:type="spellEnd"/>
      <w:r w:rsidRPr="00CC1440">
        <w:rPr>
          <w:rFonts w:ascii="Palatino Linotype" w:hAnsi="Palatino Linotype"/>
          <w:sz w:val="20"/>
          <w:szCs w:val="20"/>
          <w:lang w:val="en-IN" w:eastAsia="en-IN"/>
        </w:rPr>
        <w:t>, GAN-based approaches, and Res-</w:t>
      </w:r>
      <w:proofErr w:type="spellStart"/>
      <w:r w:rsidRPr="00CC1440">
        <w:rPr>
          <w:rFonts w:ascii="Palatino Linotype" w:hAnsi="Palatino Linotype"/>
          <w:sz w:val="20"/>
          <w:szCs w:val="20"/>
          <w:lang w:val="en-IN" w:eastAsia="en-IN"/>
        </w:rPr>
        <w:t>UNet</w:t>
      </w:r>
      <w:proofErr w:type="spellEnd"/>
      <w:r w:rsidRPr="00CC1440">
        <w:rPr>
          <w:rFonts w:ascii="Palatino Linotype" w:hAnsi="Palatino Linotype"/>
          <w:sz w:val="20"/>
          <w:szCs w:val="20"/>
          <w:lang w:val="en-IN" w:eastAsia="en-IN"/>
        </w:rPr>
        <w:t xml:space="preserve">, is topped by these noticeably superior findings. </w:t>
      </w:r>
    </w:p>
    <w:p w:rsidR="00FB7D4A" w:rsidRPr="00CC1440" w:rsidRDefault="00FB7D4A" w:rsidP="00A04894">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rPr>
        <w:t xml:space="preserve"> </w:t>
      </w:r>
      <w:r w:rsidRPr="00CC1440">
        <w:rPr>
          <w:rFonts w:ascii="Palatino Linotype" w:hAnsi="Palatino Linotype"/>
          <w:sz w:val="20"/>
          <w:szCs w:val="20"/>
          <w:lang w:val="en-IN" w:eastAsia="en-IN"/>
        </w:rPr>
        <w:t xml:space="preserve">Furthermore, connection bypassing, continuous normalization, and dropping regularization have enhanced </w:t>
      </w:r>
      <w:r w:rsidR="002919B2" w:rsidRPr="00CC1440">
        <w:rPr>
          <w:rFonts w:ascii="Palatino Linotype" w:hAnsi="Palatino Linotype"/>
          <w:sz w:val="20"/>
          <w:szCs w:val="20"/>
          <w:lang w:val="en-IN" w:eastAsia="en-IN"/>
        </w:rPr>
        <w:t>model</w:t>
      </w:r>
      <w:r w:rsidRPr="00CC1440">
        <w:rPr>
          <w:rFonts w:ascii="Palatino Linotype" w:hAnsi="Palatino Linotype"/>
          <w:sz w:val="20"/>
          <w:szCs w:val="20"/>
          <w:lang w:val="en-IN" w:eastAsia="en-IN"/>
        </w:rPr>
        <w:t xml:space="preserve"> fitting and approach generalization, making the suggested model suitable for a range of datasets as well as clinical settings. MSRNet-3D's versatility among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subtypes and anatomical complexity suggests more adaptability, providing doctors with interpretable data in </w:t>
      </w:r>
      <w:r w:rsidR="002919B2" w:rsidRPr="00CC1440">
        <w:rPr>
          <w:rFonts w:ascii="Palatino Linotype" w:hAnsi="Palatino Linotype"/>
          <w:sz w:val="20"/>
          <w:szCs w:val="20"/>
          <w:lang w:val="en-IN" w:eastAsia="en-IN"/>
        </w:rPr>
        <w:t>simple workflows</w:t>
      </w:r>
      <w:r w:rsidRPr="00CC1440">
        <w:rPr>
          <w:rFonts w:ascii="Palatino Linotype" w:hAnsi="Palatino Linotype"/>
          <w:sz w:val="20"/>
          <w:szCs w:val="20"/>
          <w:lang w:val="en-IN" w:eastAsia="en-IN"/>
        </w:rPr>
        <w:t>. However, the research is limited in that it heavily relies on computer resources over inferences and training, which makes it even less feasible for clinical practice with limited resources. Furthermore, even if the performance is good across all evaluated datasets, scalability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consistency ought to be guaranteed by further authentication on multi-scale datasets with more accurate characteristics of patients.</w:t>
      </w:r>
      <w:r w:rsidRPr="00CC1440">
        <w:rPr>
          <w:rFonts w:ascii="Palatino Linotype" w:hAnsi="Palatino Linotype"/>
          <w:sz w:val="20"/>
          <w:szCs w:val="20"/>
        </w:rPr>
        <w:t xml:space="preserve"> </w:t>
      </w:r>
      <w:r w:rsidRPr="00CC1440">
        <w:rPr>
          <w:rFonts w:ascii="Palatino Linotype" w:hAnsi="Palatino Linotype"/>
          <w:sz w:val="20"/>
          <w:szCs w:val="20"/>
          <w:lang w:val="en-IN" w:eastAsia="en-IN"/>
        </w:rPr>
        <w:t xml:space="preserve">Similarly, areas without access to high-quality imaging data could </w:t>
      </w:r>
      <w:r w:rsidR="002919B2" w:rsidRPr="00CC1440">
        <w:rPr>
          <w:rFonts w:ascii="Palatino Linotype" w:hAnsi="Palatino Linotype"/>
          <w:sz w:val="20"/>
          <w:szCs w:val="20"/>
          <w:lang w:val="en-IN" w:eastAsia="en-IN"/>
        </w:rPr>
        <w:t>find</w:t>
      </w:r>
      <w:r w:rsidRPr="00CC1440">
        <w:rPr>
          <w:rFonts w:ascii="Palatino Linotype" w:hAnsi="Palatino Linotype"/>
          <w:sz w:val="20"/>
          <w:szCs w:val="20"/>
          <w:lang w:val="en-IN" w:eastAsia="en-IN"/>
        </w:rPr>
        <w:t xml:space="preserve"> it difficult to train utilizing a lot of annotated datasets. Notwithstanding these drawbacks, the suggested MSRNet-3D model is a revolutionary advancement in the segmentation of renal cancer and lays the groundwork for future advancements and oncology uses in medicine.</w:t>
      </w:r>
    </w:p>
    <w:p w:rsidR="00FB7D4A" w:rsidRPr="00CC1440" w:rsidRDefault="00A04894" w:rsidP="00CC1440">
      <w:pPr>
        <w:pStyle w:val="Head1"/>
      </w:pPr>
      <w:r>
        <w:t xml:space="preserve">5. </w:t>
      </w:r>
      <w:r w:rsidR="00FB7D4A" w:rsidRPr="00CC1440">
        <w:t>Conclusion</w:t>
      </w:r>
    </w:p>
    <w:p w:rsidR="00FB7D4A" w:rsidRPr="00CC1440" w:rsidRDefault="00FB7D4A" w:rsidP="00CC1440">
      <w:pPr>
        <w:autoSpaceDE/>
        <w:autoSpaceDN/>
        <w:spacing w:after="240"/>
        <w:ind w:firstLine="360"/>
        <w:jc w:val="both"/>
        <w:rPr>
          <w:rFonts w:ascii="Palatino Linotype" w:hAnsi="Palatino Linotype"/>
          <w:sz w:val="20"/>
          <w:szCs w:val="20"/>
          <w:lang w:val="en-IN" w:eastAsia="en-IN"/>
        </w:rPr>
      </w:pPr>
      <w:r w:rsidRPr="00CC1440">
        <w:rPr>
          <w:rFonts w:ascii="Palatino Linotype" w:hAnsi="Palatino Linotype"/>
          <w:sz w:val="20"/>
          <w:szCs w:val="20"/>
          <w:lang w:val="en-IN" w:eastAsia="en-IN"/>
        </w:rPr>
        <w:t xml:space="preserve">By addressing important shortcomings of current models, including varying accuracy, imprecision, and insufficient response to complex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 characteristics, the proposed Multi-Scale </w:t>
      </w:r>
      <w:proofErr w:type="spellStart"/>
      <w:r w:rsidRPr="00CC1440">
        <w:rPr>
          <w:rFonts w:ascii="Palatino Linotype" w:hAnsi="Palatino Linotype"/>
          <w:sz w:val="20"/>
          <w:szCs w:val="20"/>
          <w:lang w:val="en-IN" w:eastAsia="en-IN"/>
        </w:rPr>
        <w:t>RenalNet</w:t>
      </w:r>
      <w:proofErr w:type="spellEnd"/>
      <w:r w:rsidRPr="00CC1440">
        <w:rPr>
          <w:rFonts w:ascii="Palatino Linotype" w:hAnsi="Palatino Linotype"/>
          <w:sz w:val="20"/>
          <w:szCs w:val="20"/>
          <w:lang w:val="en-IN" w:eastAsia="en-IN"/>
        </w:rPr>
        <w:t xml:space="preserve"> 3D (MSRNet-3D) offers a substantial leap in renal cancer segmentation. MSRNet-3D significantly improves segmentation precision a</w:t>
      </w:r>
      <w:r w:rsidR="002919B2" w:rsidRPr="00CC1440">
        <w:rPr>
          <w:rFonts w:ascii="Palatino Linotype" w:hAnsi="Palatino Linotype"/>
          <w:sz w:val="20"/>
          <w:szCs w:val="20"/>
          <w:lang w:val="en-IN" w:eastAsia="en-IN"/>
        </w:rPr>
        <w:t>nd reliability across various</w:t>
      </w:r>
      <w:r w:rsidRPr="00CC1440">
        <w:rPr>
          <w:rFonts w:ascii="Palatino Linotype" w:hAnsi="Palatino Linotype"/>
          <w:sz w:val="20"/>
          <w:szCs w:val="20"/>
          <w:lang w:val="en-IN" w:eastAsia="en-IN"/>
        </w:rPr>
        <w:t xml:space="preserve"> datasets by utilizing the SAS approach for weight decay improvement. This enhancement makes it easier to identify and categorize renal </w:t>
      </w:r>
      <w:r w:rsidR="0040675B" w:rsidRPr="00CC1440">
        <w:rPr>
          <w:rFonts w:ascii="Palatino Linotype" w:hAnsi="Palatino Linotype"/>
          <w:sz w:val="20"/>
          <w:szCs w:val="20"/>
          <w:lang w:val="en-IN" w:eastAsia="en-IN"/>
        </w:rPr>
        <w:t>tumour</w:t>
      </w:r>
      <w:r w:rsidRPr="00CC1440">
        <w:rPr>
          <w:rFonts w:ascii="Palatino Linotype" w:hAnsi="Palatino Linotype"/>
          <w:sz w:val="20"/>
          <w:szCs w:val="20"/>
          <w:lang w:val="en-IN" w:eastAsia="en-IN"/>
        </w:rPr>
        <w:t xml:space="preserve">s with more accuracy, giving medical professionals clearer, easier-to-understand 3D representations they need for efficient evaluation and preparation of treatment. It has encouraging potential for widespread clinical use due to its scalability and resilience across a range of patient demographics and imaging circumstances. According to experimental results, the model's unmatched capacity for </w:t>
      </w:r>
      <w:r w:rsidR="0040675B" w:rsidRPr="00CC1440">
        <w:rPr>
          <w:rFonts w:ascii="Palatino Linotype" w:hAnsi="Palatino Linotype"/>
          <w:sz w:val="20"/>
          <w:szCs w:val="20"/>
          <w:lang w:val="en-IN" w:eastAsia="en-IN"/>
        </w:rPr>
        <w:lastRenderedPageBreak/>
        <w:t>tumour</w:t>
      </w:r>
      <w:r w:rsidRPr="00CC1440">
        <w:rPr>
          <w:rFonts w:ascii="Palatino Linotype" w:hAnsi="Palatino Linotype"/>
          <w:sz w:val="20"/>
          <w:szCs w:val="20"/>
          <w:lang w:val="en-IN" w:eastAsia="en-IN"/>
        </w:rPr>
        <w:t xml:space="preserve"> detection a</w:t>
      </w:r>
      <w:r w:rsidR="002919B2" w:rsidRPr="00CC1440">
        <w:rPr>
          <w:rFonts w:ascii="Palatino Linotype" w:hAnsi="Palatino Linotype"/>
          <w:sz w:val="20"/>
          <w:szCs w:val="20"/>
          <w:lang w:val="en-IN" w:eastAsia="en-IN"/>
        </w:rPr>
        <w:t>nd</w:t>
      </w:r>
      <w:r w:rsidRPr="00CC1440">
        <w:rPr>
          <w:rFonts w:ascii="Palatino Linotype" w:hAnsi="Palatino Linotype"/>
          <w:sz w:val="20"/>
          <w:szCs w:val="20"/>
          <w:lang w:val="en-IN" w:eastAsia="en-IN"/>
        </w:rPr>
        <w:t xml:space="preserve"> delineation to an exceptionally high level of precis</w:t>
      </w:r>
      <w:r w:rsidR="002919B2" w:rsidRPr="00CC1440">
        <w:rPr>
          <w:rFonts w:ascii="Palatino Linotype" w:hAnsi="Palatino Linotype"/>
          <w:sz w:val="20"/>
          <w:szCs w:val="20"/>
          <w:lang w:val="en-IN" w:eastAsia="en-IN"/>
        </w:rPr>
        <w:t>ion</w:t>
      </w:r>
      <w:r w:rsidRPr="00CC1440">
        <w:rPr>
          <w:rFonts w:ascii="Palatino Linotype" w:hAnsi="Palatino Linotype"/>
          <w:sz w:val="20"/>
          <w:szCs w:val="20"/>
          <w:lang w:val="en-IN" w:eastAsia="en-IN"/>
        </w:rPr>
        <w:t xml:space="preserve"> is established by its 99% accuracy rate, 98.9% accura</w:t>
      </w:r>
      <w:r w:rsidR="002919B2" w:rsidRPr="00CC1440">
        <w:rPr>
          <w:rFonts w:ascii="Palatino Linotype" w:hAnsi="Palatino Linotype"/>
          <w:sz w:val="20"/>
          <w:szCs w:val="20"/>
          <w:lang w:val="en-IN" w:eastAsia="en-IN"/>
        </w:rPr>
        <w:t>cy</w:t>
      </w:r>
      <w:r w:rsidRPr="00CC1440">
        <w:rPr>
          <w:rFonts w:ascii="Palatino Linotype" w:hAnsi="Palatino Linotype"/>
          <w:sz w:val="20"/>
          <w:szCs w:val="20"/>
          <w:lang w:val="en-IN" w:eastAsia="en-IN"/>
        </w:rPr>
        <w:t xml:space="preserve">, and 99% recall. MSRNet-3D's F1-score, which gauges performance in terms of recall as well as accuracy, was 98.8%. The model will be </w:t>
      </w:r>
      <w:r w:rsidR="002919B2" w:rsidRPr="00CC1440">
        <w:rPr>
          <w:rFonts w:ascii="Palatino Linotype" w:hAnsi="Palatino Linotype"/>
          <w:sz w:val="20"/>
          <w:szCs w:val="20"/>
          <w:lang w:val="en-IN" w:eastAsia="en-IN"/>
        </w:rPr>
        <w:t>refined through future evaluation utilizing multi-centre datasets, improving its interpretability and facilitating its seamless incorporation into clinical workflows in</w:t>
      </w:r>
      <w:r w:rsidRPr="00CC1440">
        <w:rPr>
          <w:rFonts w:ascii="Palatino Linotype" w:hAnsi="Palatino Linotype"/>
          <w:sz w:val="20"/>
          <w:szCs w:val="20"/>
          <w:lang w:val="en-IN" w:eastAsia="en-IN"/>
        </w:rPr>
        <w:t xml:space="preserve"> </w:t>
      </w:r>
      <w:r w:rsidR="002919B2" w:rsidRPr="00CC1440">
        <w:rPr>
          <w:rFonts w:ascii="Palatino Linotype" w:hAnsi="Palatino Linotype"/>
          <w:sz w:val="20"/>
          <w:szCs w:val="20"/>
          <w:lang w:val="en-IN" w:eastAsia="en-IN"/>
        </w:rPr>
        <w:t>a</w:t>
      </w:r>
      <w:r w:rsidRPr="00CC1440">
        <w:rPr>
          <w:rFonts w:ascii="Palatino Linotype" w:hAnsi="Palatino Linotype"/>
          <w:sz w:val="20"/>
          <w:szCs w:val="20"/>
          <w:lang w:val="en-IN" w:eastAsia="en-IN"/>
        </w:rPr>
        <w:t xml:space="preserve"> </w:t>
      </w:r>
      <w:r w:rsidR="002919B2" w:rsidRPr="00CC1440">
        <w:rPr>
          <w:rFonts w:ascii="Palatino Linotype" w:hAnsi="Palatino Linotype"/>
          <w:sz w:val="20"/>
          <w:szCs w:val="20"/>
          <w:lang w:val="en-IN" w:eastAsia="en-IN"/>
        </w:rPr>
        <w:t>real-</w:t>
      </w:r>
      <w:r w:rsidRPr="00CC1440">
        <w:rPr>
          <w:rFonts w:ascii="Palatino Linotype" w:hAnsi="Palatino Linotype"/>
          <w:sz w:val="20"/>
          <w:szCs w:val="20"/>
          <w:lang w:val="en-IN" w:eastAsia="en-IN"/>
        </w:rPr>
        <w:t xml:space="preserve">time environment. </w:t>
      </w:r>
    </w:p>
    <w:p w:rsidR="00FB7D4A" w:rsidRPr="00CC1440" w:rsidRDefault="00FB7D4A" w:rsidP="00A04894">
      <w:pPr>
        <w:jc w:val="both"/>
        <w:rPr>
          <w:rFonts w:ascii="Palatino Linotype" w:hAnsi="Palatino Linotype"/>
          <w:b/>
          <w:bCs/>
          <w:sz w:val="20"/>
          <w:szCs w:val="20"/>
          <w:lang w:val="en-IN"/>
        </w:rPr>
      </w:pPr>
      <w:r w:rsidRPr="00CC1440">
        <w:rPr>
          <w:rFonts w:ascii="Palatino Linotype" w:hAnsi="Palatino Linotype"/>
          <w:b/>
          <w:bCs/>
          <w:sz w:val="20"/>
          <w:szCs w:val="20"/>
          <w:lang w:val="en-IN"/>
        </w:rPr>
        <w:t xml:space="preserve">Ethical Statement </w:t>
      </w:r>
    </w:p>
    <w:p w:rsidR="00FB7D4A" w:rsidRPr="00CC1440" w:rsidRDefault="00FB7D4A" w:rsidP="00CC1440">
      <w:pPr>
        <w:spacing w:after="240"/>
        <w:ind w:firstLine="360"/>
        <w:jc w:val="both"/>
        <w:rPr>
          <w:rFonts w:ascii="Palatino Linotype" w:hAnsi="Palatino Linotype"/>
          <w:bCs/>
          <w:sz w:val="20"/>
          <w:szCs w:val="20"/>
          <w:lang w:val="en-IN"/>
        </w:rPr>
      </w:pPr>
      <w:r w:rsidRPr="00CC1440">
        <w:rPr>
          <w:rFonts w:ascii="Palatino Linotype" w:hAnsi="Palatino Linotype"/>
          <w:bCs/>
          <w:sz w:val="20"/>
          <w:szCs w:val="20"/>
          <w:lang w:val="en-IN"/>
        </w:rPr>
        <w:t>I will conduct myself with integrity, fidelity, and honesty. I will openly take responsibility for my actions and only make agreements</w:t>
      </w:r>
      <w:r w:rsidR="002919B2" w:rsidRPr="00CC1440">
        <w:rPr>
          <w:rFonts w:ascii="Palatino Linotype" w:hAnsi="Palatino Linotype"/>
          <w:bCs/>
          <w:sz w:val="20"/>
          <w:szCs w:val="20"/>
          <w:lang w:val="en-IN"/>
        </w:rPr>
        <w:t xml:space="preserve"> </w:t>
      </w:r>
      <w:r w:rsidRPr="00CC1440">
        <w:rPr>
          <w:rFonts w:ascii="Palatino Linotype" w:hAnsi="Palatino Linotype"/>
          <w:bCs/>
          <w:sz w:val="20"/>
          <w:szCs w:val="20"/>
          <w:lang w:val="en-IN"/>
        </w:rPr>
        <w:t>I intend to keep. I will not intentionally engage in or participate in malicious harm to another person or animal.</w:t>
      </w:r>
    </w:p>
    <w:p w:rsidR="006721CD" w:rsidRDefault="009E65A7" w:rsidP="00A04894">
      <w:pPr>
        <w:tabs>
          <w:tab w:val="left" w:pos="4230"/>
        </w:tabs>
        <w:spacing w:line="276" w:lineRule="auto"/>
        <w:rPr>
          <w:rFonts w:ascii="Palatino Linotype" w:hAnsi="Palatino Linotype"/>
          <w:b/>
          <w:sz w:val="24"/>
          <w:szCs w:val="24"/>
        </w:rPr>
      </w:pPr>
      <w:r w:rsidRPr="00CC1440">
        <w:rPr>
          <w:rFonts w:ascii="Palatino Linotype" w:hAnsi="Palatino Linotype"/>
          <w:b/>
          <w:sz w:val="24"/>
          <w:szCs w:val="24"/>
        </w:rPr>
        <w:t>References</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1B12AE">
        <w:rPr>
          <w:rFonts w:ascii="Palatino Linotype" w:hAnsi="Palatino Linotype"/>
          <w:sz w:val="18"/>
          <w:szCs w:val="18"/>
        </w:rPr>
        <w:t>Zhuo</w:t>
      </w:r>
      <w:proofErr w:type="spellEnd"/>
      <w:r w:rsidRPr="001B12AE">
        <w:rPr>
          <w:rFonts w:ascii="Palatino Linotype" w:hAnsi="Palatino Linotype"/>
          <w:sz w:val="18"/>
          <w:szCs w:val="18"/>
        </w:rPr>
        <w:t xml:space="preserve"> Chen</w:t>
      </w:r>
      <w:r>
        <w:rPr>
          <w:rFonts w:ascii="Palatino Linotype" w:hAnsi="Palatino Linotype"/>
          <w:sz w:val="18"/>
          <w:szCs w:val="18"/>
        </w:rPr>
        <w:t xml:space="preserve"> et al., </w:t>
      </w:r>
      <w:r w:rsidR="00B709F6">
        <w:rPr>
          <w:rFonts w:ascii="Palatino Linotype" w:hAnsi="Palatino Linotype"/>
          <w:sz w:val="18"/>
          <w:szCs w:val="18"/>
        </w:rPr>
        <w:t>“</w:t>
      </w:r>
      <w:r w:rsidRPr="001B12AE">
        <w:rPr>
          <w:rFonts w:ascii="Palatino Linotype" w:hAnsi="Palatino Linotype"/>
          <w:sz w:val="18"/>
          <w:szCs w:val="18"/>
        </w:rPr>
        <w:t>Comprehensive 3D Analysis of the Renal System and Stones: Segmenting and Registering Non-Contrast and Contrast Computed Tomography Images,</w:t>
      </w:r>
      <w:r w:rsidR="00B709F6">
        <w:rPr>
          <w:rFonts w:ascii="Palatino Linotype" w:hAnsi="Palatino Linotype"/>
          <w:sz w:val="18"/>
          <w:szCs w:val="18"/>
        </w:rPr>
        <w:t>”</w:t>
      </w:r>
      <w:r w:rsidRPr="009E65A7">
        <w:rPr>
          <w:rFonts w:ascii="Palatino Linotype" w:hAnsi="Palatino Linotype"/>
          <w:sz w:val="18"/>
          <w:szCs w:val="18"/>
        </w:rPr>
        <w:t xml:space="preserve"> </w:t>
      </w:r>
      <w:r w:rsidRPr="001B12AE">
        <w:rPr>
          <w:rFonts w:ascii="Palatino Linotype" w:hAnsi="Palatino Linotype"/>
          <w:i/>
          <w:sz w:val="18"/>
          <w:szCs w:val="18"/>
        </w:rPr>
        <w:t>Information Systems Frontiers</w:t>
      </w:r>
      <w:r w:rsidRPr="009E65A7">
        <w:rPr>
          <w:rFonts w:ascii="Palatino Linotype" w:hAnsi="Palatino Linotype"/>
          <w:sz w:val="18"/>
          <w:szCs w:val="18"/>
        </w:rPr>
        <w:t xml:space="preserve">, </w:t>
      </w:r>
      <w:r>
        <w:rPr>
          <w:rFonts w:ascii="Palatino Linotype" w:hAnsi="Palatino Linotype"/>
          <w:sz w:val="18"/>
          <w:szCs w:val="18"/>
        </w:rPr>
        <w:t xml:space="preserve">vol. 27, no. 1, </w:t>
      </w:r>
      <w:r w:rsidRPr="009E65A7">
        <w:rPr>
          <w:rFonts w:ascii="Palatino Linotype" w:hAnsi="Palatino Linotype"/>
          <w:sz w:val="18"/>
          <w:szCs w:val="18"/>
        </w:rPr>
        <w:t xml:space="preserve">pp. </w:t>
      </w:r>
      <w:r>
        <w:rPr>
          <w:rFonts w:ascii="Palatino Linotype" w:hAnsi="Palatino Linotype"/>
          <w:sz w:val="18"/>
          <w:szCs w:val="18"/>
        </w:rPr>
        <w:t>97</w:t>
      </w:r>
      <w:r w:rsidR="000E69E0">
        <w:rPr>
          <w:rFonts w:ascii="Palatino Linotype" w:hAnsi="Palatino Linotype"/>
          <w:sz w:val="18"/>
          <w:szCs w:val="18"/>
        </w:rPr>
        <w:t>-</w:t>
      </w:r>
      <w:r w:rsidRPr="009E65A7">
        <w:rPr>
          <w:rFonts w:ascii="Palatino Linotype" w:hAnsi="Palatino Linotype"/>
          <w:sz w:val="18"/>
          <w:szCs w:val="18"/>
        </w:rPr>
        <w:t>1</w:t>
      </w:r>
      <w:r>
        <w:rPr>
          <w:rFonts w:ascii="Palatino Linotype" w:hAnsi="Palatino Linotype"/>
          <w:sz w:val="18"/>
          <w:szCs w:val="18"/>
        </w:rPr>
        <w:t>11</w:t>
      </w:r>
      <w:r w:rsidRPr="009E65A7">
        <w:rPr>
          <w:rFonts w:ascii="Palatino Linotype" w:hAnsi="Palatino Linotype"/>
          <w:sz w:val="18"/>
          <w:szCs w:val="18"/>
        </w:rPr>
        <w:t>, 2024.</w:t>
      </w:r>
      <w:r w:rsidRPr="001B12AE">
        <w:rPr>
          <w:sz w:val="18"/>
          <w:szCs w:val="18"/>
        </w:rPr>
        <w:t xml:space="preserve"> </w:t>
      </w:r>
      <w:r w:rsidRPr="001B12AE">
        <w:rPr>
          <w:rFonts w:ascii="Palatino Linotype" w:hAnsi="Palatino Linotype"/>
          <w:sz w:val="18"/>
          <w:szCs w:val="18"/>
        </w:rPr>
        <w:t>[</w:t>
      </w:r>
      <w:hyperlink r:id="rId24"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25"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26"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1B12AE">
        <w:rPr>
          <w:rFonts w:ascii="Palatino Linotype" w:hAnsi="Palatino Linotype"/>
          <w:sz w:val="18"/>
          <w:szCs w:val="18"/>
        </w:rPr>
        <w:t>Vinitkumar</w:t>
      </w:r>
      <w:proofErr w:type="spellEnd"/>
      <w:r w:rsidRPr="001B12AE">
        <w:rPr>
          <w:rFonts w:ascii="Palatino Linotype" w:hAnsi="Palatino Linotype"/>
          <w:sz w:val="18"/>
          <w:szCs w:val="18"/>
        </w:rPr>
        <w:t xml:space="preserve"> </w:t>
      </w:r>
      <w:proofErr w:type="spellStart"/>
      <w:r w:rsidRPr="001B12AE">
        <w:rPr>
          <w:rFonts w:ascii="Palatino Linotype" w:hAnsi="Palatino Linotype"/>
          <w:sz w:val="18"/>
          <w:szCs w:val="18"/>
        </w:rPr>
        <w:t>Vasantbhai</w:t>
      </w:r>
      <w:proofErr w:type="spellEnd"/>
      <w:r w:rsidRPr="001B12AE">
        <w:rPr>
          <w:rFonts w:ascii="Palatino Linotype" w:hAnsi="Palatino Linotype"/>
          <w:sz w:val="18"/>
          <w:szCs w:val="18"/>
        </w:rPr>
        <w:t xml:space="preserve"> Patel </w:t>
      </w:r>
      <w:r>
        <w:rPr>
          <w:rFonts w:ascii="Palatino Linotype" w:hAnsi="Palatino Linotype"/>
          <w:sz w:val="18"/>
          <w:szCs w:val="18"/>
        </w:rPr>
        <w:t xml:space="preserve">et al., </w:t>
      </w:r>
      <w:r w:rsidR="00B709F6">
        <w:rPr>
          <w:rFonts w:ascii="Palatino Linotype" w:hAnsi="Palatino Linotype"/>
          <w:sz w:val="18"/>
          <w:szCs w:val="18"/>
        </w:rPr>
        <w:t>“</w:t>
      </w:r>
      <w:r w:rsidRPr="001B12AE">
        <w:rPr>
          <w:rFonts w:ascii="Palatino Linotype" w:hAnsi="Palatino Linotype"/>
          <w:sz w:val="18"/>
          <w:szCs w:val="18"/>
        </w:rPr>
        <w:t>A Systematic Renal Tumor Segmentation and Classification Framework using Adaptive and Attentive-based Deep Learning Networks with Improved Crayfish Optimization Algorithm</w:t>
      </w:r>
      <w:r w:rsidRPr="009E65A7">
        <w:rPr>
          <w:rFonts w:ascii="Palatino Linotype" w:hAnsi="Palatino Linotype"/>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r w:rsidRPr="001B12AE">
        <w:rPr>
          <w:rFonts w:ascii="Palatino Linotype" w:hAnsi="Palatino Linotype"/>
          <w:i/>
          <w:sz w:val="18"/>
          <w:szCs w:val="18"/>
        </w:rPr>
        <w:t>IEEE Access</w:t>
      </w:r>
      <w:r w:rsidRPr="009E65A7">
        <w:rPr>
          <w:rFonts w:ascii="Palatino Linotype" w:hAnsi="Palatino Linotype"/>
          <w:sz w:val="18"/>
          <w:szCs w:val="18"/>
        </w:rPr>
        <w:t xml:space="preserve">, </w:t>
      </w:r>
      <w:r>
        <w:rPr>
          <w:rFonts w:ascii="Palatino Linotype" w:hAnsi="Palatino Linotype"/>
          <w:sz w:val="18"/>
          <w:szCs w:val="18"/>
        </w:rPr>
        <w:t xml:space="preserve">vol. 12, pp. </w:t>
      </w:r>
      <w:r w:rsidRPr="001B12AE">
        <w:rPr>
          <w:rFonts w:ascii="Palatino Linotype" w:hAnsi="Palatino Linotype"/>
          <w:sz w:val="18"/>
          <w:szCs w:val="18"/>
        </w:rPr>
        <w:t>85635</w:t>
      </w:r>
      <w:r>
        <w:rPr>
          <w:rFonts w:ascii="Palatino Linotype" w:hAnsi="Palatino Linotype"/>
          <w:sz w:val="18"/>
          <w:szCs w:val="18"/>
        </w:rPr>
        <w:t>-</w:t>
      </w:r>
      <w:r w:rsidRPr="001B12AE">
        <w:rPr>
          <w:rFonts w:ascii="Palatino Linotype" w:hAnsi="Palatino Linotype"/>
          <w:sz w:val="18"/>
          <w:szCs w:val="18"/>
        </w:rPr>
        <w:t>85660</w:t>
      </w:r>
      <w:r>
        <w:rPr>
          <w:rFonts w:ascii="Palatino Linotype" w:hAnsi="Palatino Linotype"/>
          <w:sz w:val="18"/>
          <w:szCs w:val="18"/>
        </w:rPr>
        <w:t>,</w:t>
      </w:r>
      <w:r w:rsidRPr="001B12AE">
        <w:rPr>
          <w:rFonts w:ascii="Palatino Linotype" w:hAnsi="Palatino Linotype"/>
          <w:sz w:val="18"/>
          <w:szCs w:val="18"/>
        </w:rPr>
        <w:t xml:space="preserve"> </w:t>
      </w:r>
      <w:r w:rsidRPr="009E65A7">
        <w:rPr>
          <w:rFonts w:ascii="Palatino Linotype" w:hAnsi="Palatino Linotype"/>
          <w:sz w:val="18"/>
          <w:szCs w:val="18"/>
        </w:rPr>
        <w:t>2024.</w:t>
      </w:r>
      <w:r w:rsidRPr="001B12AE">
        <w:rPr>
          <w:rFonts w:ascii="Palatino Linotype" w:hAnsi="Palatino Linotype"/>
          <w:sz w:val="18"/>
          <w:szCs w:val="18"/>
        </w:rPr>
        <w:t xml:space="preserve"> [</w:t>
      </w:r>
      <w:hyperlink r:id="rId27"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28"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29"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r w:rsidRPr="00AA3F66">
        <w:rPr>
          <w:rFonts w:ascii="Palatino Linotype" w:hAnsi="Palatino Linotype"/>
          <w:sz w:val="18"/>
          <w:szCs w:val="18"/>
        </w:rPr>
        <w:t xml:space="preserve">Marie-France </w:t>
      </w:r>
      <w:proofErr w:type="spellStart"/>
      <w:r w:rsidRPr="00AA3F66">
        <w:rPr>
          <w:rFonts w:ascii="Palatino Linotype" w:hAnsi="Palatino Linotype"/>
          <w:sz w:val="18"/>
          <w:szCs w:val="18"/>
        </w:rPr>
        <w:t>Bellin</w:t>
      </w:r>
      <w:proofErr w:type="spellEnd"/>
      <w:r w:rsidRPr="00AA3F66">
        <w:rPr>
          <w:rFonts w:ascii="Palatino Linotype" w:hAnsi="Palatino Linotype"/>
          <w:sz w:val="18"/>
          <w:szCs w:val="18"/>
        </w:rPr>
        <w:t xml:space="preserve"> </w:t>
      </w:r>
      <w:r>
        <w:rPr>
          <w:rFonts w:ascii="Palatino Linotype" w:hAnsi="Palatino Linotype"/>
          <w:sz w:val="18"/>
          <w:szCs w:val="18"/>
        </w:rPr>
        <w:t xml:space="preserve">et al., </w:t>
      </w:r>
      <w:r w:rsidR="00B709F6">
        <w:rPr>
          <w:rFonts w:ascii="Palatino Linotype" w:hAnsi="Palatino Linotype"/>
          <w:sz w:val="18"/>
          <w:szCs w:val="18"/>
        </w:rPr>
        <w:t>“</w:t>
      </w:r>
      <w:r w:rsidRPr="00AA3F66">
        <w:rPr>
          <w:rFonts w:ascii="Palatino Linotype" w:hAnsi="Palatino Linotype"/>
          <w:sz w:val="18"/>
          <w:szCs w:val="18"/>
        </w:rPr>
        <w:t>Update on Renal Cell Carcinoma Diagnosis with Novel Imaging Approaches</w:t>
      </w:r>
      <w:r w:rsidRPr="009E65A7">
        <w:rPr>
          <w:rFonts w:ascii="Palatino Linotype" w:hAnsi="Palatino Linotype"/>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r w:rsidRPr="00AA3F66">
        <w:rPr>
          <w:rFonts w:ascii="Palatino Linotype" w:hAnsi="Palatino Linotype"/>
          <w:i/>
          <w:sz w:val="18"/>
          <w:szCs w:val="18"/>
        </w:rPr>
        <w:t>Cancers</w:t>
      </w:r>
      <w:r w:rsidRPr="009E65A7">
        <w:rPr>
          <w:rFonts w:ascii="Palatino Linotype" w:hAnsi="Palatino Linotype"/>
          <w:sz w:val="18"/>
          <w:szCs w:val="18"/>
        </w:rPr>
        <w:t xml:space="preserve">, vol. 16, </w:t>
      </w:r>
      <w:r>
        <w:rPr>
          <w:rFonts w:ascii="Palatino Linotype" w:hAnsi="Palatino Linotype"/>
          <w:sz w:val="18"/>
          <w:szCs w:val="18"/>
        </w:rPr>
        <w:t>no. 10, p</w:t>
      </w:r>
      <w:r w:rsidRPr="009E65A7">
        <w:rPr>
          <w:rFonts w:ascii="Palatino Linotype" w:hAnsi="Palatino Linotype"/>
          <w:sz w:val="18"/>
          <w:szCs w:val="18"/>
        </w:rPr>
        <w:t xml:space="preserve">p. </w:t>
      </w:r>
      <w:r>
        <w:rPr>
          <w:rFonts w:ascii="Palatino Linotype" w:hAnsi="Palatino Linotype"/>
          <w:sz w:val="18"/>
          <w:szCs w:val="18"/>
        </w:rPr>
        <w:t>1-33</w:t>
      </w:r>
      <w:r w:rsidRPr="009E65A7">
        <w:rPr>
          <w:rFonts w:ascii="Palatino Linotype" w:hAnsi="Palatino Linotype"/>
          <w:sz w:val="18"/>
          <w:szCs w:val="18"/>
        </w:rPr>
        <w:t>, 2024.</w:t>
      </w:r>
      <w:r>
        <w:rPr>
          <w:rFonts w:ascii="Palatino Linotype" w:hAnsi="Palatino Linotype"/>
          <w:sz w:val="18"/>
          <w:szCs w:val="18"/>
        </w:rPr>
        <w:t xml:space="preserve"> </w:t>
      </w:r>
      <w:r w:rsidRPr="001B12AE">
        <w:rPr>
          <w:rFonts w:ascii="Palatino Linotype" w:hAnsi="Palatino Linotype"/>
          <w:sz w:val="18"/>
          <w:szCs w:val="18"/>
        </w:rPr>
        <w:t>[</w:t>
      </w:r>
      <w:hyperlink r:id="rId30"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31"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32"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AD34E1">
        <w:rPr>
          <w:rFonts w:ascii="Palatino Linotype" w:hAnsi="Palatino Linotype"/>
          <w:sz w:val="18"/>
          <w:szCs w:val="18"/>
        </w:rPr>
        <w:t>Xun</w:t>
      </w:r>
      <w:proofErr w:type="spellEnd"/>
      <w:r w:rsidRPr="00AD34E1">
        <w:rPr>
          <w:rFonts w:ascii="Palatino Linotype" w:hAnsi="Palatino Linotype"/>
          <w:sz w:val="18"/>
          <w:szCs w:val="18"/>
        </w:rPr>
        <w:t xml:space="preserve"> Zhao </w:t>
      </w:r>
      <w:r>
        <w:rPr>
          <w:rFonts w:ascii="Palatino Linotype" w:hAnsi="Palatino Linotype"/>
          <w:sz w:val="18"/>
          <w:szCs w:val="18"/>
        </w:rPr>
        <w:t xml:space="preserve">et al., </w:t>
      </w:r>
      <w:r w:rsidR="00B709F6">
        <w:rPr>
          <w:rFonts w:ascii="Palatino Linotype" w:hAnsi="Palatino Linotype"/>
          <w:sz w:val="18"/>
          <w:szCs w:val="18"/>
        </w:rPr>
        <w:t>“</w:t>
      </w:r>
      <w:r w:rsidRPr="00AD34E1">
        <w:rPr>
          <w:rFonts w:ascii="Palatino Linotype" w:hAnsi="Palatino Linotype"/>
          <w:sz w:val="18"/>
          <w:szCs w:val="18"/>
        </w:rPr>
        <w:t xml:space="preserve">The Application of CT </w:t>
      </w:r>
      <w:proofErr w:type="spellStart"/>
      <w:r w:rsidRPr="00AD34E1">
        <w:rPr>
          <w:rFonts w:ascii="Palatino Linotype" w:hAnsi="Palatino Linotype"/>
          <w:sz w:val="18"/>
          <w:szCs w:val="18"/>
        </w:rPr>
        <w:t>Radiomics</w:t>
      </w:r>
      <w:proofErr w:type="spellEnd"/>
      <w:r w:rsidRPr="00AD34E1">
        <w:rPr>
          <w:rFonts w:ascii="Palatino Linotype" w:hAnsi="Palatino Linotype"/>
          <w:sz w:val="18"/>
          <w:szCs w:val="18"/>
        </w:rPr>
        <w:t xml:space="preserve"> in the Diagnosis of Vein Wall Invasion in Patients with Renal Cell Carcinoma Combined with Tumor Thrombus</w:t>
      </w:r>
      <w:r w:rsidRPr="009E65A7">
        <w:rPr>
          <w:rFonts w:ascii="Palatino Linotype" w:hAnsi="Palatino Linotype"/>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r w:rsidRPr="00AD34E1">
        <w:rPr>
          <w:rFonts w:ascii="Palatino Linotype" w:hAnsi="Palatino Linotype"/>
          <w:i/>
          <w:sz w:val="18"/>
          <w:szCs w:val="18"/>
        </w:rPr>
        <w:t>The Oncologist</w:t>
      </w:r>
      <w:r w:rsidRPr="009E65A7">
        <w:rPr>
          <w:rFonts w:ascii="Palatino Linotype" w:hAnsi="Palatino Linotype"/>
          <w:sz w:val="18"/>
          <w:szCs w:val="18"/>
        </w:rPr>
        <w:t xml:space="preserve">, vol. 29, </w:t>
      </w:r>
      <w:r>
        <w:rPr>
          <w:rFonts w:ascii="Palatino Linotype" w:hAnsi="Palatino Linotype"/>
          <w:sz w:val="18"/>
          <w:szCs w:val="18"/>
        </w:rPr>
        <w:t xml:space="preserve">no. 2, </w:t>
      </w:r>
      <w:r w:rsidRPr="009E65A7">
        <w:rPr>
          <w:rFonts w:ascii="Palatino Linotype" w:hAnsi="Palatino Linotype"/>
          <w:sz w:val="18"/>
          <w:szCs w:val="18"/>
        </w:rPr>
        <w:t>pp. 151-158, 2024.</w:t>
      </w:r>
      <w:r w:rsidRPr="00B53CD9">
        <w:rPr>
          <w:rFonts w:ascii="Palatino Linotype" w:hAnsi="Palatino Linotype"/>
          <w:sz w:val="18"/>
          <w:szCs w:val="18"/>
        </w:rPr>
        <w:t xml:space="preserve"> </w:t>
      </w:r>
      <w:r w:rsidRPr="001B12AE">
        <w:rPr>
          <w:rFonts w:ascii="Palatino Linotype" w:hAnsi="Palatino Linotype"/>
          <w:sz w:val="18"/>
          <w:szCs w:val="18"/>
        </w:rPr>
        <w:t>[</w:t>
      </w:r>
      <w:hyperlink r:id="rId33"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34"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35"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B53CD9">
        <w:rPr>
          <w:rFonts w:ascii="Palatino Linotype" w:hAnsi="Palatino Linotype"/>
          <w:sz w:val="18"/>
          <w:szCs w:val="18"/>
        </w:rPr>
        <w:t>ChengWei</w:t>
      </w:r>
      <w:proofErr w:type="spellEnd"/>
      <w:r w:rsidRPr="00B53CD9">
        <w:rPr>
          <w:rFonts w:ascii="Palatino Linotype" w:hAnsi="Palatino Linotype"/>
          <w:sz w:val="18"/>
          <w:szCs w:val="18"/>
        </w:rPr>
        <w:t xml:space="preserve"> Fu </w:t>
      </w:r>
      <w:r>
        <w:rPr>
          <w:rFonts w:ascii="Palatino Linotype" w:hAnsi="Palatino Linotype"/>
          <w:sz w:val="18"/>
          <w:szCs w:val="18"/>
        </w:rPr>
        <w:t xml:space="preserve">et al., </w:t>
      </w:r>
      <w:r w:rsidR="00B709F6">
        <w:rPr>
          <w:rFonts w:ascii="Palatino Linotype" w:hAnsi="Palatino Linotype"/>
          <w:sz w:val="18"/>
          <w:szCs w:val="18"/>
        </w:rPr>
        <w:t>“</w:t>
      </w:r>
      <w:r w:rsidRPr="00B53CD9">
        <w:rPr>
          <w:rFonts w:ascii="Palatino Linotype" w:hAnsi="Palatino Linotype"/>
          <w:sz w:val="18"/>
          <w:szCs w:val="18"/>
        </w:rPr>
        <w:t xml:space="preserve">Using Three-Dimensional Model-Based </w:t>
      </w:r>
      <w:proofErr w:type="spellStart"/>
      <w:r w:rsidRPr="00B53CD9">
        <w:rPr>
          <w:rFonts w:ascii="Palatino Linotype" w:hAnsi="Palatino Linotype"/>
          <w:sz w:val="18"/>
          <w:szCs w:val="18"/>
        </w:rPr>
        <w:t>Tumour</w:t>
      </w:r>
      <w:proofErr w:type="spellEnd"/>
      <w:r w:rsidRPr="00B53CD9">
        <w:rPr>
          <w:rFonts w:ascii="Palatino Linotype" w:hAnsi="Palatino Linotype"/>
          <w:sz w:val="18"/>
          <w:szCs w:val="18"/>
        </w:rPr>
        <w:t xml:space="preserve"> Volume Change to Predict the Symptom Improvement in Patients with Renal Cell Cancer</w:t>
      </w:r>
      <w:r w:rsidRPr="009E65A7">
        <w:rPr>
          <w:rFonts w:ascii="Palatino Linotype" w:hAnsi="Palatino Linotype"/>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r w:rsidRPr="00B53CD9">
        <w:rPr>
          <w:rFonts w:ascii="Palatino Linotype" w:hAnsi="Palatino Linotype"/>
          <w:i/>
          <w:sz w:val="18"/>
          <w:szCs w:val="18"/>
        </w:rPr>
        <w:t>3 Biotech</w:t>
      </w:r>
      <w:r w:rsidRPr="009E65A7">
        <w:rPr>
          <w:rFonts w:ascii="Palatino Linotype" w:hAnsi="Palatino Linotype"/>
          <w:sz w:val="18"/>
          <w:szCs w:val="18"/>
        </w:rPr>
        <w:t xml:space="preserve">, vol. 14, </w:t>
      </w:r>
      <w:r>
        <w:rPr>
          <w:rFonts w:ascii="Palatino Linotype" w:hAnsi="Palatino Linotype"/>
          <w:sz w:val="18"/>
          <w:szCs w:val="18"/>
        </w:rPr>
        <w:t>no. 5, p</w:t>
      </w:r>
      <w:r w:rsidRPr="009E65A7">
        <w:rPr>
          <w:rFonts w:ascii="Palatino Linotype" w:hAnsi="Palatino Linotype"/>
          <w:sz w:val="18"/>
          <w:szCs w:val="18"/>
        </w:rPr>
        <w:t>p. 1</w:t>
      </w:r>
      <w:r>
        <w:rPr>
          <w:rFonts w:ascii="Palatino Linotype" w:hAnsi="Palatino Linotype"/>
          <w:sz w:val="18"/>
          <w:szCs w:val="18"/>
        </w:rPr>
        <w:t>-</w:t>
      </w:r>
      <w:r w:rsidRPr="009E65A7">
        <w:rPr>
          <w:rFonts w:ascii="Palatino Linotype" w:hAnsi="Palatino Linotype"/>
          <w:sz w:val="18"/>
          <w:szCs w:val="18"/>
        </w:rPr>
        <w:t>8, 2024.</w:t>
      </w:r>
      <w:r w:rsidRPr="00B53CD9">
        <w:rPr>
          <w:rFonts w:ascii="Palatino Linotype" w:hAnsi="Palatino Linotype"/>
          <w:sz w:val="18"/>
          <w:szCs w:val="18"/>
        </w:rPr>
        <w:t xml:space="preserve"> </w:t>
      </w:r>
      <w:r w:rsidRPr="001B12AE">
        <w:rPr>
          <w:rFonts w:ascii="Palatino Linotype" w:hAnsi="Palatino Linotype"/>
          <w:sz w:val="18"/>
          <w:szCs w:val="18"/>
        </w:rPr>
        <w:t>[</w:t>
      </w:r>
      <w:hyperlink r:id="rId36"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37"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38"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740703">
        <w:rPr>
          <w:rFonts w:ascii="Palatino Linotype" w:hAnsi="Palatino Linotype"/>
          <w:sz w:val="18"/>
          <w:szCs w:val="18"/>
        </w:rPr>
        <w:t>Suping</w:t>
      </w:r>
      <w:proofErr w:type="spellEnd"/>
      <w:r w:rsidRPr="00740703">
        <w:rPr>
          <w:rFonts w:ascii="Palatino Linotype" w:hAnsi="Palatino Linotype"/>
          <w:sz w:val="18"/>
          <w:szCs w:val="18"/>
        </w:rPr>
        <w:t xml:space="preserve"> </w:t>
      </w:r>
      <w:proofErr w:type="spellStart"/>
      <w:r w:rsidRPr="00740703">
        <w:rPr>
          <w:rFonts w:ascii="Palatino Linotype" w:hAnsi="Palatino Linotype"/>
          <w:sz w:val="18"/>
          <w:szCs w:val="18"/>
        </w:rPr>
        <w:t>Yang</w:t>
      </w:r>
      <w:r>
        <w:rPr>
          <w:rFonts w:ascii="Palatino Linotype" w:hAnsi="Palatino Linotype"/>
          <w:sz w:val="18"/>
          <w:szCs w:val="18"/>
        </w:rPr>
        <w:t>et</w:t>
      </w:r>
      <w:proofErr w:type="spellEnd"/>
      <w:r>
        <w:rPr>
          <w:rFonts w:ascii="Palatino Linotype" w:hAnsi="Palatino Linotype"/>
          <w:sz w:val="18"/>
          <w:szCs w:val="18"/>
        </w:rPr>
        <w:t xml:space="preserve"> al., </w:t>
      </w:r>
      <w:r w:rsidR="00B709F6">
        <w:rPr>
          <w:rFonts w:ascii="Palatino Linotype" w:hAnsi="Palatino Linotype"/>
          <w:sz w:val="18"/>
          <w:szCs w:val="18"/>
        </w:rPr>
        <w:t>“</w:t>
      </w:r>
      <w:proofErr w:type="spellStart"/>
      <w:r w:rsidRPr="00B53CD9">
        <w:rPr>
          <w:rFonts w:ascii="Palatino Linotype" w:hAnsi="Palatino Linotype"/>
          <w:sz w:val="18"/>
          <w:szCs w:val="18"/>
        </w:rPr>
        <w:t>Radiomics</w:t>
      </w:r>
      <w:proofErr w:type="spellEnd"/>
      <w:r w:rsidRPr="00B53CD9">
        <w:rPr>
          <w:rFonts w:ascii="Palatino Linotype" w:hAnsi="Palatino Linotype"/>
          <w:sz w:val="18"/>
          <w:szCs w:val="18"/>
        </w:rPr>
        <w:t xml:space="preserve"> Analysis Based on Single Phase and Different Phase Combinations of </w:t>
      </w:r>
      <w:proofErr w:type="spellStart"/>
      <w:r w:rsidRPr="00B53CD9">
        <w:rPr>
          <w:rFonts w:ascii="Palatino Linotype" w:hAnsi="Palatino Linotype"/>
          <w:sz w:val="18"/>
          <w:szCs w:val="18"/>
        </w:rPr>
        <w:t>Radiomics</w:t>
      </w:r>
      <w:proofErr w:type="spellEnd"/>
      <w:r w:rsidRPr="00B53CD9">
        <w:rPr>
          <w:rFonts w:ascii="Palatino Linotype" w:hAnsi="Palatino Linotype"/>
          <w:sz w:val="18"/>
          <w:szCs w:val="18"/>
        </w:rPr>
        <w:t xml:space="preserve"> Features from Tri-Phasic CT to Distinguish Renal </w:t>
      </w:r>
      <w:proofErr w:type="spellStart"/>
      <w:r w:rsidRPr="00B53CD9">
        <w:rPr>
          <w:rFonts w:ascii="Palatino Linotype" w:hAnsi="Palatino Linotype"/>
          <w:sz w:val="18"/>
          <w:szCs w:val="18"/>
        </w:rPr>
        <w:t>Oncocytoma</w:t>
      </w:r>
      <w:proofErr w:type="spellEnd"/>
      <w:r w:rsidRPr="00B53CD9">
        <w:rPr>
          <w:rFonts w:ascii="Palatino Linotype" w:hAnsi="Palatino Linotype"/>
          <w:sz w:val="18"/>
          <w:szCs w:val="18"/>
        </w:rPr>
        <w:t xml:space="preserve"> from </w:t>
      </w:r>
      <w:proofErr w:type="spellStart"/>
      <w:r w:rsidRPr="00B53CD9">
        <w:rPr>
          <w:rFonts w:ascii="Palatino Linotype" w:hAnsi="Palatino Linotype"/>
          <w:sz w:val="18"/>
          <w:szCs w:val="18"/>
        </w:rPr>
        <w:t>Chromophobe</w:t>
      </w:r>
      <w:proofErr w:type="spellEnd"/>
      <w:r w:rsidRPr="00B53CD9">
        <w:rPr>
          <w:rFonts w:ascii="Palatino Linotype" w:hAnsi="Palatino Linotype"/>
          <w:sz w:val="18"/>
          <w:szCs w:val="18"/>
        </w:rPr>
        <w:t xml:space="preserve"> Renal Cell Carcinoma</w:t>
      </w:r>
      <w:r w:rsidRPr="009E65A7">
        <w:rPr>
          <w:rFonts w:ascii="Palatino Linotype" w:hAnsi="Palatino Linotype"/>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r w:rsidRPr="00B53CD9">
        <w:rPr>
          <w:rFonts w:ascii="Palatino Linotype" w:hAnsi="Palatino Linotype"/>
          <w:i/>
          <w:sz w:val="18"/>
          <w:szCs w:val="18"/>
        </w:rPr>
        <w:t>Abdominal Radiology</w:t>
      </w:r>
      <w:r w:rsidRPr="009E65A7">
        <w:rPr>
          <w:rFonts w:ascii="Palatino Linotype" w:hAnsi="Palatino Linotype"/>
          <w:sz w:val="18"/>
          <w:szCs w:val="18"/>
        </w:rPr>
        <w:t xml:space="preserve">, vol. 49, </w:t>
      </w:r>
      <w:r>
        <w:rPr>
          <w:rFonts w:ascii="Palatino Linotype" w:hAnsi="Palatino Linotype"/>
          <w:sz w:val="18"/>
          <w:szCs w:val="18"/>
        </w:rPr>
        <w:t xml:space="preserve">no. 1, </w:t>
      </w:r>
      <w:r w:rsidRPr="009E65A7">
        <w:rPr>
          <w:rFonts w:ascii="Palatino Linotype" w:hAnsi="Palatino Linotype"/>
          <w:sz w:val="18"/>
          <w:szCs w:val="18"/>
        </w:rPr>
        <w:t>pp. 182-191, 2024.</w:t>
      </w:r>
      <w:r w:rsidRPr="00B53CD9">
        <w:rPr>
          <w:rFonts w:ascii="Palatino Linotype" w:hAnsi="Palatino Linotype"/>
          <w:sz w:val="18"/>
          <w:szCs w:val="18"/>
        </w:rPr>
        <w:t xml:space="preserve"> </w:t>
      </w:r>
      <w:r w:rsidRPr="001B12AE">
        <w:rPr>
          <w:rFonts w:ascii="Palatino Linotype" w:hAnsi="Palatino Linotype"/>
          <w:sz w:val="18"/>
          <w:szCs w:val="18"/>
        </w:rPr>
        <w:t>[</w:t>
      </w:r>
      <w:hyperlink r:id="rId39"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40"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41"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r w:rsidRPr="00B53CD9">
        <w:rPr>
          <w:rFonts w:ascii="Palatino Linotype" w:hAnsi="Palatino Linotype"/>
          <w:sz w:val="18"/>
          <w:szCs w:val="18"/>
        </w:rPr>
        <w:t>Alex G. Raman</w:t>
      </w:r>
      <w:r>
        <w:rPr>
          <w:rFonts w:ascii="Palatino Linotype" w:hAnsi="Palatino Linotype"/>
          <w:sz w:val="18"/>
          <w:szCs w:val="18"/>
        </w:rPr>
        <w:t xml:space="preserve"> et al., </w:t>
      </w:r>
      <w:r w:rsidR="00B709F6">
        <w:rPr>
          <w:rFonts w:ascii="Palatino Linotype" w:hAnsi="Palatino Linotype"/>
          <w:sz w:val="18"/>
          <w:szCs w:val="18"/>
        </w:rPr>
        <w:t>“</w:t>
      </w:r>
      <w:proofErr w:type="spellStart"/>
      <w:r w:rsidRPr="00B53CD9">
        <w:rPr>
          <w:rFonts w:ascii="Palatino Linotype" w:hAnsi="Palatino Linotype"/>
          <w:sz w:val="18"/>
          <w:szCs w:val="18"/>
        </w:rPr>
        <w:t>Radiomics</w:t>
      </w:r>
      <w:proofErr w:type="spellEnd"/>
      <w:r w:rsidRPr="00B53CD9">
        <w:rPr>
          <w:rFonts w:ascii="Palatino Linotype" w:hAnsi="Palatino Linotype"/>
          <w:sz w:val="18"/>
          <w:szCs w:val="18"/>
        </w:rPr>
        <w:t xml:space="preserve"> and Artificial Intelligence: Renal Cell Carcinoma,</w:t>
      </w:r>
      <w:r w:rsidR="00B709F6">
        <w:rPr>
          <w:rFonts w:ascii="Palatino Linotype" w:hAnsi="Palatino Linotype"/>
          <w:sz w:val="18"/>
          <w:szCs w:val="18"/>
        </w:rPr>
        <w:t>”</w:t>
      </w:r>
      <w:r w:rsidRPr="009E65A7">
        <w:rPr>
          <w:rFonts w:ascii="Palatino Linotype" w:hAnsi="Palatino Linotype"/>
          <w:sz w:val="18"/>
          <w:szCs w:val="18"/>
        </w:rPr>
        <w:t xml:space="preserve"> </w:t>
      </w:r>
      <w:r w:rsidRPr="00B53CD9">
        <w:rPr>
          <w:rFonts w:ascii="Palatino Linotype" w:hAnsi="Palatino Linotype"/>
          <w:i/>
          <w:sz w:val="18"/>
          <w:szCs w:val="18"/>
        </w:rPr>
        <w:t>Urologic Clinics</w:t>
      </w:r>
      <w:r w:rsidRPr="009E65A7">
        <w:rPr>
          <w:rFonts w:ascii="Palatino Linotype" w:hAnsi="Palatino Linotype"/>
          <w:sz w:val="18"/>
          <w:szCs w:val="18"/>
        </w:rPr>
        <w:t xml:space="preserve">, vol. 51, </w:t>
      </w:r>
      <w:r>
        <w:rPr>
          <w:rFonts w:ascii="Palatino Linotype" w:hAnsi="Palatino Linotype"/>
          <w:sz w:val="18"/>
          <w:szCs w:val="18"/>
        </w:rPr>
        <w:t xml:space="preserve">no. 1, </w:t>
      </w:r>
      <w:r w:rsidRPr="009E65A7">
        <w:rPr>
          <w:rFonts w:ascii="Palatino Linotype" w:hAnsi="Palatino Linotype"/>
          <w:sz w:val="18"/>
          <w:szCs w:val="18"/>
        </w:rPr>
        <w:t>pp. 35-45, 2024.</w:t>
      </w:r>
      <w:r w:rsidRPr="00740703">
        <w:rPr>
          <w:rFonts w:ascii="Palatino Linotype" w:hAnsi="Palatino Linotype"/>
          <w:sz w:val="18"/>
          <w:szCs w:val="18"/>
        </w:rPr>
        <w:t xml:space="preserve"> </w:t>
      </w:r>
      <w:r w:rsidRPr="001B12AE">
        <w:rPr>
          <w:rFonts w:ascii="Palatino Linotype" w:hAnsi="Palatino Linotype"/>
          <w:sz w:val="18"/>
          <w:szCs w:val="18"/>
        </w:rPr>
        <w:t>[</w:t>
      </w:r>
      <w:hyperlink r:id="rId42"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43"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44"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r w:rsidRPr="00740703">
        <w:rPr>
          <w:rFonts w:ascii="Palatino Linotype" w:hAnsi="Palatino Linotype"/>
          <w:sz w:val="18"/>
          <w:szCs w:val="18"/>
        </w:rPr>
        <w:t xml:space="preserve">R. </w:t>
      </w:r>
      <w:proofErr w:type="spellStart"/>
      <w:r w:rsidRPr="00740703">
        <w:rPr>
          <w:rFonts w:ascii="Palatino Linotype" w:hAnsi="Palatino Linotype"/>
          <w:sz w:val="18"/>
          <w:szCs w:val="18"/>
        </w:rPr>
        <w:t>Rajkumar</w:t>
      </w:r>
      <w:r>
        <w:rPr>
          <w:rFonts w:ascii="Palatino Linotype" w:hAnsi="Palatino Linotype"/>
          <w:sz w:val="18"/>
          <w:szCs w:val="18"/>
        </w:rPr>
        <w:t>et</w:t>
      </w:r>
      <w:proofErr w:type="spellEnd"/>
      <w:r>
        <w:rPr>
          <w:rFonts w:ascii="Palatino Linotype" w:hAnsi="Palatino Linotype"/>
          <w:sz w:val="18"/>
          <w:szCs w:val="18"/>
        </w:rPr>
        <w:t xml:space="preserve"> al., </w:t>
      </w:r>
      <w:r w:rsidR="00B709F6">
        <w:rPr>
          <w:rFonts w:ascii="Palatino Linotype" w:hAnsi="Palatino Linotype"/>
          <w:sz w:val="18"/>
          <w:szCs w:val="18"/>
        </w:rPr>
        <w:t>“</w:t>
      </w:r>
      <w:r w:rsidRPr="00740703">
        <w:rPr>
          <w:rFonts w:ascii="Palatino Linotype" w:hAnsi="Palatino Linotype"/>
          <w:sz w:val="18"/>
          <w:szCs w:val="18"/>
        </w:rPr>
        <w:t>DARKNET-53 Convolutional Neural Network-Based Image Processing for Breast Cancer Detection,</w:t>
      </w:r>
      <w:r w:rsidR="00B709F6">
        <w:rPr>
          <w:rFonts w:ascii="Palatino Linotype" w:hAnsi="Palatino Linotype"/>
          <w:sz w:val="18"/>
          <w:szCs w:val="18"/>
        </w:rPr>
        <w:t>”</w:t>
      </w:r>
      <w:r w:rsidRPr="009E65A7">
        <w:rPr>
          <w:rFonts w:ascii="Palatino Linotype" w:hAnsi="Palatino Linotype"/>
          <w:sz w:val="18"/>
          <w:szCs w:val="18"/>
        </w:rPr>
        <w:t xml:space="preserve"> </w:t>
      </w:r>
      <w:r w:rsidRPr="00740703">
        <w:rPr>
          <w:rFonts w:ascii="Palatino Linotype" w:hAnsi="Palatino Linotype"/>
          <w:i/>
          <w:sz w:val="18"/>
          <w:szCs w:val="18"/>
        </w:rPr>
        <w:t>Mesopotamian Journal of Artificial Intelligence in Healthcare</w:t>
      </w:r>
      <w:r w:rsidRPr="009E65A7">
        <w:rPr>
          <w:rFonts w:ascii="Palatino Linotype" w:hAnsi="Palatino Linotype"/>
          <w:sz w:val="18"/>
          <w:szCs w:val="18"/>
        </w:rPr>
        <w:t>, vol. 2024, pp. 59-68, 2024.</w:t>
      </w:r>
      <w:r w:rsidRPr="00B32238">
        <w:rPr>
          <w:rFonts w:ascii="Palatino Linotype" w:hAnsi="Palatino Linotype"/>
          <w:sz w:val="18"/>
          <w:szCs w:val="18"/>
        </w:rPr>
        <w:t xml:space="preserve"> </w:t>
      </w:r>
      <w:r w:rsidRPr="001B12AE">
        <w:rPr>
          <w:rFonts w:ascii="Palatino Linotype" w:hAnsi="Palatino Linotype"/>
          <w:sz w:val="18"/>
          <w:szCs w:val="18"/>
        </w:rPr>
        <w:t>[</w:t>
      </w:r>
      <w:hyperlink r:id="rId45"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46"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47"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B32238">
        <w:rPr>
          <w:rFonts w:ascii="Palatino Linotype" w:hAnsi="Palatino Linotype"/>
          <w:sz w:val="18"/>
          <w:szCs w:val="18"/>
        </w:rPr>
        <w:t>Maryamalsadat</w:t>
      </w:r>
      <w:proofErr w:type="spellEnd"/>
      <w:r w:rsidRPr="00B32238">
        <w:rPr>
          <w:rFonts w:ascii="Palatino Linotype" w:hAnsi="Palatino Linotype"/>
          <w:sz w:val="18"/>
          <w:szCs w:val="18"/>
        </w:rPr>
        <w:t xml:space="preserve"> </w:t>
      </w:r>
      <w:proofErr w:type="spellStart"/>
      <w:r w:rsidRPr="00B32238">
        <w:rPr>
          <w:rFonts w:ascii="Palatino Linotype" w:hAnsi="Palatino Linotype"/>
          <w:sz w:val="18"/>
          <w:szCs w:val="18"/>
        </w:rPr>
        <w:t>Mahootiha</w:t>
      </w:r>
      <w:proofErr w:type="spellEnd"/>
      <w:r>
        <w:rPr>
          <w:rFonts w:ascii="Palatino Linotype" w:hAnsi="Palatino Linotype"/>
          <w:sz w:val="18"/>
          <w:szCs w:val="18"/>
        </w:rPr>
        <w:t xml:space="preserve"> et al., </w:t>
      </w:r>
      <w:r w:rsidR="00B709F6">
        <w:rPr>
          <w:rFonts w:ascii="Palatino Linotype" w:hAnsi="Palatino Linotype"/>
          <w:sz w:val="18"/>
          <w:szCs w:val="18"/>
        </w:rPr>
        <w:t>“</w:t>
      </w:r>
      <w:r w:rsidRPr="00B32238">
        <w:rPr>
          <w:rFonts w:ascii="Palatino Linotype" w:hAnsi="Palatino Linotype"/>
          <w:sz w:val="18"/>
          <w:szCs w:val="18"/>
        </w:rPr>
        <w:t>Multimodal Deep Learning for Personalized Renal Cell Carcinoma Prognosis: Integrating CT Imaging and Clinical Data,</w:t>
      </w:r>
      <w:r w:rsidR="00B709F6">
        <w:rPr>
          <w:rFonts w:ascii="Palatino Linotype" w:hAnsi="Palatino Linotype"/>
          <w:sz w:val="18"/>
          <w:szCs w:val="18"/>
        </w:rPr>
        <w:t>”</w:t>
      </w:r>
      <w:r w:rsidRPr="009E65A7">
        <w:rPr>
          <w:rFonts w:ascii="Palatino Linotype" w:hAnsi="Palatino Linotype"/>
          <w:sz w:val="18"/>
          <w:szCs w:val="18"/>
        </w:rPr>
        <w:t xml:space="preserve"> </w:t>
      </w:r>
      <w:r w:rsidRPr="00B32238">
        <w:rPr>
          <w:rFonts w:ascii="Palatino Linotype" w:hAnsi="Palatino Linotype"/>
          <w:i/>
          <w:sz w:val="18"/>
          <w:szCs w:val="18"/>
        </w:rPr>
        <w:t>Computer Methods and Programs in Biomedicine</w:t>
      </w:r>
      <w:r w:rsidRPr="009E65A7">
        <w:rPr>
          <w:rFonts w:ascii="Palatino Linotype" w:hAnsi="Palatino Linotype"/>
          <w:sz w:val="18"/>
          <w:szCs w:val="18"/>
        </w:rPr>
        <w:t>, vol. 244, p</w:t>
      </w:r>
      <w:r>
        <w:rPr>
          <w:rFonts w:ascii="Palatino Linotype" w:hAnsi="Palatino Linotype"/>
          <w:sz w:val="18"/>
          <w:szCs w:val="18"/>
        </w:rPr>
        <w:t>p</w:t>
      </w:r>
      <w:r w:rsidRPr="009E65A7">
        <w:rPr>
          <w:rFonts w:ascii="Palatino Linotype" w:hAnsi="Palatino Linotype"/>
          <w:sz w:val="18"/>
          <w:szCs w:val="18"/>
        </w:rPr>
        <w:t xml:space="preserve">. </w:t>
      </w:r>
      <w:r>
        <w:rPr>
          <w:rFonts w:ascii="Palatino Linotype" w:hAnsi="Palatino Linotype"/>
          <w:sz w:val="18"/>
          <w:szCs w:val="18"/>
        </w:rPr>
        <w:t>1-14</w:t>
      </w:r>
      <w:r w:rsidRPr="009E65A7">
        <w:rPr>
          <w:rFonts w:ascii="Palatino Linotype" w:hAnsi="Palatino Linotype"/>
          <w:sz w:val="18"/>
          <w:szCs w:val="18"/>
        </w:rPr>
        <w:t>, 2024.</w:t>
      </w:r>
      <w:r w:rsidRPr="00B32238">
        <w:rPr>
          <w:rFonts w:ascii="Palatino Linotype" w:hAnsi="Palatino Linotype"/>
          <w:sz w:val="18"/>
          <w:szCs w:val="18"/>
        </w:rPr>
        <w:t xml:space="preserve"> </w:t>
      </w:r>
      <w:r w:rsidRPr="001B12AE">
        <w:rPr>
          <w:rFonts w:ascii="Palatino Linotype" w:hAnsi="Palatino Linotype"/>
          <w:sz w:val="18"/>
          <w:szCs w:val="18"/>
        </w:rPr>
        <w:t>[</w:t>
      </w:r>
      <w:hyperlink r:id="rId48"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49"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50"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B32238">
        <w:rPr>
          <w:rFonts w:ascii="Palatino Linotype" w:hAnsi="Palatino Linotype"/>
          <w:sz w:val="18"/>
          <w:szCs w:val="18"/>
        </w:rPr>
        <w:t>Kwang</w:t>
      </w:r>
      <w:proofErr w:type="spellEnd"/>
      <w:r w:rsidRPr="00B32238">
        <w:rPr>
          <w:rFonts w:ascii="Palatino Linotype" w:hAnsi="Palatino Linotype"/>
          <w:sz w:val="18"/>
          <w:szCs w:val="18"/>
        </w:rPr>
        <w:t xml:space="preserve">-Hyun </w:t>
      </w:r>
      <w:proofErr w:type="spellStart"/>
      <w:r w:rsidRPr="00B32238">
        <w:rPr>
          <w:rFonts w:ascii="Palatino Linotype" w:hAnsi="Palatino Linotype"/>
          <w:sz w:val="18"/>
          <w:szCs w:val="18"/>
        </w:rPr>
        <w:t>Uhm</w:t>
      </w:r>
      <w:proofErr w:type="spellEnd"/>
      <w:r>
        <w:rPr>
          <w:rFonts w:ascii="Palatino Linotype" w:hAnsi="Palatino Linotype"/>
          <w:sz w:val="18"/>
          <w:szCs w:val="18"/>
        </w:rPr>
        <w:t xml:space="preserve"> et al., </w:t>
      </w:r>
      <w:r w:rsidR="00B709F6">
        <w:rPr>
          <w:rFonts w:ascii="Palatino Linotype" w:hAnsi="Palatino Linotype"/>
          <w:sz w:val="18"/>
          <w:szCs w:val="18"/>
        </w:rPr>
        <w:t>“</w:t>
      </w:r>
      <w:r w:rsidRPr="00B32238">
        <w:rPr>
          <w:rFonts w:ascii="Palatino Linotype" w:hAnsi="Palatino Linotype"/>
          <w:sz w:val="18"/>
          <w:szCs w:val="18"/>
        </w:rPr>
        <w:t>Lesion-Aware Cross-Phase Attention Network for Renal Tumor Subtype Classification on Multi-Phase CT Scans,</w:t>
      </w:r>
      <w:r w:rsidR="00B709F6">
        <w:rPr>
          <w:rFonts w:ascii="Palatino Linotype" w:hAnsi="Palatino Linotype"/>
          <w:sz w:val="18"/>
          <w:szCs w:val="18"/>
        </w:rPr>
        <w:t>”</w:t>
      </w:r>
      <w:r w:rsidRPr="009E65A7">
        <w:rPr>
          <w:rFonts w:ascii="Palatino Linotype" w:hAnsi="Palatino Linotype"/>
          <w:sz w:val="18"/>
          <w:szCs w:val="18"/>
        </w:rPr>
        <w:t xml:space="preserve"> </w:t>
      </w:r>
      <w:r w:rsidRPr="00B32238">
        <w:rPr>
          <w:rFonts w:ascii="Palatino Linotype" w:hAnsi="Palatino Linotype"/>
          <w:i/>
          <w:sz w:val="18"/>
          <w:szCs w:val="18"/>
        </w:rPr>
        <w:t>Computers in Biology and Medicine</w:t>
      </w:r>
      <w:r w:rsidRPr="009E65A7">
        <w:rPr>
          <w:rFonts w:ascii="Palatino Linotype" w:hAnsi="Palatino Linotype"/>
          <w:sz w:val="18"/>
          <w:szCs w:val="18"/>
        </w:rPr>
        <w:t>, vol. 178, p</w:t>
      </w:r>
      <w:r>
        <w:rPr>
          <w:rFonts w:ascii="Palatino Linotype" w:hAnsi="Palatino Linotype"/>
          <w:sz w:val="18"/>
          <w:szCs w:val="18"/>
        </w:rPr>
        <w:t>p</w:t>
      </w:r>
      <w:r w:rsidRPr="009E65A7">
        <w:rPr>
          <w:rFonts w:ascii="Palatino Linotype" w:hAnsi="Palatino Linotype"/>
          <w:sz w:val="18"/>
          <w:szCs w:val="18"/>
        </w:rPr>
        <w:t xml:space="preserve">. </w:t>
      </w:r>
      <w:r>
        <w:rPr>
          <w:rFonts w:ascii="Palatino Linotype" w:hAnsi="Palatino Linotype"/>
          <w:sz w:val="18"/>
          <w:szCs w:val="18"/>
        </w:rPr>
        <w:t>1-14</w:t>
      </w:r>
      <w:r w:rsidRPr="009E65A7">
        <w:rPr>
          <w:rFonts w:ascii="Palatino Linotype" w:hAnsi="Palatino Linotype"/>
          <w:sz w:val="18"/>
          <w:szCs w:val="18"/>
        </w:rPr>
        <w:t>, 2024.</w:t>
      </w:r>
      <w:r w:rsidRPr="00B32238">
        <w:rPr>
          <w:rFonts w:ascii="Palatino Linotype" w:hAnsi="Palatino Linotype"/>
          <w:sz w:val="18"/>
          <w:szCs w:val="18"/>
        </w:rPr>
        <w:t xml:space="preserve"> </w:t>
      </w:r>
      <w:r w:rsidRPr="001B12AE">
        <w:rPr>
          <w:rFonts w:ascii="Palatino Linotype" w:hAnsi="Palatino Linotype"/>
          <w:sz w:val="18"/>
          <w:szCs w:val="18"/>
        </w:rPr>
        <w:t>[</w:t>
      </w:r>
      <w:hyperlink r:id="rId51"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52"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53"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B32238">
        <w:rPr>
          <w:rFonts w:ascii="Palatino Linotype" w:hAnsi="Palatino Linotype"/>
          <w:sz w:val="18"/>
          <w:szCs w:val="18"/>
        </w:rPr>
        <w:t>Abeer</w:t>
      </w:r>
      <w:proofErr w:type="spellEnd"/>
      <w:r w:rsidRPr="00B32238">
        <w:rPr>
          <w:rFonts w:ascii="Palatino Linotype" w:hAnsi="Palatino Linotype"/>
          <w:sz w:val="18"/>
          <w:szCs w:val="18"/>
        </w:rPr>
        <w:t xml:space="preserve"> J. </w:t>
      </w:r>
      <w:proofErr w:type="spellStart"/>
      <w:r w:rsidRPr="00B32238">
        <w:rPr>
          <w:rFonts w:ascii="Palatino Linotype" w:hAnsi="Palatino Linotype"/>
          <w:sz w:val="18"/>
          <w:szCs w:val="18"/>
        </w:rPr>
        <w:t>Alhussaini</w:t>
      </w:r>
      <w:proofErr w:type="spellEnd"/>
      <w:r>
        <w:rPr>
          <w:rFonts w:ascii="Palatino Linotype" w:hAnsi="Palatino Linotype"/>
          <w:sz w:val="18"/>
          <w:szCs w:val="18"/>
        </w:rPr>
        <w:t xml:space="preserve"> et al., </w:t>
      </w:r>
      <w:r w:rsidR="00B709F6">
        <w:rPr>
          <w:rFonts w:ascii="Palatino Linotype" w:hAnsi="Palatino Linotype"/>
          <w:sz w:val="18"/>
          <w:szCs w:val="18"/>
        </w:rPr>
        <w:t>“</w:t>
      </w:r>
      <w:proofErr w:type="spellStart"/>
      <w:proofErr w:type="gramStart"/>
      <w:r w:rsidRPr="00B32238">
        <w:rPr>
          <w:rFonts w:ascii="Palatino Linotype" w:hAnsi="Palatino Linotype"/>
          <w:sz w:val="18"/>
          <w:szCs w:val="18"/>
        </w:rPr>
        <w:t>Radiomics</w:t>
      </w:r>
      <w:proofErr w:type="spellEnd"/>
      <w:r>
        <w:rPr>
          <w:rFonts w:ascii="Palatino Linotype" w:hAnsi="Palatino Linotype"/>
          <w:sz w:val="18"/>
          <w:szCs w:val="18"/>
        </w:rPr>
        <w:t xml:space="preserve"> </w:t>
      </w:r>
      <w:r w:rsidRPr="00B32238">
        <w:rPr>
          <w:rFonts w:ascii="Palatino Linotype" w:hAnsi="Palatino Linotype"/>
          <w:sz w:val="18"/>
          <w:szCs w:val="18"/>
        </w:rPr>
        <w:t xml:space="preserve"> Machine</w:t>
      </w:r>
      <w:proofErr w:type="gramEnd"/>
      <w:r w:rsidRPr="00B32238">
        <w:rPr>
          <w:rFonts w:ascii="Palatino Linotype" w:hAnsi="Palatino Linotype"/>
          <w:sz w:val="18"/>
          <w:szCs w:val="18"/>
        </w:rPr>
        <w:t xml:space="preserve"> Learning Analysis of Clear Cell Renal Cell Carcinoma for </w:t>
      </w:r>
      <w:proofErr w:type="spellStart"/>
      <w:r w:rsidRPr="00B32238">
        <w:rPr>
          <w:rFonts w:ascii="Palatino Linotype" w:hAnsi="Palatino Linotype"/>
          <w:sz w:val="18"/>
          <w:szCs w:val="18"/>
        </w:rPr>
        <w:t>Tumour</w:t>
      </w:r>
      <w:proofErr w:type="spellEnd"/>
      <w:r w:rsidRPr="00B32238">
        <w:rPr>
          <w:rFonts w:ascii="Palatino Linotype" w:hAnsi="Palatino Linotype"/>
          <w:sz w:val="18"/>
          <w:szCs w:val="18"/>
        </w:rPr>
        <w:t xml:space="preserve"> Grade Prediction Based on Intra-</w:t>
      </w:r>
      <w:proofErr w:type="spellStart"/>
      <w:r w:rsidRPr="00B32238">
        <w:rPr>
          <w:rFonts w:ascii="Palatino Linotype" w:hAnsi="Palatino Linotype"/>
          <w:sz w:val="18"/>
          <w:szCs w:val="18"/>
        </w:rPr>
        <w:t>Tumoural</w:t>
      </w:r>
      <w:proofErr w:type="spellEnd"/>
      <w:r w:rsidRPr="00B32238">
        <w:rPr>
          <w:rFonts w:ascii="Palatino Linotype" w:hAnsi="Palatino Linotype"/>
          <w:sz w:val="18"/>
          <w:szCs w:val="18"/>
        </w:rPr>
        <w:t xml:space="preserve"> Sub-Region Heterogeneity</w:t>
      </w:r>
      <w:r w:rsidRPr="009E65A7">
        <w:rPr>
          <w:rFonts w:ascii="Palatino Linotype" w:hAnsi="Palatino Linotype"/>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r w:rsidRPr="00B32238">
        <w:rPr>
          <w:rFonts w:ascii="Palatino Linotype" w:hAnsi="Palatino Linotype"/>
          <w:i/>
          <w:sz w:val="18"/>
          <w:szCs w:val="18"/>
        </w:rPr>
        <w:t>Cancers</w:t>
      </w:r>
      <w:r w:rsidRPr="009E65A7">
        <w:rPr>
          <w:rFonts w:ascii="Palatino Linotype" w:hAnsi="Palatino Linotype"/>
          <w:sz w:val="18"/>
          <w:szCs w:val="18"/>
        </w:rPr>
        <w:t xml:space="preserve">, vol. 16, </w:t>
      </w:r>
      <w:r>
        <w:rPr>
          <w:rFonts w:ascii="Palatino Linotype" w:hAnsi="Palatino Linotype"/>
          <w:sz w:val="18"/>
          <w:szCs w:val="18"/>
        </w:rPr>
        <w:t xml:space="preserve">no. 4, </w:t>
      </w:r>
      <w:r w:rsidRPr="009E65A7">
        <w:rPr>
          <w:rFonts w:ascii="Palatino Linotype" w:hAnsi="Palatino Linotype"/>
          <w:sz w:val="18"/>
          <w:szCs w:val="18"/>
        </w:rPr>
        <w:t>p</w:t>
      </w:r>
      <w:r>
        <w:rPr>
          <w:rFonts w:ascii="Palatino Linotype" w:hAnsi="Palatino Linotype"/>
          <w:sz w:val="18"/>
          <w:szCs w:val="18"/>
        </w:rPr>
        <w:t>p</w:t>
      </w:r>
      <w:r w:rsidRPr="009E65A7">
        <w:rPr>
          <w:rFonts w:ascii="Palatino Linotype" w:hAnsi="Palatino Linotype"/>
          <w:sz w:val="18"/>
          <w:szCs w:val="18"/>
        </w:rPr>
        <w:t xml:space="preserve">. </w:t>
      </w:r>
      <w:r>
        <w:rPr>
          <w:rFonts w:ascii="Palatino Linotype" w:hAnsi="Palatino Linotype"/>
          <w:sz w:val="18"/>
          <w:szCs w:val="18"/>
        </w:rPr>
        <w:t>1-35</w:t>
      </w:r>
      <w:r w:rsidRPr="009E65A7">
        <w:rPr>
          <w:rFonts w:ascii="Palatino Linotype" w:hAnsi="Palatino Linotype"/>
          <w:sz w:val="18"/>
          <w:szCs w:val="18"/>
        </w:rPr>
        <w:t>, 2024.</w:t>
      </w:r>
      <w:r w:rsidRPr="00B32238">
        <w:rPr>
          <w:rFonts w:ascii="Palatino Linotype" w:hAnsi="Palatino Linotype"/>
          <w:sz w:val="18"/>
          <w:szCs w:val="18"/>
        </w:rPr>
        <w:t xml:space="preserve"> </w:t>
      </w:r>
      <w:r w:rsidRPr="001B12AE">
        <w:rPr>
          <w:rFonts w:ascii="Palatino Linotype" w:hAnsi="Palatino Linotype"/>
          <w:sz w:val="18"/>
          <w:szCs w:val="18"/>
        </w:rPr>
        <w:t>[</w:t>
      </w:r>
      <w:hyperlink r:id="rId54"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55"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56"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Default="006356A0" w:rsidP="006356A0">
      <w:pPr>
        <w:pStyle w:val="ListParagraph"/>
        <w:numPr>
          <w:ilvl w:val="0"/>
          <w:numId w:val="15"/>
        </w:numPr>
        <w:spacing w:line="276" w:lineRule="auto"/>
        <w:ind w:left="360" w:hanging="360"/>
        <w:rPr>
          <w:rFonts w:ascii="Palatino Linotype" w:hAnsi="Palatino Linotype"/>
          <w:sz w:val="18"/>
          <w:szCs w:val="18"/>
        </w:rPr>
      </w:pPr>
      <w:r w:rsidRPr="00B32238">
        <w:rPr>
          <w:rFonts w:ascii="Palatino Linotype" w:hAnsi="Palatino Linotype"/>
          <w:sz w:val="18"/>
          <w:szCs w:val="18"/>
        </w:rPr>
        <w:t xml:space="preserve">P. </w:t>
      </w:r>
      <w:proofErr w:type="spellStart"/>
      <w:r w:rsidRPr="00B32238">
        <w:rPr>
          <w:rFonts w:ascii="Palatino Linotype" w:hAnsi="Palatino Linotype"/>
          <w:sz w:val="18"/>
          <w:szCs w:val="18"/>
        </w:rPr>
        <w:t>Suman</w:t>
      </w:r>
      <w:proofErr w:type="spellEnd"/>
      <w:r w:rsidRPr="00B32238">
        <w:rPr>
          <w:rFonts w:ascii="Palatino Linotype" w:hAnsi="Palatino Linotype"/>
          <w:sz w:val="18"/>
          <w:szCs w:val="18"/>
        </w:rPr>
        <w:t xml:space="preserve"> Prakash </w:t>
      </w:r>
      <w:r>
        <w:rPr>
          <w:rFonts w:ascii="Palatino Linotype" w:hAnsi="Palatino Linotype"/>
          <w:sz w:val="18"/>
          <w:szCs w:val="18"/>
        </w:rPr>
        <w:t xml:space="preserve">et al., </w:t>
      </w:r>
      <w:r w:rsidR="00B709F6">
        <w:rPr>
          <w:rFonts w:ascii="Palatino Linotype" w:hAnsi="Palatino Linotype"/>
          <w:sz w:val="18"/>
          <w:szCs w:val="18"/>
        </w:rPr>
        <w:t>“</w:t>
      </w:r>
      <w:r w:rsidRPr="00B32238">
        <w:rPr>
          <w:rFonts w:ascii="Palatino Linotype" w:hAnsi="Palatino Linotype"/>
          <w:sz w:val="18"/>
          <w:szCs w:val="18"/>
        </w:rPr>
        <w:t>Decoupled Sculptor</w:t>
      </w:r>
      <w:r>
        <w:rPr>
          <w:rFonts w:ascii="Palatino Linotype" w:hAnsi="Palatino Linotype"/>
          <w:sz w:val="18"/>
          <w:szCs w:val="18"/>
        </w:rPr>
        <w:t xml:space="preserve"> </w:t>
      </w:r>
      <w:r w:rsidRPr="00B32238">
        <w:rPr>
          <w:rFonts w:ascii="Palatino Linotype" w:hAnsi="Palatino Linotype"/>
          <w:sz w:val="18"/>
          <w:szCs w:val="18"/>
        </w:rPr>
        <w:t>GAN Framework for 3D Reconstruction and Enhanced Segmentation of Renal Tumors in CT Images</w:t>
      </w:r>
      <w:r w:rsidRPr="009E65A7">
        <w:rPr>
          <w:rFonts w:ascii="Palatino Linotype" w:hAnsi="Palatino Linotype"/>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r w:rsidRPr="00B32238">
        <w:rPr>
          <w:rFonts w:ascii="Palatino Linotype" w:hAnsi="Palatino Linotype"/>
          <w:i/>
          <w:sz w:val="18"/>
          <w:szCs w:val="18"/>
        </w:rPr>
        <w:t>IEEE Access</w:t>
      </w:r>
      <w:r w:rsidRPr="009E65A7">
        <w:rPr>
          <w:rFonts w:ascii="Palatino Linotype" w:hAnsi="Palatino Linotype"/>
          <w:sz w:val="18"/>
          <w:szCs w:val="18"/>
        </w:rPr>
        <w:t xml:space="preserve">, </w:t>
      </w:r>
      <w:r>
        <w:rPr>
          <w:rFonts w:ascii="Palatino Linotype" w:hAnsi="Palatino Linotype"/>
          <w:sz w:val="18"/>
          <w:szCs w:val="18"/>
        </w:rPr>
        <w:t xml:space="preserve">vol. 12, pp. </w:t>
      </w:r>
      <w:r w:rsidRPr="00B32238">
        <w:rPr>
          <w:rFonts w:ascii="Palatino Linotype" w:hAnsi="Palatino Linotype"/>
          <w:sz w:val="18"/>
          <w:szCs w:val="18"/>
        </w:rPr>
        <w:t>62189</w:t>
      </w:r>
      <w:r>
        <w:rPr>
          <w:rFonts w:ascii="Palatino Linotype" w:hAnsi="Palatino Linotype"/>
          <w:sz w:val="18"/>
          <w:szCs w:val="18"/>
        </w:rPr>
        <w:t>-</w:t>
      </w:r>
      <w:r w:rsidRPr="00B32238">
        <w:rPr>
          <w:rFonts w:ascii="Palatino Linotype" w:hAnsi="Palatino Linotype"/>
          <w:sz w:val="18"/>
          <w:szCs w:val="18"/>
        </w:rPr>
        <w:t>62198</w:t>
      </w:r>
      <w:r>
        <w:rPr>
          <w:rFonts w:ascii="Palatino Linotype" w:hAnsi="Palatino Linotype"/>
          <w:sz w:val="18"/>
          <w:szCs w:val="18"/>
        </w:rPr>
        <w:t>,</w:t>
      </w:r>
      <w:r w:rsidRPr="00B32238">
        <w:rPr>
          <w:rFonts w:ascii="Palatino Linotype" w:hAnsi="Palatino Linotype"/>
          <w:sz w:val="18"/>
          <w:szCs w:val="18"/>
        </w:rPr>
        <w:t xml:space="preserve"> </w:t>
      </w:r>
      <w:r w:rsidRPr="009E65A7">
        <w:rPr>
          <w:rFonts w:ascii="Palatino Linotype" w:hAnsi="Palatino Linotype"/>
          <w:sz w:val="18"/>
          <w:szCs w:val="18"/>
        </w:rPr>
        <w:t>2024.</w:t>
      </w:r>
      <w:r w:rsidRPr="00B32238">
        <w:rPr>
          <w:rFonts w:ascii="Palatino Linotype" w:hAnsi="Palatino Linotype"/>
          <w:sz w:val="18"/>
          <w:szCs w:val="18"/>
        </w:rPr>
        <w:t xml:space="preserve"> </w:t>
      </w:r>
      <w:r w:rsidRPr="001B12AE">
        <w:rPr>
          <w:rFonts w:ascii="Palatino Linotype" w:hAnsi="Palatino Linotype"/>
          <w:sz w:val="18"/>
          <w:szCs w:val="18"/>
        </w:rPr>
        <w:t>[</w:t>
      </w:r>
      <w:hyperlink r:id="rId57"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58"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59"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09762A" w:rsidRDefault="0009762A" w:rsidP="0009762A">
      <w:pPr>
        <w:spacing w:line="276" w:lineRule="auto"/>
        <w:rPr>
          <w:rFonts w:ascii="Palatino Linotype" w:hAnsi="Palatino Linotype"/>
          <w:sz w:val="18"/>
          <w:szCs w:val="18"/>
        </w:rPr>
      </w:pPr>
    </w:p>
    <w:p w:rsidR="0009762A" w:rsidRPr="0009762A" w:rsidRDefault="0009762A" w:rsidP="0009762A">
      <w:pPr>
        <w:spacing w:line="276" w:lineRule="auto"/>
        <w:rPr>
          <w:rFonts w:ascii="Palatino Linotype" w:hAnsi="Palatino Linotype"/>
          <w:sz w:val="18"/>
          <w:szCs w:val="18"/>
        </w:rPr>
      </w:pP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r w:rsidRPr="00B32238">
        <w:rPr>
          <w:rFonts w:ascii="Palatino Linotype" w:hAnsi="Palatino Linotype"/>
          <w:sz w:val="18"/>
          <w:szCs w:val="18"/>
        </w:rPr>
        <w:lastRenderedPageBreak/>
        <w:t>MM</w:t>
      </w:r>
      <w:r>
        <w:rPr>
          <w:rFonts w:ascii="Palatino Linotype" w:hAnsi="Palatino Linotype"/>
          <w:sz w:val="18"/>
          <w:szCs w:val="18"/>
        </w:rPr>
        <w:t xml:space="preserve">. </w:t>
      </w:r>
      <w:proofErr w:type="spellStart"/>
      <w:r>
        <w:rPr>
          <w:rFonts w:ascii="Palatino Linotype" w:hAnsi="Palatino Linotype"/>
          <w:sz w:val="18"/>
          <w:szCs w:val="18"/>
        </w:rPr>
        <w:t>Yaodan</w:t>
      </w:r>
      <w:proofErr w:type="spellEnd"/>
      <w:r>
        <w:rPr>
          <w:rFonts w:ascii="Palatino Linotype" w:hAnsi="Palatino Linotype"/>
          <w:sz w:val="18"/>
          <w:szCs w:val="18"/>
        </w:rPr>
        <w:t xml:space="preserve"> Zhang et al., </w:t>
      </w:r>
      <w:r w:rsidR="00B709F6">
        <w:rPr>
          <w:rFonts w:ascii="Palatino Linotype" w:hAnsi="Palatino Linotype"/>
          <w:sz w:val="18"/>
          <w:szCs w:val="18"/>
        </w:rPr>
        <w:t>“</w:t>
      </w:r>
      <w:r w:rsidRPr="00B32238">
        <w:rPr>
          <w:rFonts w:ascii="Palatino Linotype" w:hAnsi="Palatino Linotype"/>
          <w:sz w:val="18"/>
          <w:szCs w:val="18"/>
        </w:rPr>
        <w:t xml:space="preserve">Preoperative Prediction of Renal Fibrous Capsule Invasion in Clear Cell Renal Cell Carcinoma Using CT-Based </w:t>
      </w:r>
      <w:proofErr w:type="spellStart"/>
      <w:r w:rsidRPr="00B32238">
        <w:rPr>
          <w:rFonts w:ascii="Palatino Linotype" w:hAnsi="Palatino Linotype"/>
          <w:sz w:val="18"/>
          <w:szCs w:val="18"/>
        </w:rPr>
        <w:t>Radiomics</w:t>
      </w:r>
      <w:proofErr w:type="spellEnd"/>
      <w:r w:rsidRPr="00B32238">
        <w:rPr>
          <w:rFonts w:ascii="Palatino Linotype" w:hAnsi="Palatino Linotype"/>
          <w:sz w:val="18"/>
          <w:szCs w:val="18"/>
        </w:rPr>
        <w:t xml:space="preserve"> Model,</w:t>
      </w:r>
      <w:r w:rsidR="00B709F6">
        <w:rPr>
          <w:rFonts w:ascii="Palatino Linotype" w:hAnsi="Palatino Linotype"/>
          <w:sz w:val="18"/>
          <w:szCs w:val="18"/>
        </w:rPr>
        <w:t>”</w:t>
      </w:r>
      <w:r w:rsidRPr="009E65A7">
        <w:rPr>
          <w:rFonts w:ascii="Palatino Linotype" w:hAnsi="Palatino Linotype"/>
          <w:sz w:val="18"/>
          <w:szCs w:val="18"/>
        </w:rPr>
        <w:t xml:space="preserve"> </w:t>
      </w:r>
      <w:r w:rsidRPr="00B32238">
        <w:rPr>
          <w:rFonts w:ascii="Palatino Linotype" w:hAnsi="Palatino Linotype"/>
          <w:i/>
          <w:sz w:val="18"/>
          <w:szCs w:val="18"/>
        </w:rPr>
        <w:t>British Journal of Radiology</w:t>
      </w:r>
      <w:r w:rsidRPr="009E65A7">
        <w:rPr>
          <w:rFonts w:ascii="Palatino Linotype" w:hAnsi="Palatino Linotype"/>
          <w:sz w:val="18"/>
          <w:szCs w:val="18"/>
        </w:rPr>
        <w:t xml:space="preserve">, </w:t>
      </w:r>
      <w:r>
        <w:rPr>
          <w:rFonts w:ascii="Palatino Linotype" w:hAnsi="Palatino Linotype"/>
          <w:sz w:val="18"/>
          <w:szCs w:val="18"/>
        </w:rPr>
        <w:t>vol. 97, no. 1161, p</w:t>
      </w:r>
      <w:r w:rsidRPr="009E65A7">
        <w:rPr>
          <w:rFonts w:ascii="Palatino Linotype" w:hAnsi="Palatino Linotype"/>
          <w:sz w:val="18"/>
          <w:szCs w:val="18"/>
        </w:rPr>
        <w:t xml:space="preserve">p. </w:t>
      </w:r>
      <w:r>
        <w:rPr>
          <w:rFonts w:ascii="Palatino Linotype" w:hAnsi="Palatino Linotype"/>
          <w:sz w:val="18"/>
          <w:szCs w:val="18"/>
        </w:rPr>
        <w:t xml:space="preserve">1557-1567, </w:t>
      </w:r>
      <w:r w:rsidRPr="009E65A7">
        <w:rPr>
          <w:rFonts w:ascii="Palatino Linotype" w:hAnsi="Palatino Linotype"/>
          <w:sz w:val="18"/>
          <w:szCs w:val="18"/>
        </w:rPr>
        <w:t xml:space="preserve"> 2024.</w:t>
      </w:r>
      <w:r w:rsidRPr="00B32238">
        <w:rPr>
          <w:rFonts w:ascii="Palatino Linotype" w:hAnsi="Palatino Linotype"/>
          <w:sz w:val="18"/>
          <w:szCs w:val="18"/>
        </w:rPr>
        <w:t xml:space="preserve"> </w:t>
      </w:r>
      <w:r w:rsidRPr="001B12AE">
        <w:rPr>
          <w:rFonts w:ascii="Palatino Linotype" w:hAnsi="Palatino Linotype"/>
          <w:sz w:val="18"/>
          <w:szCs w:val="18"/>
        </w:rPr>
        <w:t>[</w:t>
      </w:r>
      <w:hyperlink r:id="rId60"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61"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62"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09762A"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09762A">
        <w:rPr>
          <w:rFonts w:ascii="Palatino Linotype" w:hAnsi="Palatino Linotype"/>
          <w:sz w:val="18"/>
          <w:szCs w:val="18"/>
        </w:rPr>
        <w:t>Venkatesan</w:t>
      </w:r>
      <w:proofErr w:type="spellEnd"/>
      <w:r w:rsidRPr="0009762A">
        <w:rPr>
          <w:rFonts w:ascii="Palatino Linotype" w:hAnsi="Palatino Linotype"/>
          <w:sz w:val="18"/>
          <w:szCs w:val="18"/>
        </w:rPr>
        <w:t xml:space="preserve"> </w:t>
      </w:r>
      <w:proofErr w:type="spellStart"/>
      <w:r w:rsidRPr="0009762A">
        <w:rPr>
          <w:rFonts w:ascii="Palatino Linotype" w:hAnsi="Palatino Linotype"/>
          <w:sz w:val="18"/>
          <w:szCs w:val="18"/>
        </w:rPr>
        <w:t>Rajinikanth</w:t>
      </w:r>
      <w:proofErr w:type="spellEnd"/>
      <w:r w:rsidRPr="0009762A">
        <w:rPr>
          <w:rFonts w:ascii="Palatino Linotype" w:hAnsi="Palatino Linotype"/>
          <w:sz w:val="18"/>
          <w:szCs w:val="18"/>
        </w:rPr>
        <w:t xml:space="preserve"> et al., </w:t>
      </w:r>
      <w:r w:rsidR="00B709F6" w:rsidRPr="0009762A">
        <w:rPr>
          <w:rFonts w:ascii="Palatino Linotype" w:hAnsi="Palatino Linotype"/>
          <w:sz w:val="18"/>
          <w:szCs w:val="18"/>
        </w:rPr>
        <w:t>“</w:t>
      </w:r>
      <w:r w:rsidRPr="0009762A">
        <w:rPr>
          <w:rFonts w:ascii="Palatino Linotype" w:hAnsi="Palatino Linotype"/>
          <w:sz w:val="18"/>
          <w:szCs w:val="18"/>
        </w:rPr>
        <w:t>A Framework to Distinguish Healthy/Cancer Renal CT Images Using the Fused Deep Features,</w:t>
      </w:r>
      <w:r w:rsidR="00B709F6" w:rsidRPr="0009762A">
        <w:rPr>
          <w:rFonts w:ascii="Palatino Linotype" w:hAnsi="Palatino Linotype"/>
          <w:sz w:val="18"/>
          <w:szCs w:val="18"/>
        </w:rPr>
        <w:t>”</w:t>
      </w:r>
      <w:r w:rsidRPr="0009762A">
        <w:rPr>
          <w:rFonts w:ascii="Palatino Linotype" w:hAnsi="Palatino Linotype"/>
          <w:sz w:val="18"/>
          <w:szCs w:val="18"/>
        </w:rPr>
        <w:t xml:space="preserve"> </w:t>
      </w:r>
      <w:r w:rsidR="0009762A" w:rsidRPr="0009762A">
        <w:rPr>
          <w:rFonts w:ascii="Palatino Linotype" w:hAnsi="Palatino Linotype"/>
          <w:i/>
          <w:sz w:val="18"/>
          <w:szCs w:val="18"/>
        </w:rPr>
        <w:t>Frontiers Public Health</w:t>
      </w:r>
      <w:r w:rsidR="0009762A" w:rsidRPr="0009762A">
        <w:rPr>
          <w:rFonts w:ascii="Palatino Linotype" w:hAnsi="Palatino Linotype"/>
          <w:sz w:val="18"/>
          <w:szCs w:val="18"/>
        </w:rPr>
        <w:t xml:space="preserve">, </w:t>
      </w:r>
      <w:r w:rsidRPr="0009762A">
        <w:rPr>
          <w:rFonts w:ascii="Palatino Linotype" w:hAnsi="Palatino Linotype"/>
          <w:sz w:val="18"/>
          <w:szCs w:val="18"/>
        </w:rPr>
        <w:t xml:space="preserve">vol. </w:t>
      </w:r>
      <w:r w:rsidR="0009762A" w:rsidRPr="0009762A">
        <w:rPr>
          <w:rFonts w:ascii="Palatino Linotype" w:hAnsi="Palatino Linotype"/>
          <w:sz w:val="18"/>
          <w:szCs w:val="18"/>
        </w:rPr>
        <w:t>11</w:t>
      </w:r>
      <w:r w:rsidRPr="0009762A">
        <w:rPr>
          <w:rFonts w:ascii="Palatino Linotype" w:hAnsi="Palatino Linotype"/>
          <w:sz w:val="18"/>
          <w:szCs w:val="18"/>
        </w:rPr>
        <w:t xml:space="preserve">, pp. </w:t>
      </w:r>
      <w:r w:rsidR="0009762A" w:rsidRPr="0009762A">
        <w:rPr>
          <w:rFonts w:ascii="Palatino Linotype" w:hAnsi="Palatino Linotype"/>
          <w:sz w:val="18"/>
          <w:szCs w:val="18"/>
        </w:rPr>
        <w:t>1-11</w:t>
      </w:r>
      <w:r w:rsidRPr="0009762A">
        <w:rPr>
          <w:rFonts w:ascii="Palatino Linotype" w:hAnsi="Palatino Linotype"/>
          <w:sz w:val="18"/>
          <w:szCs w:val="18"/>
        </w:rPr>
        <w:t>, 202</w:t>
      </w:r>
      <w:r w:rsidR="0009762A" w:rsidRPr="0009762A">
        <w:rPr>
          <w:rFonts w:ascii="Palatino Linotype" w:hAnsi="Palatino Linotype"/>
          <w:sz w:val="18"/>
          <w:szCs w:val="18"/>
        </w:rPr>
        <w:t>3</w:t>
      </w:r>
      <w:r w:rsidRPr="0009762A">
        <w:rPr>
          <w:rFonts w:ascii="Palatino Linotype" w:hAnsi="Palatino Linotype"/>
          <w:sz w:val="18"/>
          <w:szCs w:val="18"/>
        </w:rPr>
        <w:t>.</w:t>
      </w:r>
      <w:r w:rsidR="0009762A">
        <w:rPr>
          <w:rFonts w:ascii="Palatino Linotype" w:hAnsi="Palatino Linotype"/>
          <w:sz w:val="18"/>
          <w:szCs w:val="18"/>
        </w:rPr>
        <w:t xml:space="preserve"> </w:t>
      </w:r>
      <w:r w:rsidR="0009762A" w:rsidRPr="001B12AE">
        <w:rPr>
          <w:rFonts w:ascii="Palatino Linotype" w:hAnsi="Palatino Linotype"/>
          <w:sz w:val="18"/>
          <w:szCs w:val="18"/>
        </w:rPr>
        <w:t>[</w:t>
      </w:r>
      <w:hyperlink r:id="rId63" w:history="1">
        <w:r w:rsidR="0009762A" w:rsidRPr="001B12AE">
          <w:rPr>
            <w:rStyle w:val="Hyperlink"/>
            <w:rFonts w:ascii="Palatino Linotype" w:hAnsi="Palatino Linotype"/>
            <w:color w:val="00B050"/>
            <w:sz w:val="18"/>
            <w:szCs w:val="18"/>
            <w:u w:val="none"/>
          </w:rPr>
          <w:t>CrossRef</w:t>
        </w:r>
      </w:hyperlink>
      <w:r w:rsidR="0009762A" w:rsidRPr="001B12AE">
        <w:rPr>
          <w:rFonts w:ascii="Palatino Linotype" w:hAnsi="Palatino Linotype"/>
          <w:sz w:val="18"/>
          <w:szCs w:val="18"/>
        </w:rPr>
        <w:t>] [</w:t>
      </w:r>
      <w:hyperlink r:id="rId64" w:anchor="d=gs_cit&amp;t=1752053304725&amp;u=%2Fscholar%3Fq%3Dinfo%3AKNzCe4dIp8wJ%3Ascholar.google.com%2F%26output%3Dcite%26scirp%3D0%26hl%3Den" w:history="1">
        <w:r w:rsidR="0009762A" w:rsidRPr="001B12AE">
          <w:rPr>
            <w:rStyle w:val="Hyperlink"/>
            <w:rFonts w:ascii="Palatino Linotype" w:hAnsi="Palatino Linotype"/>
            <w:color w:val="00B050"/>
            <w:sz w:val="18"/>
            <w:szCs w:val="18"/>
            <w:u w:val="none"/>
          </w:rPr>
          <w:t>Google Scholar</w:t>
        </w:r>
      </w:hyperlink>
      <w:r w:rsidR="0009762A" w:rsidRPr="001B12AE">
        <w:rPr>
          <w:rFonts w:ascii="Palatino Linotype" w:hAnsi="Palatino Linotype"/>
          <w:sz w:val="18"/>
          <w:szCs w:val="18"/>
        </w:rPr>
        <w:t>] [</w:t>
      </w:r>
      <w:hyperlink r:id="rId65" w:history="1">
        <w:r w:rsidR="0009762A" w:rsidRPr="001B12AE">
          <w:rPr>
            <w:rStyle w:val="Hyperlink"/>
            <w:rFonts w:ascii="Palatino Linotype" w:hAnsi="Palatino Linotype"/>
            <w:color w:val="00B050"/>
            <w:sz w:val="18"/>
            <w:szCs w:val="18"/>
            <w:u w:val="none"/>
          </w:rPr>
          <w:t>Publisher Link</w:t>
        </w:r>
      </w:hyperlink>
      <w:r w:rsidR="0009762A"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r w:rsidRPr="009E65A7">
        <w:rPr>
          <w:rFonts w:ascii="Palatino Linotype" w:hAnsi="Palatino Linotype"/>
          <w:sz w:val="18"/>
          <w:szCs w:val="18"/>
        </w:rPr>
        <w:t xml:space="preserve">G. </w:t>
      </w:r>
      <w:proofErr w:type="spellStart"/>
      <w:r w:rsidRPr="009E65A7">
        <w:rPr>
          <w:rFonts w:ascii="Palatino Linotype" w:hAnsi="Palatino Linotype"/>
          <w:sz w:val="18"/>
          <w:szCs w:val="18"/>
        </w:rPr>
        <w:t>Maheswari</w:t>
      </w:r>
      <w:proofErr w:type="spellEnd"/>
      <w:r>
        <w:rPr>
          <w:rFonts w:ascii="Palatino Linotype" w:hAnsi="Palatino Linotype"/>
          <w:sz w:val="18"/>
          <w:szCs w:val="18"/>
        </w:rPr>
        <w:t>,</w:t>
      </w:r>
      <w:r w:rsidRPr="009E65A7">
        <w:rPr>
          <w:rFonts w:ascii="Palatino Linotype" w:hAnsi="Palatino Linotype"/>
          <w:sz w:val="18"/>
          <w:szCs w:val="18"/>
        </w:rPr>
        <w:t xml:space="preserve"> and S. </w:t>
      </w:r>
      <w:proofErr w:type="spellStart"/>
      <w:r w:rsidRPr="009E65A7">
        <w:rPr>
          <w:rFonts w:ascii="Palatino Linotype" w:hAnsi="Palatino Linotype"/>
          <w:sz w:val="18"/>
          <w:szCs w:val="18"/>
        </w:rPr>
        <w:t>Gopalakrishnan</w:t>
      </w:r>
      <w:proofErr w:type="spellEnd"/>
      <w:r w:rsidRPr="009E65A7">
        <w:rPr>
          <w:rFonts w:ascii="Palatino Linotype" w:hAnsi="Palatino Linotype"/>
          <w:sz w:val="18"/>
          <w:szCs w:val="18"/>
        </w:rPr>
        <w:t xml:space="preserve">, </w:t>
      </w:r>
      <w:r w:rsidR="00B709F6">
        <w:rPr>
          <w:rFonts w:ascii="Palatino Linotype" w:hAnsi="Palatino Linotype"/>
          <w:sz w:val="18"/>
          <w:szCs w:val="18"/>
        </w:rPr>
        <w:t>“</w:t>
      </w:r>
      <w:r w:rsidRPr="00795B00">
        <w:rPr>
          <w:rFonts w:ascii="Palatino Linotype" w:hAnsi="Palatino Linotype"/>
          <w:sz w:val="18"/>
          <w:szCs w:val="18"/>
        </w:rPr>
        <w:t>Dynamic Channel Attention for Enhanced Spatial Feature Extraction in Medical Image Analysis using Advanced Attention Capsule Network,</w:t>
      </w:r>
      <w:r w:rsidR="00B709F6">
        <w:rPr>
          <w:rFonts w:ascii="Palatino Linotype" w:hAnsi="Palatino Linotype"/>
          <w:sz w:val="18"/>
          <w:szCs w:val="18"/>
        </w:rPr>
        <w:t>”</w:t>
      </w:r>
      <w:r w:rsidRPr="009E65A7">
        <w:rPr>
          <w:rFonts w:ascii="Palatino Linotype" w:hAnsi="Palatino Linotype"/>
          <w:sz w:val="18"/>
          <w:szCs w:val="18"/>
        </w:rPr>
        <w:t xml:space="preserve"> </w:t>
      </w:r>
      <w:r w:rsidRPr="00795B00">
        <w:rPr>
          <w:rFonts w:ascii="Palatino Linotype" w:hAnsi="Palatino Linotype"/>
          <w:i/>
          <w:sz w:val="18"/>
          <w:szCs w:val="18"/>
        </w:rPr>
        <w:t>2024 International Conference on Integrated Circuits and Communication Systems (ICICACS)</w:t>
      </w:r>
      <w:r w:rsidRPr="009E65A7">
        <w:rPr>
          <w:rFonts w:ascii="Palatino Linotype" w:hAnsi="Palatino Linotype"/>
          <w:sz w:val="18"/>
          <w:szCs w:val="18"/>
        </w:rPr>
        <w:t xml:space="preserve">, </w:t>
      </w:r>
      <w:proofErr w:type="spellStart"/>
      <w:r w:rsidRPr="00795B00">
        <w:rPr>
          <w:rFonts w:ascii="Palatino Linotype" w:hAnsi="Palatino Linotype"/>
          <w:sz w:val="18"/>
          <w:szCs w:val="18"/>
        </w:rPr>
        <w:t>Raichur</w:t>
      </w:r>
      <w:proofErr w:type="spellEnd"/>
      <w:r w:rsidRPr="00795B00">
        <w:rPr>
          <w:rFonts w:ascii="Palatino Linotype" w:hAnsi="Palatino Linotype"/>
          <w:sz w:val="18"/>
          <w:szCs w:val="18"/>
        </w:rPr>
        <w:t>, India</w:t>
      </w:r>
      <w:r>
        <w:rPr>
          <w:rFonts w:ascii="Palatino Linotype" w:hAnsi="Palatino Linotype"/>
          <w:sz w:val="18"/>
          <w:szCs w:val="18"/>
        </w:rPr>
        <w:t xml:space="preserve">, </w:t>
      </w:r>
      <w:r w:rsidRPr="009E65A7">
        <w:rPr>
          <w:rFonts w:ascii="Palatino Linotype" w:hAnsi="Palatino Linotype"/>
          <w:sz w:val="18"/>
          <w:szCs w:val="18"/>
        </w:rPr>
        <w:t>pp. 1-7</w:t>
      </w:r>
      <w:r>
        <w:rPr>
          <w:rFonts w:ascii="Palatino Linotype" w:hAnsi="Palatino Linotype"/>
          <w:sz w:val="18"/>
          <w:szCs w:val="18"/>
        </w:rPr>
        <w:t>, 2024.</w:t>
      </w:r>
      <w:r w:rsidRPr="000035EC">
        <w:rPr>
          <w:rFonts w:ascii="Palatino Linotype" w:hAnsi="Palatino Linotype"/>
          <w:sz w:val="18"/>
          <w:szCs w:val="18"/>
        </w:rPr>
        <w:t xml:space="preserve"> </w:t>
      </w:r>
      <w:r w:rsidRPr="001B12AE">
        <w:rPr>
          <w:rFonts w:ascii="Palatino Linotype" w:hAnsi="Palatino Linotype"/>
          <w:sz w:val="18"/>
          <w:szCs w:val="18"/>
        </w:rPr>
        <w:t>[</w:t>
      </w:r>
      <w:hyperlink r:id="rId66"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67"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68"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r w:rsidRPr="000035EC">
        <w:rPr>
          <w:rFonts w:ascii="Palatino Linotype" w:hAnsi="Palatino Linotype"/>
          <w:sz w:val="18"/>
          <w:szCs w:val="18"/>
        </w:rPr>
        <w:t>Kai Wu</w:t>
      </w:r>
      <w:r>
        <w:rPr>
          <w:rFonts w:ascii="Palatino Linotype" w:hAnsi="Palatino Linotype"/>
          <w:sz w:val="18"/>
          <w:szCs w:val="18"/>
        </w:rPr>
        <w:t xml:space="preserve"> et al., </w:t>
      </w:r>
      <w:r w:rsidR="00B709F6">
        <w:rPr>
          <w:rFonts w:ascii="Palatino Linotype" w:hAnsi="Palatino Linotype"/>
          <w:sz w:val="18"/>
          <w:szCs w:val="18"/>
        </w:rPr>
        <w:t>“</w:t>
      </w:r>
      <w:r w:rsidRPr="000035EC">
        <w:rPr>
          <w:rFonts w:ascii="Palatino Linotype" w:hAnsi="Palatino Linotype"/>
          <w:sz w:val="18"/>
          <w:szCs w:val="18"/>
        </w:rPr>
        <w:t>A Comprehensive Texture Feature Analysis Framework of Renal Cell Carcinoma: Pathological, Prognostic, and Genomic Evaluation Based on CT Images,</w:t>
      </w:r>
      <w:r w:rsidR="00B709F6">
        <w:rPr>
          <w:rFonts w:ascii="Palatino Linotype" w:hAnsi="Palatino Linotype"/>
          <w:sz w:val="18"/>
          <w:szCs w:val="18"/>
        </w:rPr>
        <w:t>”</w:t>
      </w:r>
      <w:r w:rsidRPr="009E65A7">
        <w:rPr>
          <w:rFonts w:ascii="Palatino Linotype" w:hAnsi="Palatino Linotype"/>
          <w:sz w:val="18"/>
          <w:szCs w:val="18"/>
        </w:rPr>
        <w:t xml:space="preserve"> </w:t>
      </w:r>
      <w:r w:rsidRPr="000035EC">
        <w:rPr>
          <w:rFonts w:ascii="Palatino Linotype" w:hAnsi="Palatino Linotype"/>
          <w:i/>
          <w:sz w:val="18"/>
          <w:szCs w:val="18"/>
        </w:rPr>
        <w:t>European Radiology</w:t>
      </w:r>
      <w:r w:rsidRPr="009E65A7">
        <w:rPr>
          <w:rFonts w:ascii="Palatino Linotype" w:hAnsi="Palatino Linotype"/>
          <w:sz w:val="18"/>
          <w:szCs w:val="18"/>
        </w:rPr>
        <w:t>,</w:t>
      </w:r>
      <w:r>
        <w:rPr>
          <w:rFonts w:ascii="Palatino Linotype" w:hAnsi="Palatino Linotype"/>
          <w:sz w:val="18"/>
          <w:szCs w:val="18"/>
        </w:rPr>
        <w:t xml:space="preserve"> vol. 32, no. 4</w:t>
      </w:r>
      <w:r w:rsidRPr="009E65A7">
        <w:rPr>
          <w:rFonts w:ascii="Palatino Linotype" w:hAnsi="Palatino Linotype"/>
          <w:sz w:val="18"/>
          <w:szCs w:val="18"/>
        </w:rPr>
        <w:t xml:space="preserve"> pp. </w:t>
      </w:r>
      <w:r w:rsidRPr="000035EC">
        <w:rPr>
          <w:rFonts w:ascii="Palatino Linotype" w:hAnsi="Palatino Linotype"/>
          <w:sz w:val="18"/>
          <w:szCs w:val="18"/>
        </w:rPr>
        <w:t>2255</w:t>
      </w:r>
      <w:r>
        <w:rPr>
          <w:rFonts w:ascii="Palatino Linotype" w:hAnsi="Palatino Linotype"/>
          <w:sz w:val="18"/>
          <w:szCs w:val="18"/>
        </w:rPr>
        <w:t>-</w:t>
      </w:r>
      <w:r w:rsidRPr="000035EC">
        <w:rPr>
          <w:rFonts w:ascii="Palatino Linotype" w:hAnsi="Palatino Linotype"/>
          <w:sz w:val="18"/>
          <w:szCs w:val="18"/>
        </w:rPr>
        <w:t>2265</w:t>
      </w:r>
      <w:r w:rsidRPr="009E65A7">
        <w:rPr>
          <w:rFonts w:ascii="Palatino Linotype" w:hAnsi="Palatino Linotype"/>
          <w:sz w:val="18"/>
          <w:szCs w:val="18"/>
        </w:rPr>
        <w:t>, 2022.</w:t>
      </w:r>
      <w:r w:rsidRPr="000035EC">
        <w:rPr>
          <w:rFonts w:ascii="Palatino Linotype" w:hAnsi="Palatino Linotype"/>
          <w:sz w:val="18"/>
          <w:szCs w:val="18"/>
        </w:rPr>
        <w:t xml:space="preserve"> </w:t>
      </w:r>
      <w:r w:rsidRPr="001B12AE">
        <w:rPr>
          <w:rFonts w:ascii="Palatino Linotype" w:hAnsi="Palatino Linotype"/>
          <w:sz w:val="18"/>
          <w:szCs w:val="18"/>
        </w:rPr>
        <w:t>[</w:t>
      </w:r>
      <w:hyperlink r:id="rId69"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70"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71"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0035EC">
        <w:rPr>
          <w:rFonts w:ascii="Palatino Linotype" w:hAnsi="Palatino Linotype"/>
          <w:sz w:val="18"/>
          <w:szCs w:val="18"/>
        </w:rPr>
        <w:t>Jingya</w:t>
      </w:r>
      <w:proofErr w:type="spellEnd"/>
      <w:r w:rsidRPr="000035EC">
        <w:rPr>
          <w:rFonts w:ascii="Palatino Linotype" w:hAnsi="Palatino Linotype"/>
          <w:sz w:val="18"/>
          <w:szCs w:val="18"/>
        </w:rPr>
        <w:t xml:space="preserve"> Liu</w:t>
      </w:r>
      <w:r>
        <w:rPr>
          <w:rFonts w:ascii="Palatino Linotype" w:hAnsi="Palatino Linotype"/>
          <w:sz w:val="18"/>
          <w:szCs w:val="18"/>
        </w:rPr>
        <w:t xml:space="preserve"> et al.,</w:t>
      </w:r>
      <w:r w:rsidRPr="009E65A7">
        <w:rPr>
          <w:rFonts w:ascii="Palatino Linotype" w:hAnsi="Palatino Linotype"/>
          <w:sz w:val="18"/>
          <w:szCs w:val="18"/>
        </w:rPr>
        <w:t xml:space="preserve"> </w:t>
      </w:r>
      <w:r w:rsidR="00B709F6">
        <w:rPr>
          <w:rFonts w:ascii="Palatino Linotype" w:hAnsi="Palatino Linotype"/>
          <w:sz w:val="18"/>
          <w:szCs w:val="18"/>
        </w:rPr>
        <w:t>“</w:t>
      </w:r>
      <w:r w:rsidRPr="000035EC">
        <w:rPr>
          <w:rFonts w:ascii="Palatino Linotype" w:hAnsi="Palatino Linotype"/>
          <w:sz w:val="18"/>
          <w:szCs w:val="18"/>
        </w:rPr>
        <w:t xml:space="preserve">AI-Driven Robust Renal and Renal Mass Segmentation and Classification on 3D CT </w:t>
      </w:r>
      <w:r w:rsidR="00F1455F" w:rsidRPr="000035EC">
        <w:rPr>
          <w:rFonts w:ascii="Palatino Linotype" w:hAnsi="Palatino Linotype"/>
          <w:sz w:val="18"/>
          <w:szCs w:val="18"/>
        </w:rPr>
        <w:t>Images</w:t>
      </w:r>
      <w:r w:rsidRPr="009E65A7">
        <w:rPr>
          <w:rFonts w:ascii="Palatino Linotype" w:hAnsi="Palatino Linotype"/>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r w:rsidRPr="000035EC">
        <w:rPr>
          <w:rFonts w:ascii="Palatino Linotype" w:hAnsi="Palatino Linotype"/>
          <w:i/>
          <w:sz w:val="18"/>
          <w:szCs w:val="18"/>
        </w:rPr>
        <w:t>Bioengineering</w:t>
      </w:r>
      <w:r w:rsidRPr="009E65A7">
        <w:rPr>
          <w:rFonts w:ascii="Palatino Linotype" w:hAnsi="Palatino Linotype"/>
          <w:sz w:val="18"/>
          <w:szCs w:val="18"/>
        </w:rPr>
        <w:t xml:space="preserve">, vol. 10, </w:t>
      </w:r>
      <w:r>
        <w:rPr>
          <w:rFonts w:ascii="Palatino Linotype" w:hAnsi="Palatino Linotype"/>
          <w:sz w:val="18"/>
          <w:szCs w:val="18"/>
        </w:rPr>
        <w:t xml:space="preserve">no. 1, </w:t>
      </w:r>
      <w:r w:rsidRPr="009E65A7">
        <w:rPr>
          <w:rFonts w:ascii="Palatino Linotype" w:hAnsi="Palatino Linotype"/>
          <w:sz w:val="18"/>
          <w:szCs w:val="18"/>
        </w:rPr>
        <w:t>p</w:t>
      </w:r>
      <w:r>
        <w:rPr>
          <w:rFonts w:ascii="Palatino Linotype" w:hAnsi="Palatino Linotype"/>
          <w:sz w:val="18"/>
          <w:szCs w:val="18"/>
        </w:rPr>
        <w:t>p</w:t>
      </w:r>
      <w:r w:rsidRPr="009E65A7">
        <w:rPr>
          <w:rFonts w:ascii="Palatino Linotype" w:hAnsi="Palatino Linotype"/>
          <w:sz w:val="18"/>
          <w:szCs w:val="18"/>
        </w:rPr>
        <w:t xml:space="preserve">. </w:t>
      </w:r>
      <w:r>
        <w:rPr>
          <w:rFonts w:ascii="Palatino Linotype" w:hAnsi="Palatino Linotype"/>
          <w:sz w:val="18"/>
          <w:szCs w:val="18"/>
        </w:rPr>
        <w:t>1-12</w:t>
      </w:r>
      <w:r w:rsidRPr="009E65A7">
        <w:rPr>
          <w:rFonts w:ascii="Palatino Linotype" w:hAnsi="Palatino Linotype"/>
          <w:sz w:val="18"/>
          <w:szCs w:val="18"/>
        </w:rPr>
        <w:t>, 2023.</w:t>
      </w:r>
      <w:r w:rsidRPr="000035EC">
        <w:rPr>
          <w:rFonts w:ascii="Palatino Linotype" w:hAnsi="Palatino Linotype"/>
          <w:sz w:val="18"/>
          <w:szCs w:val="18"/>
        </w:rPr>
        <w:t xml:space="preserve"> </w:t>
      </w:r>
      <w:r w:rsidRPr="001B12AE">
        <w:rPr>
          <w:rFonts w:ascii="Palatino Linotype" w:hAnsi="Palatino Linotype"/>
          <w:sz w:val="18"/>
          <w:szCs w:val="18"/>
        </w:rPr>
        <w:t>[</w:t>
      </w:r>
      <w:hyperlink r:id="rId72"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73"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74"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6644F5">
        <w:rPr>
          <w:rFonts w:ascii="Palatino Linotype" w:hAnsi="Palatino Linotype"/>
          <w:sz w:val="18"/>
          <w:szCs w:val="18"/>
        </w:rPr>
        <w:t>Huancheng</w:t>
      </w:r>
      <w:proofErr w:type="spellEnd"/>
      <w:r w:rsidRPr="006644F5">
        <w:rPr>
          <w:rFonts w:ascii="Palatino Linotype" w:hAnsi="Palatino Linotype"/>
          <w:sz w:val="18"/>
          <w:szCs w:val="18"/>
        </w:rPr>
        <w:t xml:space="preserve"> Yang</w:t>
      </w:r>
      <w:r>
        <w:rPr>
          <w:rFonts w:ascii="Palatino Linotype" w:hAnsi="Palatino Linotype"/>
          <w:sz w:val="18"/>
          <w:szCs w:val="18"/>
        </w:rPr>
        <w:t xml:space="preserve"> et al., </w:t>
      </w:r>
      <w:r w:rsidR="00B709F6">
        <w:rPr>
          <w:rFonts w:ascii="Palatino Linotype" w:hAnsi="Palatino Linotype"/>
          <w:sz w:val="18"/>
          <w:szCs w:val="18"/>
        </w:rPr>
        <w:t>“</w:t>
      </w:r>
      <w:r w:rsidRPr="006644F5">
        <w:rPr>
          <w:rFonts w:ascii="Palatino Linotype" w:hAnsi="Palatino Linotype"/>
          <w:sz w:val="18"/>
          <w:szCs w:val="18"/>
        </w:rPr>
        <w:t>An Automated Surgical Decision-Making Framework for Partial or Radical Nephrectomy Based on 3d-CT Multi-Level Anatomical Features in Renal Cell Carcinoma,</w:t>
      </w:r>
      <w:r w:rsidR="00B709F6">
        <w:rPr>
          <w:rFonts w:ascii="Palatino Linotype" w:hAnsi="Palatino Linotype"/>
          <w:sz w:val="18"/>
          <w:szCs w:val="18"/>
        </w:rPr>
        <w:t>”</w:t>
      </w:r>
      <w:r w:rsidRPr="009E65A7">
        <w:rPr>
          <w:rFonts w:ascii="Palatino Linotype" w:hAnsi="Palatino Linotype"/>
          <w:sz w:val="18"/>
          <w:szCs w:val="18"/>
        </w:rPr>
        <w:t xml:space="preserve"> </w:t>
      </w:r>
      <w:r w:rsidRPr="006644F5">
        <w:rPr>
          <w:rFonts w:ascii="Palatino Linotype" w:hAnsi="Palatino Linotype"/>
          <w:i/>
          <w:sz w:val="18"/>
          <w:szCs w:val="18"/>
        </w:rPr>
        <w:t>European Radiology</w:t>
      </w:r>
      <w:r w:rsidRPr="009E65A7">
        <w:rPr>
          <w:rFonts w:ascii="Palatino Linotype" w:hAnsi="Palatino Linotype"/>
          <w:sz w:val="18"/>
          <w:szCs w:val="18"/>
        </w:rPr>
        <w:t xml:space="preserve">, vol. 33, </w:t>
      </w:r>
      <w:r>
        <w:rPr>
          <w:rFonts w:ascii="Palatino Linotype" w:hAnsi="Palatino Linotype"/>
          <w:sz w:val="18"/>
          <w:szCs w:val="18"/>
        </w:rPr>
        <w:t xml:space="preserve">no. 11, </w:t>
      </w:r>
      <w:r w:rsidRPr="009E65A7">
        <w:rPr>
          <w:rFonts w:ascii="Palatino Linotype" w:hAnsi="Palatino Linotype"/>
          <w:sz w:val="18"/>
          <w:szCs w:val="18"/>
        </w:rPr>
        <w:t>pp. 7532-7541, 2023.</w:t>
      </w:r>
      <w:r w:rsidRPr="006644F5">
        <w:rPr>
          <w:rFonts w:ascii="Palatino Linotype" w:hAnsi="Palatino Linotype"/>
          <w:sz w:val="18"/>
          <w:szCs w:val="18"/>
        </w:rPr>
        <w:t xml:space="preserve"> </w:t>
      </w:r>
      <w:r w:rsidRPr="001B12AE">
        <w:rPr>
          <w:rFonts w:ascii="Palatino Linotype" w:hAnsi="Palatino Linotype"/>
          <w:sz w:val="18"/>
          <w:szCs w:val="18"/>
        </w:rPr>
        <w:t>[</w:t>
      </w:r>
      <w:hyperlink r:id="rId75"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76"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77"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6644F5">
        <w:rPr>
          <w:rFonts w:ascii="Palatino Linotype" w:hAnsi="Palatino Linotype"/>
          <w:sz w:val="18"/>
          <w:szCs w:val="18"/>
        </w:rPr>
        <w:t>Dhuha</w:t>
      </w:r>
      <w:proofErr w:type="spellEnd"/>
      <w:r w:rsidRPr="006644F5">
        <w:rPr>
          <w:rFonts w:ascii="Palatino Linotype" w:hAnsi="Palatino Linotype"/>
          <w:sz w:val="18"/>
          <w:szCs w:val="18"/>
        </w:rPr>
        <w:t xml:space="preserve"> </w:t>
      </w:r>
      <w:proofErr w:type="spellStart"/>
      <w:r w:rsidRPr="006644F5">
        <w:rPr>
          <w:rFonts w:ascii="Palatino Linotype" w:hAnsi="Palatino Linotype"/>
          <w:sz w:val="18"/>
          <w:szCs w:val="18"/>
        </w:rPr>
        <w:t>Abdalredha</w:t>
      </w:r>
      <w:proofErr w:type="spellEnd"/>
      <w:r w:rsidRPr="006644F5">
        <w:rPr>
          <w:rFonts w:ascii="Palatino Linotype" w:hAnsi="Palatino Linotype"/>
          <w:sz w:val="18"/>
          <w:szCs w:val="18"/>
        </w:rPr>
        <w:t xml:space="preserve"> </w:t>
      </w:r>
      <w:proofErr w:type="spellStart"/>
      <w:r w:rsidRPr="006644F5">
        <w:rPr>
          <w:rFonts w:ascii="Palatino Linotype" w:hAnsi="Palatino Linotype"/>
          <w:sz w:val="18"/>
          <w:szCs w:val="18"/>
        </w:rPr>
        <w:t>Kadhim</w:t>
      </w:r>
      <w:proofErr w:type="spellEnd"/>
      <w:r>
        <w:rPr>
          <w:rFonts w:ascii="Palatino Linotype" w:hAnsi="Palatino Linotype"/>
          <w:sz w:val="18"/>
          <w:szCs w:val="18"/>
        </w:rPr>
        <w:t xml:space="preserve">, and </w:t>
      </w:r>
      <w:proofErr w:type="spellStart"/>
      <w:r w:rsidRPr="006644F5">
        <w:rPr>
          <w:rFonts w:ascii="Palatino Linotype" w:hAnsi="Palatino Linotype"/>
          <w:sz w:val="18"/>
          <w:szCs w:val="18"/>
        </w:rPr>
        <w:t>Mazin</w:t>
      </w:r>
      <w:proofErr w:type="spellEnd"/>
      <w:r w:rsidRPr="006644F5">
        <w:rPr>
          <w:rFonts w:ascii="Palatino Linotype" w:hAnsi="Palatino Linotype"/>
          <w:sz w:val="18"/>
          <w:szCs w:val="18"/>
        </w:rPr>
        <w:t xml:space="preserve"> Abed Mohammed</w:t>
      </w:r>
      <w:r>
        <w:rPr>
          <w:rFonts w:ascii="Palatino Linotype" w:hAnsi="Palatino Linotype"/>
          <w:sz w:val="18"/>
          <w:szCs w:val="18"/>
        </w:rPr>
        <w:t>,</w:t>
      </w:r>
      <w:r w:rsidRPr="006644F5">
        <w:rPr>
          <w:rFonts w:ascii="Palatino Linotype" w:hAnsi="Palatino Linotype"/>
          <w:sz w:val="18"/>
          <w:szCs w:val="18"/>
        </w:rPr>
        <w:t xml:space="preserve"> </w:t>
      </w:r>
      <w:r w:rsidR="00B709F6">
        <w:rPr>
          <w:rFonts w:ascii="Palatino Linotype" w:hAnsi="Palatino Linotype"/>
          <w:sz w:val="18"/>
          <w:szCs w:val="18"/>
        </w:rPr>
        <w:t>“</w:t>
      </w:r>
      <w:r w:rsidRPr="006644F5">
        <w:rPr>
          <w:rFonts w:ascii="Palatino Linotype" w:hAnsi="Palatino Linotype"/>
          <w:sz w:val="18"/>
          <w:szCs w:val="18"/>
        </w:rPr>
        <w:t>A Comprehensive Review of Artificial Intelligence Approaches in Renal Cancer Medical Images Diagnosis, Datasets, Challenges and Issues and Future Directions</w:t>
      </w:r>
      <w:r w:rsidRPr="009E65A7">
        <w:rPr>
          <w:rFonts w:ascii="Palatino Linotype" w:hAnsi="Palatino Linotype"/>
          <w:i/>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r w:rsidRPr="006644F5">
        <w:rPr>
          <w:rFonts w:ascii="Palatino Linotype" w:hAnsi="Palatino Linotype"/>
          <w:i/>
          <w:sz w:val="18"/>
          <w:szCs w:val="18"/>
        </w:rPr>
        <w:t>International Journal of Mathematics, Statistics, and Computer Science</w:t>
      </w:r>
      <w:r w:rsidRPr="009E65A7">
        <w:rPr>
          <w:rFonts w:ascii="Palatino Linotype" w:hAnsi="Palatino Linotype"/>
          <w:sz w:val="18"/>
          <w:szCs w:val="18"/>
        </w:rPr>
        <w:t>, vol. 2, pp. 199-243, 2024.</w:t>
      </w:r>
      <w:r w:rsidRPr="006644F5">
        <w:rPr>
          <w:rFonts w:ascii="Palatino Linotype" w:hAnsi="Palatino Linotype"/>
          <w:sz w:val="18"/>
          <w:szCs w:val="18"/>
        </w:rPr>
        <w:t xml:space="preserve"> </w:t>
      </w:r>
      <w:r w:rsidRPr="001B12AE">
        <w:rPr>
          <w:rFonts w:ascii="Palatino Linotype" w:hAnsi="Palatino Linotype"/>
          <w:sz w:val="18"/>
          <w:szCs w:val="18"/>
        </w:rPr>
        <w:t>[</w:t>
      </w:r>
      <w:hyperlink r:id="rId78"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79"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80"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6644F5">
        <w:rPr>
          <w:rFonts w:ascii="Palatino Linotype" w:hAnsi="Palatino Linotype"/>
          <w:sz w:val="18"/>
          <w:szCs w:val="18"/>
        </w:rPr>
        <w:t>Kwang</w:t>
      </w:r>
      <w:proofErr w:type="spellEnd"/>
      <w:r w:rsidRPr="006644F5">
        <w:rPr>
          <w:rFonts w:ascii="Palatino Linotype" w:hAnsi="Palatino Linotype"/>
          <w:sz w:val="18"/>
          <w:szCs w:val="18"/>
        </w:rPr>
        <w:t xml:space="preserve">-Hyun </w:t>
      </w:r>
      <w:proofErr w:type="spellStart"/>
      <w:r w:rsidRPr="006644F5">
        <w:rPr>
          <w:rFonts w:ascii="Palatino Linotype" w:hAnsi="Palatino Linotype"/>
          <w:sz w:val="18"/>
          <w:szCs w:val="18"/>
        </w:rPr>
        <w:t>Uhm</w:t>
      </w:r>
      <w:proofErr w:type="spellEnd"/>
      <w:r>
        <w:rPr>
          <w:rFonts w:ascii="Palatino Linotype" w:hAnsi="Palatino Linotype"/>
          <w:sz w:val="18"/>
          <w:szCs w:val="18"/>
        </w:rPr>
        <w:t xml:space="preserve"> et al., </w:t>
      </w:r>
      <w:r w:rsidR="00B709F6">
        <w:rPr>
          <w:rFonts w:ascii="Palatino Linotype" w:hAnsi="Palatino Linotype"/>
          <w:sz w:val="18"/>
          <w:szCs w:val="18"/>
        </w:rPr>
        <w:t>“</w:t>
      </w:r>
      <w:r w:rsidRPr="006644F5">
        <w:rPr>
          <w:rFonts w:ascii="Palatino Linotype" w:hAnsi="Palatino Linotype"/>
          <w:sz w:val="18"/>
          <w:szCs w:val="18"/>
        </w:rPr>
        <w:t>Deep Learning for End-to-End kidney Cancer Diagnosis on Multi-Phase Abdominal Computed Tomography,</w:t>
      </w:r>
      <w:r w:rsidR="00B709F6">
        <w:rPr>
          <w:rFonts w:ascii="Palatino Linotype" w:hAnsi="Palatino Linotype"/>
          <w:sz w:val="18"/>
          <w:szCs w:val="18"/>
        </w:rPr>
        <w:t>”</w:t>
      </w:r>
      <w:r w:rsidRPr="009E65A7">
        <w:rPr>
          <w:rFonts w:ascii="Palatino Linotype" w:hAnsi="Palatino Linotype"/>
          <w:sz w:val="18"/>
          <w:szCs w:val="18"/>
        </w:rPr>
        <w:t xml:space="preserve"> </w:t>
      </w:r>
      <w:r w:rsidRPr="006644F5">
        <w:rPr>
          <w:rFonts w:ascii="Palatino Linotype" w:hAnsi="Palatino Linotype"/>
          <w:i/>
          <w:sz w:val="18"/>
          <w:szCs w:val="18"/>
        </w:rPr>
        <w:t>NPJ Precision Oncology</w:t>
      </w:r>
      <w:r w:rsidRPr="009E65A7">
        <w:rPr>
          <w:rFonts w:ascii="Palatino Linotype" w:hAnsi="Palatino Linotype"/>
          <w:sz w:val="18"/>
          <w:szCs w:val="18"/>
        </w:rPr>
        <w:t xml:space="preserve">, vol. 5, </w:t>
      </w:r>
      <w:r>
        <w:rPr>
          <w:rFonts w:ascii="Palatino Linotype" w:hAnsi="Palatino Linotype"/>
          <w:sz w:val="18"/>
          <w:szCs w:val="18"/>
        </w:rPr>
        <w:t>no. 1, pp. 1-6,</w:t>
      </w:r>
      <w:r w:rsidRPr="009E65A7">
        <w:rPr>
          <w:rFonts w:ascii="Palatino Linotype" w:hAnsi="Palatino Linotype"/>
          <w:sz w:val="18"/>
          <w:szCs w:val="18"/>
        </w:rPr>
        <w:t xml:space="preserve"> 2021.</w:t>
      </w:r>
      <w:r w:rsidRPr="006644F5">
        <w:rPr>
          <w:rFonts w:ascii="Palatino Linotype" w:hAnsi="Palatino Linotype"/>
          <w:sz w:val="18"/>
          <w:szCs w:val="18"/>
        </w:rPr>
        <w:t xml:space="preserve"> </w:t>
      </w:r>
      <w:r w:rsidRPr="001B12AE">
        <w:rPr>
          <w:rFonts w:ascii="Palatino Linotype" w:hAnsi="Palatino Linotype"/>
          <w:sz w:val="18"/>
          <w:szCs w:val="18"/>
        </w:rPr>
        <w:t>[</w:t>
      </w:r>
      <w:hyperlink r:id="rId81"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82"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83"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r w:rsidRPr="006644F5">
        <w:rPr>
          <w:rFonts w:ascii="Palatino Linotype" w:hAnsi="Palatino Linotype"/>
          <w:sz w:val="18"/>
          <w:szCs w:val="18"/>
        </w:rPr>
        <w:t xml:space="preserve">Dalia </w:t>
      </w:r>
      <w:proofErr w:type="spellStart"/>
      <w:r w:rsidRPr="006644F5">
        <w:rPr>
          <w:rFonts w:ascii="Palatino Linotype" w:hAnsi="Palatino Linotype"/>
          <w:sz w:val="18"/>
          <w:szCs w:val="18"/>
        </w:rPr>
        <w:t>Alzu’bi</w:t>
      </w:r>
      <w:proofErr w:type="spellEnd"/>
      <w:r>
        <w:rPr>
          <w:rFonts w:ascii="Palatino Linotype" w:hAnsi="Palatino Linotype"/>
          <w:sz w:val="18"/>
          <w:szCs w:val="18"/>
        </w:rPr>
        <w:t xml:space="preserve"> et al., </w:t>
      </w:r>
      <w:r w:rsidR="00B709F6">
        <w:rPr>
          <w:rFonts w:ascii="Palatino Linotype" w:hAnsi="Palatino Linotype"/>
          <w:sz w:val="18"/>
          <w:szCs w:val="18"/>
        </w:rPr>
        <w:t>“</w:t>
      </w:r>
      <w:r>
        <w:rPr>
          <w:rFonts w:ascii="Palatino Linotype" w:hAnsi="Palatino Linotype"/>
          <w:sz w:val="18"/>
          <w:szCs w:val="18"/>
        </w:rPr>
        <w:t>kidney</w:t>
      </w:r>
      <w:r w:rsidRPr="006644F5">
        <w:rPr>
          <w:rFonts w:ascii="Palatino Linotype" w:hAnsi="Palatino Linotype"/>
          <w:sz w:val="18"/>
          <w:szCs w:val="18"/>
        </w:rPr>
        <w:t xml:space="preserve"> Tumor Detection and Classification Based on Deep Learning Approaches: A New Dataset in CT Scans,</w:t>
      </w:r>
      <w:r w:rsidR="00B709F6">
        <w:rPr>
          <w:rFonts w:ascii="Palatino Linotype" w:hAnsi="Palatino Linotype"/>
          <w:sz w:val="18"/>
          <w:szCs w:val="18"/>
        </w:rPr>
        <w:t>”</w:t>
      </w:r>
      <w:r w:rsidRPr="009E65A7">
        <w:rPr>
          <w:rFonts w:ascii="Palatino Linotype" w:hAnsi="Palatino Linotype"/>
          <w:sz w:val="18"/>
          <w:szCs w:val="18"/>
        </w:rPr>
        <w:t xml:space="preserve"> </w:t>
      </w:r>
      <w:r w:rsidRPr="006644F5">
        <w:rPr>
          <w:rFonts w:ascii="Palatino Linotype" w:hAnsi="Palatino Linotype"/>
          <w:i/>
          <w:sz w:val="18"/>
          <w:szCs w:val="18"/>
        </w:rPr>
        <w:t>Journal of Healthcare Engineering</w:t>
      </w:r>
      <w:r w:rsidRPr="009E65A7">
        <w:rPr>
          <w:rFonts w:ascii="Palatino Linotype" w:hAnsi="Palatino Linotype"/>
          <w:sz w:val="18"/>
          <w:szCs w:val="18"/>
        </w:rPr>
        <w:t>, vol. 2022, p</w:t>
      </w:r>
      <w:r>
        <w:rPr>
          <w:rFonts w:ascii="Palatino Linotype" w:hAnsi="Palatino Linotype"/>
          <w:sz w:val="18"/>
          <w:szCs w:val="18"/>
        </w:rPr>
        <w:t>p</w:t>
      </w:r>
      <w:r w:rsidRPr="009E65A7">
        <w:rPr>
          <w:rFonts w:ascii="Palatino Linotype" w:hAnsi="Palatino Linotype"/>
          <w:sz w:val="18"/>
          <w:szCs w:val="18"/>
        </w:rPr>
        <w:t xml:space="preserve">. </w:t>
      </w:r>
      <w:r>
        <w:rPr>
          <w:rFonts w:ascii="Palatino Linotype" w:hAnsi="Palatino Linotype"/>
          <w:sz w:val="18"/>
          <w:szCs w:val="18"/>
        </w:rPr>
        <w:t>1-22</w:t>
      </w:r>
      <w:r w:rsidRPr="009E65A7">
        <w:rPr>
          <w:rFonts w:ascii="Palatino Linotype" w:hAnsi="Palatino Linotype"/>
          <w:sz w:val="18"/>
          <w:szCs w:val="18"/>
        </w:rPr>
        <w:t>, 2022.</w:t>
      </w:r>
      <w:r w:rsidRPr="006644F5">
        <w:rPr>
          <w:rFonts w:ascii="Palatino Linotype" w:hAnsi="Palatino Linotype"/>
          <w:sz w:val="18"/>
          <w:szCs w:val="18"/>
        </w:rPr>
        <w:t xml:space="preserve"> </w:t>
      </w:r>
      <w:r w:rsidRPr="001B12AE">
        <w:rPr>
          <w:rFonts w:ascii="Palatino Linotype" w:hAnsi="Palatino Linotype"/>
          <w:sz w:val="18"/>
          <w:szCs w:val="18"/>
        </w:rPr>
        <w:t>[</w:t>
      </w:r>
      <w:hyperlink r:id="rId84"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85"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86"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B709F6" w:rsidP="006356A0">
      <w:pPr>
        <w:pStyle w:val="ListParagraph"/>
        <w:numPr>
          <w:ilvl w:val="0"/>
          <w:numId w:val="15"/>
        </w:numPr>
        <w:spacing w:line="276" w:lineRule="auto"/>
        <w:ind w:left="360" w:hanging="360"/>
        <w:rPr>
          <w:rFonts w:ascii="Palatino Linotype" w:hAnsi="Palatino Linotype"/>
          <w:sz w:val="18"/>
          <w:szCs w:val="18"/>
        </w:rPr>
      </w:pPr>
      <w:proofErr w:type="spellStart"/>
      <w:r w:rsidRPr="009E65A7">
        <w:rPr>
          <w:rFonts w:ascii="Palatino Linotype" w:hAnsi="Palatino Linotype"/>
          <w:sz w:val="18"/>
          <w:szCs w:val="18"/>
        </w:rPr>
        <w:t>Z</w:t>
      </w:r>
      <w:r>
        <w:rPr>
          <w:rFonts w:ascii="Palatino Linotype" w:hAnsi="Palatino Linotype"/>
          <w:sz w:val="18"/>
          <w:szCs w:val="18"/>
        </w:rPr>
        <w:t>hanlin</w:t>
      </w:r>
      <w:proofErr w:type="spellEnd"/>
      <w:r w:rsidR="006356A0" w:rsidRPr="009E65A7">
        <w:rPr>
          <w:rFonts w:ascii="Palatino Linotype" w:hAnsi="Palatino Linotype"/>
          <w:sz w:val="18"/>
          <w:szCs w:val="18"/>
        </w:rPr>
        <w:t xml:space="preserve"> </w:t>
      </w:r>
      <w:proofErr w:type="spellStart"/>
      <w:r w:rsidR="006356A0" w:rsidRPr="009E65A7">
        <w:rPr>
          <w:rFonts w:ascii="Palatino Linotype" w:hAnsi="Palatino Linotype"/>
          <w:sz w:val="18"/>
          <w:szCs w:val="18"/>
        </w:rPr>
        <w:t>Ji</w:t>
      </w:r>
      <w:proofErr w:type="spellEnd"/>
      <w:r>
        <w:rPr>
          <w:rFonts w:ascii="Palatino Linotype" w:hAnsi="Palatino Linotype"/>
          <w:sz w:val="18"/>
          <w:szCs w:val="18"/>
        </w:rPr>
        <w:t xml:space="preserve"> </w:t>
      </w:r>
      <w:r w:rsidR="006356A0" w:rsidRPr="009E65A7">
        <w:rPr>
          <w:rFonts w:ascii="Palatino Linotype" w:hAnsi="Palatino Linotype"/>
          <w:sz w:val="18"/>
          <w:szCs w:val="18"/>
        </w:rPr>
        <w:t xml:space="preserve">et al., </w:t>
      </w:r>
      <w:r>
        <w:rPr>
          <w:rFonts w:ascii="Palatino Linotype" w:hAnsi="Palatino Linotype"/>
          <w:sz w:val="18"/>
          <w:szCs w:val="18"/>
        </w:rPr>
        <w:t>“</w:t>
      </w:r>
      <w:r w:rsidR="006356A0" w:rsidRPr="00830F92">
        <w:rPr>
          <w:rFonts w:ascii="Palatino Linotype" w:hAnsi="Palatino Linotype"/>
          <w:sz w:val="18"/>
          <w:szCs w:val="18"/>
        </w:rPr>
        <w:t xml:space="preserve">ASD-Net: A Novel U-Net Based Asymmetric Spatial-Channel Convolution Network for Precise </w:t>
      </w:r>
      <w:r w:rsidR="006356A0">
        <w:rPr>
          <w:rFonts w:ascii="Palatino Linotype" w:hAnsi="Palatino Linotype"/>
          <w:sz w:val="18"/>
          <w:szCs w:val="18"/>
        </w:rPr>
        <w:t>kidney</w:t>
      </w:r>
      <w:r w:rsidR="006356A0" w:rsidRPr="00830F92">
        <w:rPr>
          <w:rFonts w:ascii="Palatino Linotype" w:hAnsi="Palatino Linotype"/>
          <w:sz w:val="18"/>
          <w:szCs w:val="18"/>
        </w:rPr>
        <w:t xml:space="preserve"> and </w:t>
      </w:r>
      <w:r w:rsidR="006356A0">
        <w:rPr>
          <w:rFonts w:ascii="Palatino Linotype" w:hAnsi="Palatino Linotype"/>
          <w:sz w:val="18"/>
          <w:szCs w:val="18"/>
        </w:rPr>
        <w:t>kidney</w:t>
      </w:r>
      <w:r w:rsidR="006356A0" w:rsidRPr="00830F92">
        <w:rPr>
          <w:rFonts w:ascii="Palatino Linotype" w:hAnsi="Palatino Linotype"/>
          <w:sz w:val="18"/>
          <w:szCs w:val="18"/>
        </w:rPr>
        <w:t xml:space="preserve"> Tumor Image Segmentation</w:t>
      </w:r>
      <w:r w:rsidR="006356A0" w:rsidRPr="009E65A7">
        <w:rPr>
          <w:rFonts w:ascii="Palatino Linotype" w:hAnsi="Palatino Linotype"/>
          <w:sz w:val="18"/>
          <w:szCs w:val="18"/>
        </w:rPr>
        <w:t>,</w:t>
      </w:r>
      <w:r>
        <w:rPr>
          <w:rFonts w:ascii="Palatino Linotype" w:hAnsi="Palatino Linotype"/>
          <w:sz w:val="18"/>
          <w:szCs w:val="18"/>
        </w:rPr>
        <w:t>”</w:t>
      </w:r>
      <w:r w:rsidR="006356A0" w:rsidRPr="009E65A7">
        <w:rPr>
          <w:rFonts w:ascii="Palatino Linotype" w:hAnsi="Palatino Linotype"/>
          <w:sz w:val="18"/>
          <w:szCs w:val="18"/>
        </w:rPr>
        <w:t xml:space="preserve"> </w:t>
      </w:r>
      <w:r w:rsidR="006356A0" w:rsidRPr="00830F92">
        <w:rPr>
          <w:rFonts w:ascii="Palatino Linotype" w:hAnsi="Palatino Linotype"/>
          <w:i/>
          <w:sz w:val="18"/>
          <w:szCs w:val="18"/>
        </w:rPr>
        <w:t>Medical and</w:t>
      </w:r>
      <w:r w:rsidR="006356A0">
        <w:rPr>
          <w:rFonts w:ascii="Palatino Linotype" w:hAnsi="Palatino Linotype"/>
          <w:i/>
          <w:sz w:val="18"/>
          <w:szCs w:val="18"/>
        </w:rPr>
        <w:t xml:space="preserve"> Biological Engineering and</w:t>
      </w:r>
      <w:r w:rsidR="006356A0" w:rsidRPr="00830F92">
        <w:rPr>
          <w:rFonts w:ascii="Palatino Linotype" w:hAnsi="Palatino Linotype"/>
          <w:i/>
          <w:sz w:val="18"/>
          <w:szCs w:val="18"/>
        </w:rPr>
        <w:t xml:space="preserve"> Computing</w:t>
      </w:r>
      <w:r w:rsidR="006356A0" w:rsidRPr="009E65A7">
        <w:rPr>
          <w:rFonts w:ascii="Palatino Linotype" w:hAnsi="Palatino Linotype"/>
          <w:sz w:val="18"/>
          <w:szCs w:val="18"/>
        </w:rPr>
        <w:t xml:space="preserve">, </w:t>
      </w:r>
      <w:r w:rsidR="006356A0">
        <w:rPr>
          <w:rFonts w:ascii="Palatino Linotype" w:hAnsi="Palatino Linotype"/>
          <w:sz w:val="18"/>
          <w:szCs w:val="18"/>
        </w:rPr>
        <w:t xml:space="preserve">vol. 62, no. 6, </w:t>
      </w:r>
      <w:r w:rsidR="006356A0" w:rsidRPr="009E65A7">
        <w:rPr>
          <w:rFonts w:ascii="Palatino Linotype" w:hAnsi="Palatino Linotype"/>
          <w:sz w:val="18"/>
          <w:szCs w:val="18"/>
        </w:rPr>
        <w:t>pp. 1</w:t>
      </w:r>
      <w:r w:rsidR="006356A0">
        <w:rPr>
          <w:rFonts w:ascii="Palatino Linotype" w:hAnsi="Palatino Linotype"/>
          <w:sz w:val="18"/>
          <w:szCs w:val="18"/>
        </w:rPr>
        <w:t>673-1687</w:t>
      </w:r>
      <w:r w:rsidR="006356A0" w:rsidRPr="009E65A7">
        <w:rPr>
          <w:rFonts w:ascii="Palatino Linotype" w:hAnsi="Palatino Linotype"/>
          <w:sz w:val="18"/>
          <w:szCs w:val="18"/>
        </w:rPr>
        <w:t>, 2024.</w:t>
      </w:r>
      <w:r w:rsidR="006356A0" w:rsidRPr="00830F92">
        <w:rPr>
          <w:rFonts w:ascii="Palatino Linotype" w:hAnsi="Palatino Linotype"/>
          <w:sz w:val="18"/>
          <w:szCs w:val="18"/>
        </w:rPr>
        <w:t xml:space="preserve"> </w:t>
      </w:r>
      <w:r w:rsidR="006356A0" w:rsidRPr="001B12AE">
        <w:rPr>
          <w:rFonts w:ascii="Palatino Linotype" w:hAnsi="Palatino Linotype"/>
          <w:sz w:val="18"/>
          <w:szCs w:val="18"/>
        </w:rPr>
        <w:t>[</w:t>
      </w:r>
      <w:hyperlink r:id="rId87" w:history="1">
        <w:r w:rsidR="006356A0" w:rsidRPr="001B12AE">
          <w:rPr>
            <w:rStyle w:val="Hyperlink"/>
            <w:rFonts w:ascii="Palatino Linotype" w:hAnsi="Palatino Linotype"/>
            <w:color w:val="00B050"/>
            <w:sz w:val="18"/>
            <w:szCs w:val="18"/>
            <w:u w:val="none"/>
          </w:rPr>
          <w:t>CrossRef</w:t>
        </w:r>
      </w:hyperlink>
      <w:r w:rsidR="006356A0" w:rsidRPr="001B12AE">
        <w:rPr>
          <w:rFonts w:ascii="Palatino Linotype" w:hAnsi="Palatino Linotype"/>
          <w:sz w:val="18"/>
          <w:szCs w:val="18"/>
        </w:rPr>
        <w:t>] [</w:t>
      </w:r>
      <w:hyperlink r:id="rId88" w:history="1">
        <w:r w:rsidR="006356A0" w:rsidRPr="001B12AE">
          <w:rPr>
            <w:rStyle w:val="Hyperlink"/>
            <w:rFonts w:ascii="Palatino Linotype" w:hAnsi="Palatino Linotype"/>
            <w:color w:val="00B050"/>
            <w:sz w:val="18"/>
            <w:szCs w:val="18"/>
            <w:u w:val="none"/>
          </w:rPr>
          <w:t>Google Scholar</w:t>
        </w:r>
      </w:hyperlink>
      <w:r w:rsidR="006356A0" w:rsidRPr="001B12AE">
        <w:rPr>
          <w:rFonts w:ascii="Palatino Linotype" w:hAnsi="Palatino Linotype"/>
          <w:sz w:val="18"/>
          <w:szCs w:val="18"/>
        </w:rPr>
        <w:t>] [</w:t>
      </w:r>
      <w:hyperlink r:id="rId89" w:history="1">
        <w:r w:rsidR="006356A0" w:rsidRPr="001B12AE">
          <w:rPr>
            <w:rStyle w:val="Hyperlink"/>
            <w:rFonts w:ascii="Palatino Linotype" w:hAnsi="Palatino Linotype"/>
            <w:color w:val="00B050"/>
            <w:sz w:val="18"/>
            <w:szCs w:val="18"/>
            <w:u w:val="none"/>
          </w:rPr>
          <w:t>Publisher Link</w:t>
        </w:r>
      </w:hyperlink>
      <w:r w:rsidR="006356A0"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830F92">
        <w:rPr>
          <w:rFonts w:ascii="Palatino Linotype" w:hAnsi="Palatino Linotype"/>
          <w:sz w:val="18"/>
          <w:szCs w:val="18"/>
        </w:rPr>
        <w:t>Maryamalsadat</w:t>
      </w:r>
      <w:proofErr w:type="spellEnd"/>
      <w:r w:rsidRPr="00830F92">
        <w:rPr>
          <w:rFonts w:ascii="Palatino Linotype" w:hAnsi="Palatino Linotype"/>
          <w:sz w:val="18"/>
          <w:szCs w:val="18"/>
        </w:rPr>
        <w:t xml:space="preserve"> </w:t>
      </w:r>
      <w:proofErr w:type="spellStart"/>
      <w:r w:rsidRPr="00830F92">
        <w:rPr>
          <w:rFonts w:ascii="Palatino Linotype" w:hAnsi="Palatino Linotype"/>
          <w:sz w:val="18"/>
          <w:szCs w:val="18"/>
        </w:rPr>
        <w:t>Mahootiha</w:t>
      </w:r>
      <w:proofErr w:type="spellEnd"/>
      <w:r w:rsidRPr="00830F92">
        <w:rPr>
          <w:rFonts w:ascii="Palatino Linotype" w:hAnsi="Palatino Linotype"/>
          <w:sz w:val="18"/>
          <w:szCs w:val="18"/>
        </w:rPr>
        <w:t xml:space="preserve"> </w:t>
      </w:r>
      <w:r>
        <w:rPr>
          <w:rFonts w:ascii="Palatino Linotype" w:hAnsi="Palatino Linotype"/>
          <w:sz w:val="18"/>
          <w:szCs w:val="18"/>
        </w:rPr>
        <w:t xml:space="preserve">et al., </w:t>
      </w:r>
      <w:r w:rsidR="00B709F6">
        <w:rPr>
          <w:rFonts w:ascii="Palatino Linotype" w:hAnsi="Palatino Linotype"/>
          <w:sz w:val="18"/>
          <w:szCs w:val="18"/>
        </w:rPr>
        <w:t>“</w:t>
      </w:r>
      <w:r w:rsidRPr="00830F92">
        <w:rPr>
          <w:rFonts w:ascii="Palatino Linotype" w:hAnsi="Palatino Linotype"/>
          <w:sz w:val="18"/>
          <w:szCs w:val="18"/>
        </w:rPr>
        <w:t>Deep Learning-Assisted Survival Prognosis in Renal Cancer: A CT Scan-Based Personalized Approach</w:t>
      </w:r>
      <w:r w:rsidRPr="009E65A7">
        <w:rPr>
          <w:rFonts w:ascii="Palatino Linotype" w:hAnsi="Palatino Linotype"/>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proofErr w:type="spellStart"/>
      <w:r w:rsidRPr="00830F92">
        <w:rPr>
          <w:rFonts w:ascii="Palatino Linotype" w:hAnsi="Palatino Linotype"/>
          <w:i/>
          <w:sz w:val="18"/>
          <w:szCs w:val="18"/>
        </w:rPr>
        <w:t>Heliyon</w:t>
      </w:r>
      <w:proofErr w:type="spellEnd"/>
      <w:r w:rsidRPr="009E65A7">
        <w:rPr>
          <w:rFonts w:ascii="Palatino Linotype" w:hAnsi="Palatino Linotype"/>
          <w:sz w:val="18"/>
          <w:szCs w:val="18"/>
        </w:rPr>
        <w:t xml:space="preserve">, vol. 10, </w:t>
      </w:r>
      <w:r>
        <w:rPr>
          <w:rFonts w:ascii="Palatino Linotype" w:hAnsi="Palatino Linotype"/>
          <w:sz w:val="18"/>
          <w:szCs w:val="18"/>
        </w:rPr>
        <w:t xml:space="preserve">no. 2, pp.1-15, </w:t>
      </w:r>
      <w:r w:rsidRPr="009E65A7">
        <w:rPr>
          <w:rFonts w:ascii="Palatino Linotype" w:hAnsi="Palatino Linotype"/>
          <w:sz w:val="18"/>
          <w:szCs w:val="18"/>
        </w:rPr>
        <w:t>2024.</w:t>
      </w:r>
      <w:r w:rsidRPr="00830F92">
        <w:rPr>
          <w:rFonts w:ascii="Palatino Linotype" w:hAnsi="Palatino Linotype"/>
          <w:sz w:val="18"/>
          <w:szCs w:val="18"/>
        </w:rPr>
        <w:t xml:space="preserve"> </w:t>
      </w:r>
      <w:r w:rsidRPr="001B12AE">
        <w:rPr>
          <w:rFonts w:ascii="Palatino Linotype" w:hAnsi="Palatino Linotype"/>
          <w:sz w:val="18"/>
          <w:szCs w:val="18"/>
        </w:rPr>
        <w:t>[</w:t>
      </w:r>
      <w:hyperlink r:id="rId90"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91"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proofErr w:type="spellStart"/>
      <w:r w:rsidRPr="00830F92">
        <w:rPr>
          <w:rFonts w:ascii="Palatino Linotype" w:hAnsi="Palatino Linotype"/>
          <w:sz w:val="18"/>
          <w:szCs w:val="18"/>
        </w:rPr>
        <w:t>Minpeng</w:t>
      </w:r>
      <w:proofErr w:type="spellEnd"/>
      <w:r w:rsidRPr="00830F92">
        <w:rPr>
          <w:rFonts w:ascii="Palatino Linotype" w:hAnsi="Palatino Linotype"/>
          <w:sz w:val="18"/>
          <w:szCs w:val="18"/>
        </w:rPr>
        <w:t xml:space="preserve"> Jiang </w:t>
      </w:r>
      <w:r>
        <w:rPr>
          <w:rFonts w:ascii="Palatino Linotype" w:hAnsi="Palatino Linotype"/>
          <w:sz w:val="18"/>
          <w:szCs w:val="18"/>
        </w:rPr>
        <w:t xml:space="preserve">et al., </w:t>
      </w:r>
      <w:r w:rsidR="00B709F6">
        <w:rPr>
          <w:rFonts w:ascii="Palatino Linotype" w:hAnsi="Palatino Linotype"/>
          <w:sz w:val="18"/>
          <w:szCs w:val="18"/>
        </w:rPr>
        <w:t>“</w:t>
      </w:r>
      <w:r w:rsidRPr="00830F92">
        <w:rPr>
          <w:rFonts w:ascii="Palatino Linotype" w:hAnsi="Palatino Linotype"/>
          <w:sz w:val="18"/>
          <w:szCs w:val="18"/>
        </w:rPr>
        <w:t xml:space="preserve">MDSK‐Net: Multi‐Scale Dynamic Segmentation Kernel Network for Renal </w:t>
      </w:r>
      <w:proofErr w:type="spellStart"/>
      <w:r w:rsidRPr="00830F92">
        <w:rPr>
          <w:rFonts w:ascii="Palatino Linotype" w:hAnsi="Palatino Linotype"/>
          <w:sz w:val="18"/>
          <w:szCs w:val="18"/>
        </w:rPr>
        <w:t>Tumour</w:t>
      </w:r>
      <w:proofErr w:type="spellEnd"/>
      <w:r w:rsidRPr="00830F92">
        <w:rPr>
          <w:rFonts w:ascii="Palatino Linotype" w:hAnsi="Palatino Linotype"/>
          <w:sz w:val="18"/>
          <w:szCs w:val="18"/>
        </w:rPr>
        <w:t xml:space="preserve"> Endoscopic Image Segmentation</w:t>
      </w:r>
      <w:r w:rsidRPr="009E65A7">
        <w:rPr>
          <w:rFonts w:ascii="Palatino Linotype" w:hAnsi="Palatino Linotype"/>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r w:rsidRPr="00830F92">
        <w:rPr>
          <w:rFonts w:ascii="Palatino Linotype" w:hAnsi="Palatino Linotype"/>
          <w:i/>
          <w:sz w:val="18"/>
          <w:szCs w:val="18"/>
        </w:rPr>
        <w:t>IET Image Processing</w:t>
      </w:r>
      <w:r w:rsidRPr="009E65A7">
        <w:rPr>
          <w:rFonts w:ascii="Palatino Linotype" w:hAnsi="Palatino Linotype"/>
          <w:sz w:val="18"/>
          <w:szCs w:val="18"/>
        </w:rPr>
        <w:t xml:space="preserve">, </w:t>
      </w:r>
      <w:r>
        <w:rPr>
          <w:rFonts w:ascii="Palatino Linotype" w:hAnsi="Palatino Linotype"/>
          <w:sz w:val="18"/>
          <w:szCs w:val="18"/>
        </w:rPr>
        <w:t>vol.</w:t>
      </w:r>
      <w:r w:rsidR="00B709F6">
        <w:rPr>
          <w:rFonts w:ascii="Palatino Linotype" w:hAnsi="Palatino Linotype"/>
          <w:sz w:val="18"/>
          <w:szCs w:val="18"/>
        </w:rPr>
        <w:t xml:space="preserve"> </w:t>
      </w:r>
      <w:r>
        <w:rPr>
          <w:rFonts w:ascii="Palatino Linotype" w:hAnsi="Palatino Linotype"/>
          <w:sz w:val="18"/>
          <w:szCs w:val="18"/>
        </w:rPr>
        <w:t xml:space="preserve">18, no. 11, pp. </w:t>
      </w:r>
      <w:r w:rsidRPr="00830F92">
        <w:rPr>
          <w:rFonts w:ascii="Palatino Linotype" w:hAnsi="Palatino Linotype"/>
          <w:sz w:val="18"/>
          <w:szCs w:val="18"/>
        </w:rPr>
        <w:t>2855-2868</w:t>
      </w:r>
      <w:r>
        <w:rPr>
          <w:rFonts w:ascii="Palatino Linotype" w:hAnsi="Palatino Linotype"/>
          <w:sz w:val="18"/>
          <w:szCs w:val="18"/>
        </w:rPr>
        <w:t>,</w:t>
      </w:r>
      <w:r w:rsidRPr="00830F92">
        <w:rPr>
          <w:rFonts w:ascii="Palatino Linotype" w:hAnsi="Palatino Linotype"/>
          <w:sz w:val="18"/>
          <w:szCs w:val="18"/>
        </w:rPr>
        <w:t xml:space="preserve"> </w:t>
      </w:r>
      <w:r w:rsidRPr="009E65A7">
        <w:rPr>
          <w:rFonts w:ascii="Palatino Linotype" w:hAnsi="Palatino Linotype"/>
          <w:sz w:val="18"/>
          <w:szCs w:val="18"/>
        </w:rPr>
        <w:t>2024.</w:t>
      </w:r>
      <w:r w:rsidRPr="00830F92">
        <w:rPr>
          <w:rFonts w:ascii="Palatino Linotype" w:hAnsi="Palatino Linotype"/>
          <w:sz w:val="18"/>
          <w:szCs w:val="18"/>
        </w:rPr>
        <w:t xml:space="preserve"> </w:t>
      </w:r>
      <w:r w:rsidRPr="001B12AE">
        <w:rPr>
          <w:rFonts w:ascii="Palatino Linotype" w:hAnsi="Palatino Linotype"/>
          <w:sz w:val="18"/>
          <w:szCs w:val="18"/>
        </w:rPr>
        <w:t>[</w:t>
      </w:r>
      <w:hyperlink r:id="rId92"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93"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94"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9E65A7" w:rsidRDefault="006356A0" w:rsidP="006356A0">
      <w:pPr>
        <w:pStyle w:val="ListParagraph"/>
        <w:numPr>
          <w:ilvl w:val="0"/>
          <w:numId w:val="15"/>
        </w:numPr>
        <w:spacing w:line="276" w:lineRule="auto"/>
        <w:ind w:left="360" w:hanging="360"/>
        <w:rPr>
          <w:rFonts w:ascii="Palatino Linotype" w:hAnsi="Palatino Linotype"/>
          <w:sz w:val="18"/>
          <w:szCs w:val="18"/>
        </w:rPr>
      </w:pPr>
      <w:r w:rsidRPr="009E65A7">
        <w:rPr>
          <w:rFonts w:ascii="Palatino Linotype" w:hAnsi="Palatino Linotype"/>
          <w:sz w:val="18"/>
          <w:szCs w:val="18"/>
        </w:rPr>
        <w:t xml:space="preserve"> </w:t>
      </w:r>
      <w:r w:rsidRPr="00830F92">
        <w:rPr>
          <w:rFonts w:ascii="Palatino Linotype" w:hAnsi="Palatino Linotype"/>
          <w:sz w:val="18"/>
          <w:szCs w:val="18"/>
        </w:rPr>
        <w:t>Yu-</w:t>
      </w:r>
      <w:proofErr w:type="spellStart"/>
      <w:r w:rsidRPr="00830F92">
        <w:rPr>
          <w:rFonts w:ascii="Palatino Linotype" w:hAnsi="Palatino Linotype"/>
          <w:sz w:val="18"/>
          <w:szCs w:val="18"/>
        </w:rPr>
        <w:t>Ning</w:t>
      </w:r>
      <w:proofErr w:type="spellEnd"/>
      <w:r w:rsidRPr="00830F92">
        <w:rPr>
          <w:rFonts w:ascii="Palatino Linotype" w:hAnsi="Palatino Linotype"/>
          <w:sz w:val="18"/>
          <w:szCs w:val="18"/>
        </w:rPr>
        <w:t xml:space="preserve"> Feng</w:t>
      </w:r>
      <w:r>
        <w:rPr>
          <w:rFonts w:ascii="Palatino Linotype" w:hAnsi="Palatino Linotype"/>
          <w:sz w:val="18"/>
          <w:szCs w:val="18"/>
        </w:rPr>
        <w:t xml:space="preserve"> et al.,</w:t>
      </w:r>
      <w:r w:rsidRPr="009E65A7">
        <w:rPr>
          <w:rFonts w:ascii="Palatino Linotype" w:hAnsi="Palatino Linotype"/>
          <w:sz w:val="18"/>
          <w:szCs w:val="18"/>
        </w:rPr>
        <w:t xml:space="preserve"> </w:t>
      </w:r>
      <w:r w:rsidR="00B709F6">
        <w:rPr>
          <w:rFonts w:ascii="Palatino Linotype" w:hAnsi="Palatino Linotype"/>
          <w:sz w:val="18"/>
          <w:szCs w:val="18"/>
        </w:rPr>
        <w:t>“</w:t>
      </w:r>
      <w:r w:rsidRPr="00830F92">
        <w:rPr>
          <w:rFonts w:ascii="Palatino Linotype" w:hAnsi="Palatino Linotype"/>
          <w:sz w:val="18"/>
          <w:szCs w:val="18"/>
        </w:rPr>
        <w:t xml:space="preserve">Predictive Value of Computed Tomography </w:t>
      </w:r>
      <w:proofErr w:type="spellStart"/>
      <w:r w:rsidRPr="00830F92">
        <w:rPr>
          <w:rFonts w:ascii="Palatino Linotype" w:hAnsi="Palatino Linotype"/>
          <w:sz w:val="18"/>
          <w:szCs w:val="18"/>
        </w:rPr>
        <w:t>Radiomics</w:t>
      </w:r>
      <w:proofErr w:type="spellEnd"/>
      <w:r w:rsidRPr="00830F92">
        <w:rPr>
          <w:rFonts w:ascii="Palatino Linotype" w:hAnsi="Palatino Linotype"/>
          <w:sz w:val="18"/>
          <w:szCs w:val="18"/>
        </w:rPr>
        <w:t xml:space="preserve"> Combined with Traditional Imaging Features in WHO/ISUP Grading of Clear Cell Renal Carcinoma</w:t>
      </w:r>
      <w:r w:rsidRPr="009E65A7">
        <w:rPr>
          <w:rFonts w:ascii="Palatino Linotype" w:hAnsi="Palatino Linotype"/>
          <w:sz w:val="18"/>
          <w:szCs w:val="18"/>
        </w:rPr>
        <w:t>,</w:t>
      </w:r>
      <w:r w:rsidR="00B709F6">
        <w:rPr>
          <w:rFonts w:ascii="Palatino Linotype" w:hAnsi="Palatino Linotype"/>
          <w:sz w:val="18"/>
          <w:szCs w:val="18"/>
        </w:rPr>
        <w:t>”</w:t>
      </w:r>
      <w:r w:rsidRPr="009E65A7">
        <w:rPr>
          <w:rFonts w:ascii="Palatino Linotype" w:hAnsi="Palatino Linotype"/>
          <w:sz w:val="18"/>
          <w:szCs w:val="18"/>
        </w:rPr>
        <w:t xml:space="preserve"> </w:t>
      </w:r>
      <w:r w:rsidRPr="00830F92">
        <w:rPr>
          <w:rFonts w:ascii="Palatino Linotype" w:hAnsi="Palatino Linotype"/>
          <w:i/>
          <w:sz w:val="18"/>
          <w:szCs w:val="18"/>
        </w:rPr>
        <w:t>International Journal of Imaging Systems and Technolog</w:t>
      </w:r>
      <w:r w:rsidRPr="009E65A7">
        <w:rPr>
          <w:rFonts w:ascii="Palatino Linotype" w:hAnsi="Palatino Linotype"/>
          <w:sz w:val="18"/>
          <w:szCs w:val="18"/>
        </w:rPr>
        <w:t xml:space="preserve">y, vol. 34, </w:t>
      </w:r>
      <w:r>
        <w:rPr>
          <w:rFonts w:ascii="Palatino Linotype" w:hAnsi="Palatino Linotype"/>
          <w:sz w:val="18"/>
          <w:szCs w:val="18"/>
        </w:rPr>
        <w:t xml:space="preserve">no. 3, </w:t>
      </w:r>
      <w:r w:rsidRPr="009E65A7">
        <w:rPr>
          <w:rFonts w:ascii="Palatino Linotype" w:hAnsi="Palatino Linotype"/>
          <w:sz w:val="18"/>
          <w:szCs w:val="18"/>
        </w:rPr>
        <w:t>2024.</w:t>
      </w:r>
      <w:r w:rsidRPr="00830F92">
        <w:rPr>
          <w:rFonts w:ascii="Palatino Linotype" w:hAnsi="Palatino Linotype"/>
          <w:sz w:val="18"/>
          <w:szCs w:val="18"/>
        </w:rPr>
        <w:t xml:space="preserve"> </w:t>
      </w:r>
      <w:r w:rsidRPr="001B12AE">
        <w:rPr>
          <w:rFonts w:ascii="Palatino Linotype" w:hAnsi="Palatino Linotype"/>
          <w:sz w:val="18"/>
          <w:szCs w:val="18"/>
        </w:rPr>
        <w:t>[</w:t>
      </w:r>
      <w:hyperlink r:id="rId95" w:history="1">
        <w:r w:rsidRPr="001B12AE">
          <w:rPr>
            <w:rStyle w:val="Hyperlink"/>
            <w:rFonts w:ascii="Palatino Linotype" w:hAnsi="Palatino Linotype"/>
            <w:color w:val="00B050"/>
            <w:sz w:val="18"/>
            <w:szCs w:val="18"/>
            <w:u w:val="none"/>
          </w:rPr>
          <w:t>CrossRef</w:t>
        </w:r>
      </w:hyperlink>
      <w:r w:rsidRPr="001B12AE">
        <w:rPr>
          <w:rFonts w:ascii="Palatino Linotype" w:hAnsi="Palatino Linotype"/>
          <w:sz w:val="18"/>
          <w:szCs w:val="18"/>
        </w:rPr>
        <w:t>] [</w:t>
      </w:r>
      <w:hyperlink r:id="rId96" w:history="1">
        <w:r w:rsidRPr="001B12AE">
          <w:rPr>
            <w:rStyle w:val="Hyperlink"/>
            <w:rFonts w:ascii="Palatino Linotype" w:hAnsi="Palatino Linotype"/>
            <w:color w:val="00B050"/>
            <w:sz w:val="18"/>
            <w:szCs w:val="18"/>
            <w:u w:val="none"/>
          </w:rPr>
          <w:t>Google Scholar</w:t>
        </w:r>
      </w:hyperlink>
      <w:r w:rsidRPr="001B12AE">
        <w:rPr>
          <w:rFonts w:ascii="Palatino Linotype" w:hAnsi="Palatino Linotype"/>
          <w:sz w:val="18"/>
          <w:szCs w:val="18"/>
        </w:rPr>
        <w:t>] [</w:t>
      </w:r>
      <w:hyperlink r:id="rId97" w:history="1">
        <w:r w:rsidRPr="001B12AE">
          <w:rPr>
            <w:rStyle w:val="Hyperlink"/>
            <w:rFonts w:ascii="Palatino Linotype" w:hAnsi="Palatino Linotype"/>
            <w:color w:val="00B050"/>
            <w:sz w:val="18"/>
            <w:szCs w:val="18"/>
            <w:u w:val="none"/>
          </w:rPr>
          <w:t>Publisher Link</w:t>
        </w:r>
      </w:hyperlink>
      <w:r w:rsidRPr="001B12AE">
        <w:rPr>
          <w:rFonts w:ascii="Palatino Linotype" w:hAnsi="Palatino Linotype"/>
          <w:sz w:val="18"/>
          <w:szCs w:val="18"/>
        </w:rPr>
        <w:t>]</w:t>
      </w:r>
    </w:p>
    <w:p w:rsidR="006356A0" w:rsidRPr="00CC1440" w:rsidRDefault="006356A0" w:rsidP="00A04894">
      <w:pPr>
        <w:tabs>
          <w:tab w:val="left" w:pos="4230"/>
        </w:tabs>
        <w:spacing w:line="276" w:lineRule="auto"/>
        <w:rPr>
          <w:rFonts w:ascii="Palatino Linotype" w:hAnsi="Palatino Linotype"/>
          <w:b/>
          <w:sz w:val="24"/>
          <w:szCs w:val="24"/>
        </w:rPr>
      </w:pPr>
    </w:p>
    <w:sectPr w:rsidR="006356A0" w:rsidRPr="00CC1440" w:rsidSect="00C01F2B">
      <w:headerReference w:type="even" r:id="rId98"/>
      <w:headerReference w:type="default" r:id="rId99"/>
      <w:footerReference w:type="even" r:id="rId100"/>
      <w:footerReference w:type="default" r:id="rId101"/>
      <w:headerReference w:type="first" r:id="rId102"/>
      <w:footerReference w:type="first" r:id="rId103"/>
      <w:type w:val="continuous"/>
      <w:pgSz w:w="12240" w:h="15840" w:code="1"/>
      <w:pgMar w:top="1440" w:right="1080" w:bottom="1440" w:left="1080" w:header="720" w:footer="720" w:gutter="0"/>
      <w:pgNumType w:start="69"/>
      <w:cols w:space="36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5D82" w:rsidRDefault="008B5D82" w:rsidP="00204EA3">
      <w:r>
        <w:separator/>
      </w:r>
    </w:p>
  </w:endnote>
  <w:endnote w:type="continuationSeparator" w:id="0">
    <w:p w:rsidR="008B5D82" w:rsidRDefault="008B5D82" w:rsidP="00204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1F2B" w:rsidRDefault="00C01F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8511524"/>
      <w:docPartObj>
        <w:docPartGallery w:val="Page Numbers (Bottom of Page)"/>
        <w:docPartUnique/>
      </w:docPartObj>
    </w:sdtPr>
    <w:sdtEndPr>
      <w:rPr>
        <w:rFonts w:ascii="Palatino Linotype" w:hAnsi="Palatino Linotype"/>
        <w:noProof/>
        <w:color w:val="595959" w:themeColor="text1" w:themeTint="A6"/>
        <w:sz w:val="18"/>
        <w:szCs w:val="18"/>
      </w:rPr>
    </w:sdtEndPr>
    <w:sdtContent>
      <w:p w:rsidR="00C01F2B" w:rsidRPr="00C01F2B" w:rsidRDefault="00C01F2B" w:rsidP="00C01F2B">
        <w:pPr>
          <w:pStyle w:val="Footer"/>
          <w:jc w:val="center"/>
          <w:rPr>
            <w:rFonts w:ascii="Palatino Linotype" w:hAnsi="Palatino Linotype"/>
            <w:color w:val="595959" w:themeColor="text1" w:themeTint="A6"/>
            <w:sz w:val="18"/>
            <w:szCs w:val="18"/>
          </w:rPr>
        </w:pPr>
        <w:r w:rsidRPr="00C01F2B">
          <w:rPr>
            <w:rFonts w:ascii="Palatino Linotype" w:hAnsi="Palatino Linotype"/>
            <w:color w:val="595959" w:themeColor="text1" w:themeTint="A6"/>
            <w:sz w:val="18"/>
            <w:szCs w:val="18"/>
          </w:rPr>
          <w:fldChar w:fldCharType="begin"/>
        </w:r>
        <w:r w:rsidRPr="00C01F2B">
          <w:rPr>
            <w:rFonts w:ascii="Palatino Linotype" w:hAnsi="Palatino Linotype"/>
            <w:color w:val="595959" w:themeColor="text1" w:themeTint="A6"/>
            <w:sz w:val="18"/>
            <w:szCs w:val="18"/>
          </w:rPr>
          <w:instrText xml:space="preserve"> PAGE   \* MERGEFORMAT </w:instrText>
        </w:r>
        <w:r w:rsidRPr="00C01F2B">
          <w:rPr>
            <w:rFonts w:ascii="Palatino Linotype" w:hAnsi="Palatino Linotype"/>
            <w:color w:val="595959" w:themeColor="text1" w:themeTint="A6"/>
            <w:sz w:val="18"/>
            <w:szCs w:val="18"/>
          </w:rPr>
          <w:fldChar w:fldCharType="separate"/>
        </w:r>
        <w:r w:rsidR="008D329B">
          <w:rPr>
            <w:rFonts w:ascii="Palatino Linotype" w:hAnsi="Palatino Linotype"/>
            <w:noProof/>
            <w:color w:val="595959" w:themeColor="text1" w:themeTint="A6"/>
            <w:sz w:val="18"/>
            <w:szCs w:val="18"/>
          </w:rPr>
          <w:t>70</w:t>
        </w:r>
        <w:r w:rsidRPr="00C01F2B">
          <w:rPr>
            <w:rFonts w:ascii="Palatino Linotype" w:hAnsi="Palatino Linotype"/>
            <w:noProof/>
            <w:color w:val="595959" w:themeColor="text1" w:themeTint="A6"/>
            <w:sz w:val="18"/>
            <w:szCs w:val="18"/>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455F" w:rsidRPr="00492974" w:rsidRDefault="00EE016F" w:rsidP="00EE016F">
    <w:pPr>
      <w:pStyle w:val="Footer"/>
      <w:jc w:val="center"/>
      <w:rPr>
        <w:rFonts w:ascii="Palatino Linotype" w:hAnsi="Palatino Linotype"/>
        <w:sz w:val="18"/>
        <w:szCs w:val="18"/>
      </w:rPr>
    </w:pPr>
    <w:r>
      <w:rPr>
        <w:noProof/>
        <w:color w:val="595959"/>
        <w:sz w:val="16"/>
        <w:szCs w:val="16"/>
        <w:lang w:val="en-IN" w:eastAsia="en-IN"/>
      </w:rPr>
      <w:drawing>
        <wp:inline distT="0" distB="0" distL="0" distR="0" wp14:anchorId="60927C8B" wp14:editId="6EC0DD79">
          <wp:extent cx="609600" cy="20955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20000" contrast="-20000"/>
                    <a:extLst>
                      <a:ext uri="{28A0092B-C50C-407E-A947-70E740481C1C}">
                        <a14:useLocalDpi xmlns:a14="http://schemas.microsoft.com/office/drawing/2010/main" val="0"/>
                      </a:ext>
                    </a:extLst>
                  </a:blip>
                  <a:srcRect/>
                  <a:stretch>
                    <a:fillRect/>
                  </a:stretch>
                </pic:blipFill>
                <pic:spPr bwMode="auto">
                  <a:xfrm>
                    <a:off x="0" y="0"/>
                    <a:ext cx="609600" cy="209550"/>
                  </a:xfrm>
                  <a:prstGeom prst="rect">
                    <a:avLst/>
                  </a:prstGeom>
                  <a:noFill/>
                  <a:ln>
                    <a:noFill/>
                  </a:ln>
                </pic:spPr>
              </pic:pic>
            </a:graphicData>
          </a:graphic>
        </wp:inline>
      </w:drawing>
    </w:r>
    <w:r w:rsidRPr="00FC6F9B">
      <w:rPr>
        <w:rFonts w:ascii="Palatino Linotype" w:hAnsi="Palatino Linotype"/>
        <w:color w:val="595959"/>
        <w:sz w:val="16"/>
        <w:szCs w:val="16"/>
      </w:rPr>
      <w:t>© 202</w:t>
    </w:r>
    <w:r>
      <w:rPr>
        <w:rFonts w:ascii="Palatino Linotype" w:hAnsi="Palatino Linotype"/>
        <w:color w:val="595959"/>
        <w:sz w:val="16"/>
        <w:szCs w:val="16"/>
      </w:rPr>
      <w:t>5</w:t>
    </w:r>
    <w:r w:rsidRPr="00FC6F9B">
      <w:rPr>
        <w:rFonts w:ascii="Palatino Linotype" w:hAnsi="Palatino Linotype"/>
        <w:color w:val="595959"/>
        <w:sz w:val="16"/>
        <w:szCs w:val="16"/>
      </w:rPr>
      <w:t xml:space="preserve"> </w:t>
    </w:r>
    <w:hyperlink r:id="rId2" w:history="1">
      <w:r w:rsidRPr="00115181">
        <w:rPr>
          <w:rStyle w:val="Hyperlink"/>
          <w:rFonts w:ascii="Palatino Linotype" w:hAnsi="Palatino Linotype"/>
          <w:color w:val="00B050"/>
          <w:sz w:val="16"/>
          <w:szCs w:val="16"/>
          <w:u w:val="none"/>
        </w:rPr>
        <w:t>Dream Science</w:t>
      </w:r>
      <w:r w:rsidRPr="000E2271">
        <w:rPr>
          <w:rStyle w:val="Hyperlink"/>
          <w:rFonts w:ascii="Palatino Linotype" w:hAnsi="Palatino Linotype"/>
          <w:color w:val="000000"/>
          <w:sz w:val="16"/>
          <w:szCs w:val="16"/>
          <w:u w:val="none"/>
        </w:rPr>
        <w:t>.</w:t>
      </w:r>
    </w:hyperlink>
    <w:r w:rsidRPr="0091223E">
      <w:t xml:space="preserve"> </w:t>
    </w:r>
    <w:r w:rsidRPr="00F62E94">
      <w:rPr>
        <w:color w:val="595959"/>
        <w:sz w:val="16"/>
        <w:szCs w:val="16"/>
      </w:rPr>
      <w:t>This is an open access article under the CC BY-NC-ND license (</w:t>
    </w:r>
    <w:hyperlink r:id="rId3" w:history="1">
      <w:r w:rsidRPr="00115181">
        <w:rPr>
          <w:rStyle w:val="Hyperlink"/>
          <w:color w:val="00B050"/>
          <w:sz w:val="16"/>
          <w:szCs w:val="16"/>
          <w:u w:val="none"/>
        </w:rPr>
        <w:t>http://creativecommons.org/licenses/by-nc-nd/4.0/</w:t>
      </w:r>
    </w:hyperlink>
    <w:r>
      <w:rPr>
        <w:color w:val="0070C0"/>
        <w:sz w:val="16"/>
        <w:szCs w:val="16"/>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5D82" w:rsidRDefault="008B5D82" w:rsidP="00204EA3">
      <w:r>
        <w:separator/>
      </w:r>
    </w:p>
  </w:footnote>
  <w:footnote w:type="continuationSeparator" w:id="0">
    <w:p w:rsidR="008B5D82" w:rsidRDefault="008B5D82" w:rsidP="00204E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1F2B" w:rsidRDefault="00C01F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016F" w:rsidRDefault="00EE016F" w:rsidP="00EE016F">
    <w:pPr>
      <w:pStyle w:val="Header"/>
      <w:jc w:val="center"/>
    </w:pPr>
    <w:proofErr w:type="spellStart"/>
    <w:r w:rsidRPr="00EE016F">
      <w:rPr>
        <w:rFonts w:ascii="Palatino Linotype" w:hAnsi="Palatino Linotype"/>
        <w:i/>
        <w:color w:val="00B050"/>
        <w:sz w:val="16"/>
        <w:szCs w:val="16"/>
      </w:rPr>
      <w:t>Swapna</w:t>
    </w:r>
    <w:proofErr w:type="spellEnd"/>
    <w:r w:rsidRPr="00EE016F">
      <w:rPr>
        <w:rFonts w:ascii="Palatino Linotype" w:hAnsi="Palatino Linotype"/>
        <w:i/>
        <w:color w:val="00B050"/>
        <w:sz w:val="16"/>
        <w:szCs w:val="16"/>
      </w:rPr>
      <w:t xml:space="preserve"> J &amp; </w:t>
    </w:r>
    <w:proofErr w:type="spellStart"/>
    <w:r w:rsidRPr="00EE016F">
      <w:rPr>
        <w:rFonts w:ascii="Palatino Linotype" w:hAnsi="Palatino Linotype"/>
        <w:i/>
        <w:color w:val="00B050"/>
        <w:sz w:val="16"/>
        <w:szCs w:val="16"/>
      </w:rPr>
      <w:t>Roselin</w:t>
    </w:r>
    <w:proofErr w:type="spellEnd"/>
    <w:r w:rsidRPr="00EE016F">
      <w:rPr>
        <w:rFonts w:ascii="Palatino Linotype" w:hAnsi="Palatino Linotype"/>
        <w:i/>
        <w:color w:val="00B050"/>
        <w:sz w:val="16"/>
        <w:szCs w:val="16"/>
      </w:rPr>
      <w:t xml:space="preserve"> </w:t>
    </w:r>
    <w:proofErr w:type="spellStart"/>
    <w:r w:rsidRPr="00EE016F">
      <w:rPr>
        <w:rFonts w:ascii="Palatino Linotype" w:hAnsi="Palatino Linotype"/>
        <w:i/>
        <w:color w:val="00B050"/>
        <w:sz w:val="16"/>
        <w:szCs w:val="16"/>
      </w:rPr>
      <w:t>Kiruba</w:t>
    </w:r>
    <w:proofErr w:type="spellEnd"/>
    <w:r w:rsidRPr="00EE016F">
      <w:rPr>
        <w:rFonts w:ascii="Palatino Linotype" w:hAnsi="Palatino Linotype"/>
        <w:i/>
        <w:color w:val="00B050"/>
        <w:sz w:val="16"/>
        <w:szCs w:val="16"/>
      </w:rPr>
      <w:t xml:space="preserve"> </w:t>
    </w:r>
    <w:proofErr w:type="gramStart"/>
    <w:r w:rsidRPr="00EE016F">
      <w:rPr>
        <w:rFonts w:ascii="Palatino Linotype" w:hAnsi="Palatino Linotype"/>
        <w:i/>
        <w:color w:val="00B050"/>
        <w:sz w:val="16"/>
        <w:szCs w:val="16"/>
      </w:rPr>
      <w:t>R</w:t>
    </w:r>
    <w:r w:rsidRPr="00115181">
      <w:rPr>
        <w:rFonts w:ascii="Palatino Linotype" w:hAnsi="Palatino Linotype"/>
        <w:i/>
        <w:color w:val="00B050"/>
        <w:sz w:val="16"/>
        <w:szCs w:val="16"/>
      </w:rPr>
      <w:t xml:space="preserve">  /</w:t>
    </w:r>
    <w:proofErr w:type="gramEnd"/>
    <w:r w:rsidRPr="00115181">
      <w:rPr>
        <w:rFonts w:ascii="Palatino Linotype" w:hAnsi="Palatino Linotype"/>
        <w:i/>
        <w:color w:val="00B050"/>
        <w:sz w:val="16"/>
        <w:szCs w:val="16"/>
      </w:rPr>
      <w:t xml:space="preserve"> </w:t>
    </w:r>
    <w:r>
      <w:rPr>
        <w:rFonts w:ascii="Palatino Linotype" w:hAnsi="Palatino Linotype"/>
        <w:i/>
        <w:color w:val="00B050"/>
        <w:sz w:val="16"/>
        <w:szCs w:val="16"/>
      </w:rPr>
      <w:t>DS-</w:t>
    </w:r>
    <w:r w:rsidRPr="00115181">
      <w:rPr>
        <w:rFonts w:ascii="Palatino Linotype" w:hAnsi="Palatino Linotype"/>
        <w:i/>
        <w:color w:val="00B050"/>
        <w:sz w:val="16"/>
        <w:szCs w:val="16"/>
      </w:rPr>
      <w:t xml:space="preserve">DST, </w:t>
    </w:r>
    <w:r>
      <w:rPr>
        <w:rFonts w:ascii="Palatino Linotype" w:hAnsi="Palatino Linotype"/>
        <w:i/>
        <w:color w:val="00B050"/>
        <w:sz w:val="16"/>
        <w:szCs w:val="16"/>
      </w:rPr>
      <w:t>4</w:t>
    </w:r>
    <w:r w:rsidRPr="00115181">
      <w:rPr>
        <w:rFonts w:ascii="Palatino Linotype" w:hAnsi="Palatino Linotype"/>
        <w:i/>
        <w:color w:val="00B050"/>
        <w:sz w:val="16"/>
        <w:szCs w:val="16"/>
      </w:rPr>
      <w:t>(</w:t>
    </w:r>
    <w:r>
      <w:rPr>
        <w:rFonts w:ascii="Palatino Linotype" w:hAnsi="Palatino Linotype"/>
        <w:i/>
        <w:color w:val="00B050"/>
        <w:sz w:val="16"/>
        <w:szCs w:val="16"/>
      </w:rPr>
      <w:t>2</w:t>
    </w:r>
    <w:r w:rsidRPr="00115181">
      <w:rPr>
        <w:rFonts w:ascii="Palatino Linotype" w:hAnsi="Palatino Linotype"/>
        <w:i/>
        <w:color w:val="00B050"/>
        <w:sz w:val="16"/>
        <w:szCs w:val="16"/>
      </w:rPr>
      <w:t xml:space="preserve">), </w:t>
    </w:r>
    <w:r>
      <w:rPr>
        <w:rFonts w:ascii="Palatino Linotype" w:hAnsi="Palatino Linotype"/>
        <w:i/>
        <w:color w:val="00B050"/>
        <w:sz w:val="16"/>
        <w:szCs w:val="16"/>
      </w:rPr>
      <w:t>69</w:t>
    </w:r>
    <w:r w:rsidRPr="00115181">
      <w:rPr>
        <w:rFonts w:ascii="Palatino Linotype" w:hAnsi="Palatino Linotype"/>
        <w:i/>
        <w:color w:val="00B050"/>
        <w:sz w:val="16"/>
        <w:szCs w:val="16"/>
      </w:rPr>
      <w:t>-</w:t>
    </w:r>
    <w:r>
      <w:rPr>
        <w:rFonts w:ascii="Palatino Linotype" w:hAnsi="Palatino Linotype"/>
        <w:i/>
        <w:color w:val="00B050"/>
        <w:sz w:val="16"/>
        <w:szCs w:val="16"/>
      </w:rPr>
      <w:t>86</w:t>
    </w:r>
    <w:r w:rsidRPr="00115181">
      <w:rPr>
        <w:rFonts w:ascii="Palatino Linotype" w:hAnsi="Palatino Linotype"/>
        <w:i/>
        <w:color w:val="00B050"/>
        <w:sz w:val="16"/>
        <w:szCs w:val="16"/>
      </w:rPr>
      <w:t>, 202</w:t>
    </w:r>
    <w:r>
      <w:rPr>
        <w:rFonts w:ascii="Palatino Linotype" w:hAnsi="Palatino Linotype"/>
        <w:i/>
        <w:color w:val="00B050"/>
        <w:sz w:val="16"/>
        <w:szCs w:val="16"/>
      </w:rPr>
      <w:t>5</w:t>
    </w:r>
  </w:p>
  <w:p w:rsidR="00EE016F" w:rsidRDefault="00EE016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016F" w:rsidRPr="00952C2A" w:rsidRDefault="00EE016F" w:rsidP="00EE016F">
    <w:pPr>
      <w:tabs>
        <w:tab w:val="center" w:pos="4680"/>
        <w:tab w:val="left" w:pos="5175"/>
        <w:tab w:val="right" w:pos="10170"/>
      </w:tabs>
      <w:rPr>
        <w:rFonts w:ascii="Palatino Linotype" w:hAnsi="Palatino Linotype"/>
        <w:color w:val="595959"/>
        <w:sz w:val="16"/>
        <w:szCs w:val="16"/>
      </w:rPr>
    </w:pPr>
    <w:r w:rsidRPr="00952C2A">
      <w:rPr>
        <w:noProof/>
        <w:lang w:val="en-IN" w:eastAsia="en-IN"/>
      </w:rPr>
      <w:drawing>
        <wp:anchor distT="0" distB="0" distL="114300" distR="114300" simplePos="0" relativeHeight="251659264" behindDoc="0" locked="0" layoutInCell="1" allowOverlap="1" wp14:anchorId="2220EA06" wp14:editId="63BEBC06">
          <wp:simplePos x="0" y="0"/>
          <wp:positionH relativeFrom="column">
            <wp:posOffset>5524500</wp:posOffset>
          </wp:positionH>
          <wp:positionV relativeFrom="paragraph">
            <wp:posOffset>-47625</wp:posOffset>
          </wp:positionV>
          <wp:extent cx="1043940" cy="504190"/>
          <wp:effectExtent l="0" t="0" r="381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321" t="9418" r="82628" b="79543"/>
                  <a:stretch>
                    <a:fillRect/>
                  </a:stretch>
                </pic:blipFill>
                <pic:spPr bwMode="auto">
                  <a:xfrm>
                    <a:off x="0" y="0"/>
                    <a:ext cx="1043940" cy="504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2C2A">
      <w:rPr>
        <w:rFonts w:ascii="Palatino Linotype" w:hAnsi="Palatino Linotype"/>
        <w:color w:val="595959"/>
        <w:sz w:val="16"/>
        <w:szCs w:val="16"/>
      </w:rPr>
      <w:t>DS Journal of Digital Science and Technology</w:t>
    </w:r>
    <w:r w:rsidRPr="00952C2A">
      <w:rPr>
        <w:rFonts w:ascii="Palatino Linotype" w:hAnsi="Palatino Linotype"/>
        <w:color w:val="595959"/>
        <w:sz w:val="16"/>
        <w:szCs w:val="16"/>
      </w:rPr>
      <w:tab/>
    </w:r>
    <w:r w:rsidRPr="00952C2A">
      <w:rPr>
        <w:rFonts w:ascii="Palatino Linotype" w:hAnsi="Palatino Linotype"/>
        <w:color w:val="595959"/>
        <w:sz w:val="16"/>
        <w:szCs w:val="16"/>
      </w:rPr>
      <w:tab/>
    </w:r>
    <w:r w:rsidRPr="00952C2A">
      <w:rPr>
        <w:rFonts w:ascii="Palatino Linotype" w:hAnsi="Palatino Linotype"/>
        <w:color w:val="595959"/>
        <w:sz w:val="16"/>
        <w:szCs w:val="16"/>
      </w:rPr>
      <w:tab/>
    </w:r>
  </w:p>
  <w:p w:rsidR="00EE016F" w:rsidRPr="00952C2A" w:rsidRDefault="00EE016F" w:rsidP="00EE016F">
    <w:pPr>
      <w:tabs>
        <w:tab w:val="center" w:pos="4680"/>
        <w:tab w:val="left" w:pos="5175"/>
        <w:tab w:val="right" w:pos="10170"/>
      </w:tabs>
      <w:rPr>
        <w:rFonts w:ascii="Palatino Linotype" w:hAnsi="Palatino Linotype"/>
        <w:color w:val="595959"/>
        <w:sz w:val="16"/>
        <w:szCs w:val="16"/>
      </w:rPr>
    </w:pPr>
    <w:r w:rsidRPr="00952C2A">
      <w:rPr>
        <w:rFonts w:ascii="Palatino Linotype" w:hAnsi="Palatino Linotype"/>
        <w:color w:val="595959"/>
        <w:sz w:val="16"/>
        <w:szCs w:val="16"/>
      </w:rPr>
      <w:t xml:space="preserve">Volume 4 Issue 2, </w:t>
    </w:r>
    <w:r>
      <w:rPr>
        <w:rFonts w:ascii="Palatino Linotype" w:hAnsi="Palatino Linotype"/>
        <w:color w:val="595959"/>
        <w:sz w:val="16"/>
        <w:szCs w:val="16"/>
      </w:rPr>
      <w:t>69</w:t>
    </w:r>
    <w:r w:rsidRPr="00952C2A">
      <w:rPr>
        <w:rFonts w:ascii="Palatino Linotype" w:hAnsi="Palatino Linotype"/>
        <w:color w:val="595959"/>
        <w:sz w:val="16"/>
        <w:szCs w:val="16"/>
      </w:rPr>
      <w:t>-</w:t>
    </w:r>
    <w:r>
      <w:rPr>
        <w:rFonts w:ascii="Palatino Linotype" w:hAnsi="Palatino Linotype"/>
        <w:color w:val="595959"/>
        <w:sz w:val="16"/>
        <w:szCs w:val="16"/>
      </w:rPr>
      <w:t>86</w:t>
    </w:r>
    <w:r w:rsidRPr="00952C2A">
      <w:rPr>
        <w:rFonts w:ascii="Palatino Linotype" w:hAnsi="Palatino Linotype"/>
        <w:color w:val="595959"/>
        <w:sz w:val="16"/>
        <w:szCs w:val="16"/>
      </w:rPr>
      <w:t>, Apr - Jun 2025</w:t>
    </w:r>
  </w:p>
  <w:p w:rsidR="00EE016F" w:rsidRPr="00EE016F" w:rsidRDefault="00EE016F" w:rsidP="00EE016F">
    <w:pPr>
      <w:tabs>
        <w:tab w:val="center" w:pos="4680"/>
        <w:tab w:val="right" w:pos="10170"/>
      </w:tabs>
      <w:rPr>
        <w:rFonts w:ascii="Palatino Linotype" w:hAnsi="Palatino Linotype"/>
        <w:color w:val="595959"/>
        <w:sz w:val="16"/>
        <w:szCs w:val="16"/>
      </w:rPr>
    </w:pPr>
    <w:r w:rsidRPr="00952C2A">
      <w:rPr>
        <w:rFonts w:ascii="Palatino Linotype" w:hAnsi="Palatino Linotype"/>
        <w:color w:val="595959"/>
        <w:sz w:val="16"/>
        <w:szCs w:val="16"/>
      </w:rPr>
      <w:t xml:space="preserve">ISSN: 2583-5416/ </w:t>
    </w:r>
    <w:r w:rsidRPr="00952C2A">
      <w:rPr>
        <w:rFonts w:ascii="Palatino Linotype" w:hAnsi="Palatino Linotype"/>
        <w:color w:val="00B050"/>
        <w:sz w:val="16"/>
        <w:szCs w:val="16"/>
      </w:rPr>
      <w:t>https://doi.org/10.59232/DST-V4I2P10</w:t>
    </w:r>
    <w:r>
      <w:rPr>
        <w:rFonts w:ascii="Palatino Linotype" w:hAnsi="Palatino Linotype"/>
        <w:color w:val="00B050"/>
        <w:sz w:val="16"/>
        <w:szCs w:val="16"/>
      </w:rPr>
      <w:t>5</w:t>
    </w:r>
    <w:r w:rsidRPr="00952C2A">
      <w:rPr>
        <w:rFonts w:ascii="Palatino Linotype" w:hAnsi="Palatino Linotype"/>
        <w:color w:val="0070C0"/>
        <w:sz w:val="16"/>
        <w:szCs w:val="16"/>
      </w:rPr>
      <w:tab/>
    </w:r>
    <w:r w:rsidRPr="00952C2A">
      <w:rPr>
        <w:rFonts w:ascii="Palatino Linotype" w:hAnsi="Palatino Linotype"/>
        <w:color w:val="595959"/>
        <w:sz w:val="16"/>
        <w:szCs w:val="16"/>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nsid w:val="00D050BD"/>
    <w:multiLevelType w:val="hybridMultilevel"/>
    <w:tmpl w:val="20BAD142"/>
    <w:lvl w:ilvl="0" w:tplc="604A6F74">
      <w:numFmt w:val="bullet"/>
      <w:lvlText w:val=""/>
      <w:lvlJc w:val="left"/>
      <w:pPr>
        <w:ind w:left="1274" w:hanging="216"/>
      </w:pPr>
      <w:rPr>
        <w:rFonts w:ascii="Symbol" w:eastAsia="Symbol" w:hAnsi="Symbol" w:cs="Symbol" w:hint="default"/>
        <w:color w:val="auto"/>
        <w:w w:val="100"/>
        <w:sz w:val="16"/>
        <w:szCs w:val="16"/>
        <w:lang w:val="en-US" w:eastAsia="en-US" w:bidi="ar-SA"/>
      </w:rPr>
    </w:lvl>
    <w:lvl w:ilvl="1" w:tplc="9182D468">
      <w:numFmt w:val="bullet"/>
      <w:lvlText w:val="•"/>
      <w:lvlJc w:val="left"/>
      <w:pPr>
        <w:ind w:left="1709" w:hanging="216"/>
      </w:pPr>
      <w:rPr>
        <w:rFonts w:hint="default"/>
        <w:lang w:val="en-US" w:eastAsia="en-US" w:bidi="ar-SA"/>
      </w:rPr>
    </w:lvl>
    <w:lvl w:ilvl="2" w:tplc="1D664598">
      <w:numFmt w:val="bullet"/>
      <w:lvlText w:val="•"/>
      <w:lvlJc w:val="left"/>
      <w:pPr>
        <w:ind w:left="2147" w:hanging="216"/>
      </w:pPr>
      <w:rPr>
        <w:rFonts w:hint="default"/>
        <w:lang w:val="en-US" w:eastAsia="en-US" w:bidi="ar-SA"/>
      </w:rPr>
    </w:lvl>
    <w:lvl w:ilvl="3" w:tplc="409620EA">
      <w:numFmt w:val="bullet"/>
      <w:lvlText w:val="•"/>
      <w:lvlJc w:val="left"/>
      <w:pPr>
        <w:ind w:left="2585" w:hanging="216"/>
      </w:pPr>
      <w:rPr>
        <w:rFonts w:hint="default"/>
        <w:lang w:val="en-US" w:eastAsia="en-US" w:bidi="ar-SA"/>
      </w:rPr>
    </w:lvl>
    <w:lvl w:ilvl="4" w:tplc="31AC0562">
      <w:numFmt w:val="bullet"/>
      <w:lvlText w:val="•"/>
      <w:lvlJc w:val="left"/>
      <w:pPr>
        <w:ind w:left="3024" w:hanging="216"/>
      </w:pPr>
      <w:rPr>
        <w:rFonts w:hint="default"/>
        <w:lang w:val="en-US" w:eastAsia="en-US" w:bidi="ar-SA"/>
      </w:rPr>
    </w:lvl>
    <w:lvl w:ilvl="5" w:tplc="E6225B3C">
      <w:numFmt w:val="bullet"/>
      <w:lvlText w:val="•"/>
      <w:lvlJc w:val="left"/>
      <w:pPr>
        <w:ind w:left="3462" w:hanging="216"/>
      </w:pPr>
      <w:rPr>
        <w:rFonts w:hint="default"/>
        <w:lang w:val="en-US" w:eastAsia="en-US" w:bidi="ar-SA"/>
      </w:rPr>
    </w:lvl>
    <w:lvl w:ilvl="6" w:tplc="A246C590">
      <w:numFmt w:val="bullet"/>
      <w:lvlText w:val="•"/>
      <w:lvlJc w:val="left"/>
      <w:pPr>
        <w:ind w:left="3900" w:hanging="216"/>
      </w:pPr>
      <w:rPr>
        <w:rFonts w:hint="default"/>
        <w:lang w:val="en-US" w:eastAsia="en-US" w:bidi="ar-SA"/>
      </w:rPr>
    </w:lvl>
    <w:lvl w:ilvl="7" w:tplc="DA1AD796">
      <w:numFmt w:val="bullet"/>
      <w:lvlText w:val="•"/>
      <w:lvlJc w:val="left"/>
      <w:pPr>
        <w:ind w:left="4338" w:hanging="216"/>
      </w:pPr>
      <w:rPr>
        <w:rFonts w:hint="default"/>
        <w:lang w:val="en-US" w:eastAsia="en-US" w:bidi="ar-SA"/>
      </w:rPr>
    </w:lvl>
    <w:lvl w:ilvl="8" w:tplc="5330BACC">
      <w:numFmt w:val="bullet"/>
      <w:lvlText w:val="•"/>
      <w:lvlJc w:val="left"/>
      <w:pPr>
        <w:ind w:left="4777" w:hanging="216"/>
      </w:pPr>
      <w:rPr>
        <w:rFonts w:hint="default"/>
        <w:lang w:val="en-US" w:eastAsia="en-US" w:bidi="ar-SA"/>
      </w:rPr>
    </w:lvl>
  </w:abstractNum>
  <w:abstractNum w:abstractNumId="2">
    <w:nsid w:val="014146CA"/>
    <w:multiLevelType w:val="hybridMultilevel"/>
    <w:tmpl w:val="AF0CF120"/>
    <w:lvl w:ilvl="0" w:tplc="E460D6D8">
      <w:start w:val="1"/>
      <w:numFmt w:val="decimal"/>
      <w:lvlText w:val="%1."/>
      <w:lvlJc w:val="left"/>
      <w:pPr>
        <w:ind w:left="766" w:hanging="360"/>
      </w:pPr>
      <w:rPr>
        <w:rFonts w:hint="default"/>
      </w:r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3">
    <w:nsid w:val="0230169C"/>
    <w:multiLevelType w:val="hybridMultilevel"/>
    <w:tmpl w:val="8A58F232"/>
    <w:lvl w:ilvl="0" w:tplc="16147FD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EB2344"/>
    <w:multiLevelType w:val="multilevel"/>
    <w:tmpl w:val="25349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09926952"/>
    <w:multiLevelType w:val="multilevel"/>
    <w:tmpl w:val="97BA3766"/>
    <w:lvl w:ilvl="0">
      <w:start w:val="1"/>
      <w:numFmt w:val="decimal"/>
      <w:lvlText w:val="%1."/>
      <w:lvlJc w:val="left"/>
      <w:pPr>
        <w:ind w:left="720" w:hanging="360"/>
      </w:pPr>
    </w:lvl>
    <w:lvl w:ilvl="1">
      <w:start w:val="1"/>
      <w:numFmt w:val="decimal"/>
      <w:isLgl/>
      <w:lvlText w:val="%1.%2."/>
      <w:lvlJc w:val="left"/>
      <w:pPr>
        <w:ind w:left="788" w:hanging="405"/>
      </w:pPr>
      <w:rPr>
        <w:rFonts w:hint="default"/>
      </w:rPr>
    </w:lvl>
    <w:lvl w:ilvl="2">
      <w:start w:val="1"/>
      <w:numFmt w:val="decimal"/>
      <w:isLgl/>
      <w:lvlText w:val="%1.%2.%3."/>
      <w:lvlJc w:val="left"/>
      <w:pPr>
        <w:ind w:left="1126" w:hanging="720"/>
      </w:pPr>
      <w:rPr>
        <w:rFonts w:hint="default"/>
      </w:rPr>
    </w:lvl>
    <w:lvl w:ilvl="3">
      <w:start w:val="1"/>
      <w:numFmt w:val="decimal"/>
      <w:isLgl/>
      <w:lvlText w:val="%1.%2.%3.%4."/>
      <w:lvlJc w:val="left"/>
      <w:pPr>
        <w:ind w:left="1149" w:hanging="720"/>
      </w:pPr>
      <w:rPr>
        <w:rFonts w:hint="default"/>
      </w:rPr>
    </w:lvl>
    <w:lvl w:ilvl="4">
      <w:start w:val="1"/>
      <w:numFmt w:val="decimal"/>
      <w:isLgl/>
      <w:lvlText w:val="%1.%2.%3.%4.%5."/>
      <w:lvlJc w:val="left"/>
      <w:pPr>
        <w:ind w:left="1172" w:hanging="720"/>
      </w:pPr>
      <w:rPr>
        <w:rFonts w:hint="default"/>
      </w:rPr>
    </w:lvl>
    <w:lvl w:ilvl="5">
      <w:start w:val="1"/>
      <w:numFmt w:val="decimal"/>
      <w:isLgl/>
      <w:lvlText w:val="%1.%2.%3.%4.%5.%6."/>
      <w:lvlJc w:val="left"/>
      <w:pPr>
        <w:ind w:left="1555" w:hanging="1080"/>
      </w:pPr>
      <w:rPr>
        <w:rFonts w:hint="default"/>
      </w:rPr>
    </w:lvl>
    <w:lvl w:ilvl="6">
      <w:start w:val="1"/>
      <w:numFmt w:val="decimal"/>
      <w:isLgl/>
      <w:lvlText w:val="%1.%2.%3.%4.%5.%6.%7."/>
      <w:lvlJc w:val="left"/>
      <w:pPr>
        <w:ind w:left="1578" w:hanging="1080"/>
      </w:pPr>
      <w:rPr>
        <w:rFonts w:hint="default"/>
      </w:rPr>
    </w:lvl>
    <w:lvl w:ilvl="7">
      <w:start w:val="1"/>
      <w:numFmt w:val="decimal"/>
      <w:isLgl/>
      <w:lvlText w:val="%1.%2.%3.%4.%5.%6.%7.%8."/>
      <w:lvlJc w:val="left"/>
      <w:pPr>
        <w:ind w:left="1601" w:hanging="1080"/>
      </w:pPr>
      <w:rPr>
        <w:rFonts w:hint="default"/>
      </w:rPr>
    </w:lvl>
    <w:lvl w:ilvl="8">
      <w:start w:val="1"/>
      <w:numFmt w:val="decimal"/>
      <w:isLgl/>
      <w:lvlText w:val="%1.%2.%3.%4.%5.%6.%7.%8.%9."/>
      <w:lvlJc w:val="left"/>
      <w:pPr>
        <w:ind w:left="1984" w:hanging="1440"/>
      </w:pPr>
      <w:rPr>
        <w:rFonts w:hint="default"/>
      </w:rPr>
    </w:lvl>
  </w:abstractNum>
  <w:abstractNum w:abstractNumId="6">
    <w:nsid w:val="0E1B4B66"/>
    <w:multiLevelType w:val="multilevel"/>
    <w:tmpl w:val="9166A24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69B383F"/>
    <w:multiLevelType w:val="hybridMultilevel"/>
    <w:tmpl w:val="6972AF5C"/>
    <w:lvl w:ilvl="0" w:tplc="31CCE8D0">
      <w:start w:val="1"/>
      <w:numFmt w:val="upperRoman"/>
      <w:lvlText w:val="%1."/>
      <w:lvlJc w:val="left"/>
      <w:pPr>
        <w:ind w:left="1233" w:hanging="288"/>
        <w:jc w:val="right"/>
      </w:pPr>
      <w:rPr>
        <w:rFonts w:ascii="Times New Roman" w:eastAsia="Times New Roman" w:hAnsi="Times New Roman" w:cs="Times New Roman" w:hint="default"/>
        <w:b/>
        <w:bCs/>
        <w:spacing w:val="-1"/>
        <w:w w:val="99"/>
        <w:sz w:val="20"/>
        <w:szCs w:val="20"/>
        <w:lang w:val="en-US" w:eastAsia="en-US" w:bidi="ar-SA"/>
      </w:rPr>
    </w:lvl>
    <w:lvl w:ilvl="1" w:tplc="01FEC022">
      <w:numFmt w:val="bullet"/>
      <w:lvlText w:val="•"/>
      <w:lvlJc w:val="left"/>
      <w:pPr>
        <w:ind w:left="1603" w:hanging="288"/>
      </w:pPr>
      <w:rPr>
        <w:rFonts w:hint="default"/>
        <w:lang w:val="en-US" w:eastAsia="en-US" w:bidi="ar-SA"/>
      </w:rPr>
    </w:lvl>
    <w:lvl w:ilvl="2" w:tplc="8A3457F2">
      <w:numFmt w:val="bullet"/>
      <w:lvlText w:val="•"/>
      <w:lvlJc w:val="left"/>
      <w:pPr>
        <w:ind w:left="1966" w:hanging="288"/>
      </w:pPr>
      <w:rPr>
        <w:rFonts w:hint="default"/>
        <w:lang w:val="en-US" w:eastAsia="en-US" w:bidi="ar-SA"/>
      </w:rPr>
    </w:lvl>
    <w:lvl w:ilvl="3" w:tplc="412CA0A6">
      <w:numFmt w:val="bullet"/>
      <w:lvlText w:val="•"/>
      <w:lvlJc w:val="left"/>
      <w:pPr>
        <w:ind w:left="2329" w:hanging="288"/>
      </w:pPr>
      <w:rPr>
        <w:rFonts w:hint="default"/>
        <w:lang w:val="en-US" w:eastAsia="en-US" w:bidi="ar-SA"/>
      </w:rPr>
    </w:lvl>
    <w:lvl w:ilvl="4" w:tplc="89700C5E">
      <w:numFmt w:val="bullet"/>
      <w:lvlText w:val="•"/>
      <w:lvlJc w:val="left"/>
      <w:pPr>
        <w:ind w:left="2692" w:hanging="288"/>
      </w:pPr>
      <w:rPr>
        <w:rFonts w:hint="default"/>
        <w:lang w:val="en-US" w:eastAsia="en-US" w:bidi="ar-SA"/>
      </w:rPr>
    </w:lvl>
    <w:lvl w:ilvl="5" w:tplc="E99A3D64">
      <w:numFmt w:val="bullet"/>
      <w:lvlText w:val="•"/>
      <w:lvlJc w:val="left"/>
      <w:pPr>
        <w:ind w:left="3055" w:hanging="288"/>
      </w:pPr>
      <w:rPr>
        <w:rFonts w:hint="default"/>
        <w:lang w:val="en-US" w:eastAsia="en-US" w:bidi="ar-SA"/>
      </w:rPr>
    </w:lvl>
    <w:lvl w:ilvl="6" w:tplc="7A160EFE">
      <w:numFmt w:val="bullet"/>
      <w:lvlText w:val="•"/>
      <w:lvlJc w:val="left"/>
      <w:pPr>
        <w:ind w:left="3418" w:hanging="288"/>
      </w:pPr>
      <w:rPr>
        <w:rFonts w:hint="default"/>
        <w:lang w:val="en-US" w:eastAsia="en-US" w:bidi="ar-SA"/>
      </w:rPr>
    </w:lvl>
    <w:lvl w:ilvl="7" w:tplc="815E7FB4">
      <w:numFmt w:val="bullet"/>
      <w:lvlText w:val="•"/>
      <w:lvlJc w:val="left"/>
      <w:pPr>
        <w:ind w:left="3781" w:hanging="288"/>
      </w:pPr>
      <w:rPr>
        <w:rFonts w:hint="default"/>
        <w:lang w:val="en-US" w:eastAsia="en-US" w:bidi="ar-SA"/>
      </w:rPr>
    </w:lvl>
    <w:lvl w:ilvl="8" w:tplc="922E59D2">
      <w:numFmt w:val="bullet"/>
      <w:lvlText w:val="•"/>
      <w:lvlJc w:val="left"/>
      <w:pPr>
        <w:ind w:left="4145" w:hanging="288"/>
      </w:pPr>
      <w:rPr>
        <w:rFonts w:hint="default"/>
        <w:lang w:val="en-US" w:eastAsia="en-US" w:bidi="ar-SA"/>
      </w:rPr>
    </w:lvl>
  </w:abstractNum>
  <w:abstractNum w:abstractNumId="8">
    <w:nsid w:val="277737E9"/>
    <w:multiLevelType w:val="hybridMultilevel"/>
    <w:tmpl w:val="4DA2A82A"/>
    <w:lvl w:ilvl="0" w:tplc="04B84F6C">
      <w:numFmt w:val="bullet"/>
      <w:lvlText w:val=""/>
      <w:lvlJc w:val="left"/>
      <w:rPr>
        <w:rFonts w:ascii="Symbol" w:eastAsia="Symbol" w:hAnsi="Symbol" w:cs="Symbol" w:hint="default"/>
        <w:color w:val="0070C0"/>
        <w:w w:val="100"/>
        <w:sz w:val="16"/>
        <w:szCs w:val="16"/>
        <w:lang w:val="en-US" w:eastAsia="en-US" w:bidi="ar-SA"/>
      </w:rPr>
    </w:lvl>
    <w:lvl w:ilvl="1" w:tplc="4B6CF546">
      <w:numFmt w:val="bullet"/>
      <w:lvlText w:val="•"/>
      <w:lvlJc w:val="left"/>
      <w:pPr>
        <w:ind w:left="1045" w:hanging="216"/>
      </w:pPr>
      <w:rPr>
        <w:rFonts w:hint="default"/>
        <w:lang w:val="en-US" w:eastAsia="en-US" w:bidi="ar-SA"/>
      </w:rPr>
    </w:lvl>
    <w:lvl w:ilvl="2" w:tplc="3386F3E2">
      <w:numFmt w:val="bullet"/>
      <w:lvlText w:val="•"/>
      <w:lvlJc w:val="left"/>
      <w:pPr>
        <w:ind w:left="1470" w:hanging="216"/>
      </w:pPr>
      <w:rPr>
        <w:rFonts w:hint="default"/>
        <w:lang w:val="en-US" w:eastAsia="en-US" w:bidi="ar-SA"/>
      </w:rPr>
    </w:lvl>
    <w:lvl w:ilvl="3" w:tplc="C7EEADC6">
      <w:numFmt w:val="bullet"/>
      <w:lvlText w:val="•"/>
      <w:lvlJc w:val="left"/>
      <w:pPr>
        <w:ind w:left="1895" w:hanging="216"/>
      </w:pPr>
      <w:rPr>
        <w:rFonts w:hint="default"/>
        <w:lang w:val="en-US" w:eastAsia="en-US" w:bidi="ar-SA"/>
      </w:rPr>
    </w:lvl>
    <w:lvl w:ilvl="4" w:tplc="11E84D54">
      <w:numFmt w:val="bullet"/>
      <w:lvlText w:val="•"/>
      <w:lvlJc w:val="left"/>
      <w:pPr>
        <w:ind w:left="2320" w:hanging="216"/>
      </w:pPr>
      <w:rPr>
        <w:rFonts w:hint="default"/>
        <w:lang w:val="en-US" w:eastAsia="en-US" w:bidi="ar-SA"/>
      </w:rPr>
    </w:lvl>
    <w:lvl w:ilvl="5" w:tplc="DDE08FA8">
      <w:numFmt w:val="bullet"/>
      <w:lvlText w:val="•"/>
      <w:lvlJc w:val="left"/>
      <w:pPr>
        <w:ind w:left="2745" w:hanging="216"/>
      </w:pPr>
      <w:rPr>
        <w:rFonts w:hint="default"/>
        <w:lang w:val="en-US" w:eastAsia="en-US" w:bidi="ar-SA"/>
      </w:rPr>
    </w:lvl>
    <w:lvl w:ilvl="6" w:tplc="9C0CFFF8">
      <w:numFmt w:val="bullet"/>
      <w:lvlText w:val="•"/>
      <w:lvlJc w:val="left"/>
      <w:pPr>
        <w:ind w:left="3170" w:hanging="216"/>
      </w:pPr>
      <w:rPr>
        <w:rFonts w:hint="default"/>
        <w:lang w:val="en-US" w:eastAsia="en-US" w:bidi="ar-SA"/>
      </w:rPr>
    </w:lvl>
    <w:lvl w:ilvl="7" w:tplc="90E63680">
      <w:numFmt w:val="bullet"/>
      <w:lvlText w:val="•"/>
      <w:lvlJc w:val="left"/>
      <w:pPr>
        <w:ind w:left="3596" w:hanging="216"/>
      </w:pPr>
      <w:rPr>
        <w:rFonts w:hint="default"/>
        <w:lang w:val="en-US" w:eastAsia="en-US" w:bidi="ar-SA"/>
      </w:rPr>
    </w:lvl>
    <w:lvl w:ilvl="8" w:tplc="4DE24CAE">
      <w:numFmt w:val="bullet"/>
      <w:lvlText w:val="•"/>
      <w:lvlJc w:val="left"/>
      <w:pPr>
        <w:ind w:left="4021" w:hanging="216"/>
      </w:pPr>
      <w:rPr>
        <w:rFonts w:hint="default"/>
        <w:lang w:val="en-US" w:eastAsia="en-US" w:bidi="ar-SA"/>
      </w:rPr>
    </w:lvl>
  </w:abstractNum>
  <w:abstractNum w:abstractNumId="9">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1">
    <w:nsid w:val="3FDB6AEE"/>
    <w:multiLevelType w:val="hybridMultilevel"/>
    <w:tmpl w:val="CFD0D748"/>
    <w:lvl w:ilvl="0" w:tplc="7AB4D066">
      <w:start w:val="1"/>
      <w:numFmt w:val="decimal"/>
      <w:lvlText w:val="[%1]"/>
      <w:lvlJc w:val="left"/>
      <w:pPr>
        <w:ind w:left="551" w:hanging="432"/>
      </w:pPr>
      <w:rPr>
        <w:rFonts w:ascii="Times New Roman" w:eastAsia="Times New Roman" w:hAnsi="Times New Roman" w:cs="Times New Roman" w:hint="default"/>
        <w:spacing w:val="-2"/>
        <w:w w:val="100"/>
        <w:sz w:val="16"/>
        <w:szCs w:val="16"/>
        <w:lang w:val="en-US" w:eastAsia="en-US" w:bidi="ar-SA"/>
      </w:rPr>
    </w:lvl>
    <w:lvl w:ilvl="1" w:tplc="8A2659F2">
      <w:numFmt w:val="bullet"/>
      <w:lvlText w:val="•"/>
      <w:lvlJc w:val="left"/>
      <w:pPr>
        <w:ind w:left="1004" w:hanging="432"/>
      </w:pPr>
      <w:rPr>
        <w:rFonts w:hint="default"/>
        <w:lang w:val="en-US" w:eastAsia="en-US" w:bidi="ar-SA"/>
      </w:rPr>
    </w:lvl>
    <w:lvl w:ilvl="2" w:tplc="0FB0492C">
      <w:numFmt w:val="bullet"/>
      <w:lvlText w:val="•"/>
      <w:lvlJc w:val="left"/>
      <w:pPr>
        <w:ind w:left="1448" w:hanging="432"/>
      </w:pPr>
      <w:rPr>
        <w:rFonts w:hint="default"/>
        <w:lang w:val="en-US" w:eastAsia="en-US" w:bidi="ar-SA"/>
      </w:rPr>
    </w:lvl>
    <w:lvl w:ilvl="3" w:tplc="79E4B938">
      <w:numFmt w:val="bullet"/>
      <w:lvlText w:val="•"/>
      <w:lvlJc w:val="left"/>
      <w:pPr>
        <w:ind w:left="1892" w:hanging="432"/>
      </w:pPr>
      <w:rPr>
        <w:rFonts w:hint="default"/>
        <w:lang w:val="en-US" w:eastAsia="en-US" w:bidi="ar-SA"/>
      </w:rPr>
    </w:lvl>
    <w:lvl w:ilvl="4" w:tplc="2E3ADB04">
      <w:numFmt w:val="bullet"/>
      <w:lvlText w:val="•"/>
      <w:lvlJc w:val="left"/>
      <w:pPr>
        <w:ind w:left="2337" w:hanging="432"/>
      </w:pPr>
      <w:rPr>
        <w:rFonts w:hint="default"/>
        <w:lang w:val="en-US" w:eastAsia="en-US" w:bidi="ar-SA"/>
      </w:rPr>
    </w:lvl>
    <w:lvl w:ilvl="5" w:tplc="B0BE14E2">
      <w:numFmt w:val="bullet"/>
      <w:lvlText w:val="•"/>
      <w:lvlJc w:val="left"/>
      <w:pPr>
        <w:ind w:left="2781" w:hanging="432"/>
      </w:pPr>
      <w:rPr>
        <w:rFonts w:hint="default"/>
        <w:lang w:val="en-US" w:eastAsia="en-US" w:bidi="ar-SA"/>
      </w:rPr>
    </w:lvl>
    <w:lvl w:ilvl="6" w:tplc="9ACCEEF0">
      <w:numFmt w:val="bullet"/>
      <w:lvlText w:val="•"/>
      <w:lvlJc w:val="left"/>
      <w:pPr>
        <w:ind w:left="3225" w:hanging="432"/>
      </w:pPr>
      <w:rPr>
        <w:rFonts w:hint="default"/>
        <w:lang w:val="en-US" w:eastAsia="en-US" w:bidi="ar-SA"/>
      </w:rPr>
    </w:lvl>
    <w:lvl w:ilvl="7" w:tplc="FCDC0ED4">
      <w:numFmt w:val="bullet"/>
      <w:lvlText w:val="•"/>
      <w:lvlJc w:val="left"/>
      <w:pPr>
        <w:ind w:left="3669" w:hanging="432"/>
      </w:pPr>
      <w:rPr>
        <w:rFonts w:hint="default"/>
        <w:lang w:val="en-US" w:eastAsia="en-US" w:bidi="ar-SA"/>
      </w:rPr>
    </w:lvl>
    <w:lvl w:ilvl="8" w:tplc="6130FB6E">
      <w:numFmt w:val="bullet"/>
      <w:lvlText w:val="•"/>
      <w:lvlJc w:val="left"/>
      <w:pPr>
        <w:ind w:left="4114" w:hanging="432"/>
      </w:pPr>
      <w:rPr>
        <w:rFonts w:hint="default"/>
        <w:lang w:val="en-US" w:eastAsia="en-US" w:bidi="ar-SA"/>
      </w:rPr>
    </w:lvl>
  </w:abstractNum>
  <w:abstractNum w:abstractNumId="12">
    <w:nsid w:val="40F06B18"/>
    <w:multiLevelType w:val="hybridMultilevel"/>
    <w:tmpl w:val="56487F60"/>
    <w:lvl w:ilvl="0" w:tplc="2442523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CC2C92"/>
    <w:multiLevelType w:val="hybridMultilevel"/>
    <w:tmpl w:val="52447C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47C218C9"/>
    <w:multiLevelType w:val="hybridMultilevel"/>
    <w:tmpl w:val="34703BF2"/>
    <w:lvl w:ilvl="0" w:tplc="154ECF02">
      <w:start w:val="1"/>
      <w:numFmt w:val="upperLetter"/>
      <w:lvlText w:val="%1."/>
      <w:lvlJc w:val="left"/>
      <w:pPr>
        <w:ind w:left="407" w:hanging="289"/>
      </w:pPr>
      <w:rPr>
        <w:rFonts w:ascii="Times New Roman" w:eastAsia="Times New Roman" w:hAnsi="Times New Roman" w:cs="Times New Roman" w:hint="default"/>
        <w:b/>
        <w:bCs/>
        <w:i/>
        <w:spacing w:val="-1"/>
        <w:w w:val="99"/>
        <w:sz w:val="20"/>
        <w:szCs w:val="20"/>
        <w:lang w:val="en-US" w:eastAsia="en-US" w:bidi="ar-SA"/>
      </w:rPr>
    </w:lvl>
    <w:lvl w:ilvl="1" w:tplc="F5E86ADE">
      <w:numFmt w:val="bullet"/>
      <w:lvlText w:val=""/>
      <w:lvlJc w:val="left"/>
      <w:pPr>
        <w:ind w:left="623" w:hanging="216"/>
      </w:pPr>
      <w:rPr>
        <w:rFonts w:ascii="Symbol" w:eastAsia="Symbol" w:hAnsi="Symbol" w:cs="Symbol" w:hint="default"/>
        <w:w w:val="100"/>
        <w:sz w:val="16"/>
        <w:szCs w:val="16"/>
        <w:lang w:val="en-US" w:eastAsia="en-US" w:bidi="ar-SA"/>
      </w:rPr>
    </w:lvl>
    <w:lvl w:ilvl="2" w:tplc="35A084CE">
      <w:numFmt w:val="bullet"/>
      <w:lvlText w:val="•"/>
      <w:lvlJc w:val="left"/>
      <w:pPr>
        <w:ind w:left="1092" w:hanging="216"/>
      </w:pPr>
      <w:rPr>
        <w:rFonts w:hint="default"/>
        <w:lang w:val="en-US" w:eastAsia="en-US" w:bidi="ar-SA"/>
      </w:rPr>
    </w:lvl>
    <w:lvl w:ilvl="3" w:tplc="5002F626">
      <w:numFmt w:val="bullet"/>
      <w:lvlText w:val="•"/>
      <w:lvlJc w:val="left"/>
      <w:pPr>
        <w:ind w:left="1564" w:hanging="216"/>
      </w:pPr>
      <w:rPr>
        <w:rFonts w:hint="default"/>
        <w:lang w:val="en-US" w:eastAsia="en-US" w:bidi="ar-SA"/>
      </w:rPr>
    </w:lvl>
    <w:lvl w:ilvl="4" w:tplc="CC1608CC">
      <w:numFmt w:val="bullet"/>
      <w:lvlText w:val="•"/>
      <w:lvlJc w:val="left"/>
      <w:pPr>
        <w:ind w:left="2037" w:hanging="216"/>
      </w:pPr>
      <w:rPr>
        <w:rFonts w:hint="default"/>
        <w:lang w:val="en-US" w:eastAsia="en-US" w:bidi="ar-SA"/>
      </w:rPr>
    </w:lvl>
    <w:lvl w:ilvl="5" w:tplc="E938C0CE">
      <w:numFmt w:val="bullet"/>
      <w:lvlText w:val="•"/>
      <w:lvlJc w:val="left"/>
      <w:pPr>
        <w:ind w:left="2509" w:hanging="216"/>
      </w:pPr>
      <w:rPr>
        <w:rFonts w:hint="default"/>
        <w:lang w:val="en-US" w:eastAsia="en-US" w:bidi="ar-SA"/>
      </w:rPr>
    </w:lvl>
    <w:lvl w:ilvl="6" w:tplc="5A6A30A4">
      <w:numFmt w:val="bullet"/>
      <w:lvlText w:val="•"/>
      <w:lvlJc w:val="left"/>
      <w:pPr>
        <w:ind w:left="2981" w:hanging="216"/>
      </w:pPr>
      <w:rPr>
        <w:rFonts w:hint="default"/>
        <w:lang w:val="en-US" w:eastAsia="en-US" w:bidi="ar-SA"/>
      </w:rPr>
    </w:lvl>
    <w:lvl w:ilvl="7" w:tplc="819A903A">
      <w:numFmt w:val="bullet"/>
      <w:lvlText w:val="•"/>
      <w:lvlJc w:val="left"/>
      <w:pPr>
        <w:ind w:left="3454" w:hanging="216"/>
      </w:pPr>
      <w:rPr>
        <w:rFonts w:hint="default"/>
        <w:lang w:val="en-US" w:eastAsia="en-US" w:bidi="ar-SA"/>
      </w:rPr>
    </w:lvl>
    <w:lvl w:ilvl="8" w:tplc="6F78C976">
      <w:numFmt w:val="bullet"/>
      <w:lvlText w:val="•"/>
      <w:lvlJc w:val="left"/>
      <w:pPr>
        <w:ind w:left="3926" w:hanging="216"/>
      </w:pPr>
      <w:rPr>
        <w:rFonts w:hint="default"/>
        <w:lang w:val="en-US" w:eastAsia="en-US" w:bidi="ar-SA"/>
      </w:rPr>
    </w:lvl>
  </w:abstractNum>
  <w:abstractNum w:abstractNumId="15">
    <w:nsid w:val="49982366"/>
    <w:multiLevelType w:val="hybridMultilevel"/>
    <w:tmpl w:val="7752ECEC"/>
    <w:lvl w:ilvl="0" w:tplc="BC908146">
      <w:start w:val="1"/>
      <w:numFmt w:val="upperLetter"/>
      <w:lvlText w:val="%1."/>
      <w:lvlJc w:val="left"/>
      <w:pPr>
        <w:ind w:left="407" w:hanging="289"/>
      </w:pPr>
      <w:rPr>
        <w:rFonts w:ascii="Times New Roman" w:eastAsia="Times New Roman" w:hAnsi="Times New Roman" w:cs="Times New Roman" w:hint="default"/>
        <w:b/>
        <w:bCs/>
        <w:i/>
        <w:spacing w:val="-1"/>
        <w:w w:val="99"/>
        <w:sz w:val="20"/>
        <w:szCs w:val="20"/>
        <w:lang w:val="en-US" w:eastAsia="en-US" w:bidi="ar-SA"/>
      </w:rPr>
    </w:lvl>
    <w:lvl w:ilvl="1" w:tplc="C2FCD870">
      <w:start w:val="1"/>
      <w:numFmt w:val="decimal"/>
      <w:lvlText w:val="%2)"/>
      <w:lvlJc w:val="left"/>
      <w:pPr>
        <w:ind w:left="119" w:hanging="267"/>
      </w:pPr>
      <w:rPr>
        <w:rFonts w:hint="default"/>
        <w:i/>
        <w:spacing w:val="0"/>
        <w:w w:val="99"/>
        <w:lang w:val="en-US" w:eastAsia="en-US" w:bidi="ar-SA"/>
      </w:rPr>
    </w:lvl>
    <w:lvl w:ilvl="2" w:tplc="E94CC2C2">
      <w:numFmt w:val="bullet"/>
      <w:lvlText w:val="•"/>
      <w:lvlJc w:val="left"/>
      <w:pPr>
        <w:ind w:left="896" w:hanging="267"/>
      </w:pPr>
      <w:rPr>
        <w:rFonts w:hint="default"/>
        <w:lang w:val="en-US" w:eastAsia="en-US" w:bidi="ar-SA"/>
      </w:rPr>
    </w:lvl>
    <w:lvl w:ilvl="3" w:tplc="17462FE8">
      <w:numFmt w:val="bullet"/>
      <w:lvlText w:val="•"/>
      <w:lvlJc w:val="left"/>
      <w:pPr>
        <w:ind w:left="1393" w:hanging="267"/>
      </w:pPr>
      <w:rPr>
        <w:rFonts w:hint="default"/>
        <w:lang w:val="en-US" w:eastAsia="en-US" w:bidi="ar-SA"/>
      </w:rPr>
    </w:lvl>
    <w:lvl w:ilvl="4" w:tplc="27FE7FBC">
      <w:numFmt w:val="bullet"/>
      <w:lvlText w:val="•"/>
      <w:lvlJc w:val="left"/>
      <w:pPr>
        <w:ind w:left="1889" w:hanging="267"/>
      </w:pPr>
      <w:rPr>
        <w:rFonts w:hint="default"/>
        <w:lang w:val="en-US" w:eastAsia="en-US" w:bidi="ar-SA"/>
      </w:rPr>
    </w:lvl>
    <w:lvl w:ilvl="5" w:tplc="E91A294E">
      <w:numFmt w:val="bullet"/>
      <w:lvlText w:val="•"/>
      <w:lvlJc w:val="left"/>
      <w:pPr>
        <w:ind w:left="2386" w:hanging="267"/>
      </w:pPr>
      <w:rPr>
        <w:rFonts w:hint="default"/>
        <w:lang w:val="en-US" w:eastAsia="en-US" w:bidi="ar-SA"/>
      </w:rPr>
    </w:lvl>
    <w:lvl w:ilvl="6" w:tplc="F9C4964E">
      <w:numFmt w:val="bullet"/>
      <w:lvlText w:val="•"/>
      <w:lvlJc w:val="left"/>
      <w:pPr>
        <w:ind w:left="2883" w:hanging="267"/>
      </w:pPr>
      <w:rPr>
        <w:rFonts w:hint="default"/>
        <w:lang w:val="en-US" w:eastAsia="en-US" w:bidi="ar-SA"/>
      </w:rPr>
    </w:lvl>
    <w:lvl w:ilvl="7" w:tplc="C90678B4">
      <w:numFmt w:val="bullet"/>
      <w:lvlText w:val="•"/>
      <w:lvlJc w:val="left"/>
      <w:pPr>
        <w:ind w:left="3379" w:hanging="267"/>
      </w:pPr>
      <w:rPr>
        <w:rFonts w:hint="default"/>
        <w:lang w:val="en-US" w:eastAsia="en-US" w:bidi="ar-SA"/>
      </w:rPr>
    </w:lvl>
    <w:lvl w:ilvl="8" w:tplc="10E0A6C6">
      <w:numFmt w:val="bullet"/>
      <w:lvlText w:val="•"/>
      <w:lvlJc w:val="left"/>
      <w:pPr>
        <w:ind w:left="3876" w:hanging="267"/>
      </w:pPr>
      <w:rPr>
        <w:rFonts w:hint="default"/>
        <w:lang w:val="en-US" w:eastAsia="en-US" w:bidi="ar-SA"/>
      </w:rPr>
    </w:lvl>
  </w:abstractNum>
  <w:abstractNum w:abstractNumId="16">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7">
    <w:nsid w:val="5B6E4B11"/>
    <w:multiLevelType w:val="hybridMultilevel"/>
    <w:tmpl w:val="CFD0D748"/>
    <w:lvl w:ilvl="0" w:tplc="7AB4D066">
      <w:start w:val="1"/>
      <w:numFmt w:val="decimal"/>
      <w:lvlText w:val="[%1]"/>
      <w:lvlJc w:val="left"/>
      <w:pPr>
        <w:ind w:left="551" w:hanging="432"/>
      </w:pPr>
      <w:rPr>
        <w:rFonts w:ascii="Times New Roman" w:eastAsia="Times New Roman" w:hAnsi="Times New Roman" w:cs="Times New Roman" w:hint="default"/>
        <w:spacing w:val="-2"/>
        <w:w w:val="100"/>
        <w:sz w:val="16"/>
        <w:szCs w:val="16"/>
        <w:lang w:val="en-US" w:eastAsia="en-US" w:bidi="ar-SA"/>
      </w:rPr>
    </w:lvl>
    <w:lvl w:ilvl="1" w:tplc="8A2659F2">
      <w:numFmt w:val="bullet"/>
      <w:lvlText w:val="•"/>
      <w:lvlJc w:val="left"/>
      <w:pPr>
        <w:ind w:left="1004" w:hanging="432"/>
      </w:pPr>
      <w:rPr>
        <w:rFonts w:hint="default"/>
        <w:lang w:val="en-US" w:eastAsia="en-US" w:bidi="ar-SA"/>
      </w:rPr>
    </w:lvl>
    <w:lvl w:ilvl="2" w:tplc="0FB0492C">
      <w:numFmt w:val="bullet"/>
      <w:lvlText w:val="•"/>
      <w:lvlJc w:val="left"/>
      <w:pPr>
        <w:ind w:left="1448" w:hanging="432"/>
      </w:pPr>
      <w:rPr>
        <w:rFonts w:hint="default"/>
        <w:lang w:val="en-US" w:eastAsia="en-US" w:bidi="ar-SA"/>
      </w:rPr>
    </w:lvl>
    <w:lvl w:ilvl="3" w:tplc="79E4B938">
      <w:numFmt w:val="bullet"/>
      <w:lvlText w:val="•"/>
      <w:lvlJc w:val="left"/>
      <w:pPr>
        <w:ind w:left="1892" w:hanging="432"/>
      </w:pPr>
      <w:rPr>
        <w:rFonts w:hint="default"/>
        <w:lang w:val="en-US" w:eastAsia="en-US" w:bidi="ar-SA"/>
      </w:rPr>
    </w:lvl>
    <w:lvl w:ilvl="4" w:tplc="2E3ADB04">
      <w:numFmt w:val="bullet"/>
      <w:lvlText w:val="•"/>
      <w:lvlJc w:val="left"/>
      <w:pPr>
        <w:ind w:left="2337" w:hanging="432"/>
      </w:pPr>
      <w:rPr>
        <w:rFonts w:hint="default"/>
        <w:lang w:val="en-US" w:eastAsia="en-US" w:bidi="ar-SA"/>
      </w:rPr>
    </w:lvl>
    <w:lvl w:ilvl="5" w:tplc="B0BE14E2">
      <w:numFmt w:val="bullet"/>
      <w:lvlText w:val="•"/>
      <w:lvlJc w:val="left"/>
      <w:pPr>
        <w:ind w:left="2781" w:hanging="432"/>
      </w:pPr>
      <w:rPr>
        <w:rFonts w:hint="default"/>
        <w:lang w:val="en-US" w:eastAsia="en-US" w:bidi="ar-SA"/>
      </w:rPr>
    </w:lvl>
    <w:lvl w:ilvl="6" w:tplc="9ACCEEF0">
      <w:numFmt w:val="bullet"/>
      <w:lvlText w:val="•"/>
      <w:lvlJc w:val="left"/>
      <w:pPr>
        <w:ind w:left="3225" w:hanging="432"/>
      </w:pPr>
      <w:rPr>
        <w:rFonts w:hint="default"/>
        <w:lang w:val="en-US" w:eastAsia="en-US" w:bidi="ar-SA"/>
      </w:rPr>
    </w:lvl>
    <w:lvl w:ilvl="7" w:tplc="FCDC0ED4">
      <w:numFmt w:val="bullet"/>
      <w:lvlText w:val="•"/>
      <w:lvlJc w:val="left"/>
      <w:pPr>
        <w:ind w:left="3669" w:hanging="432"/>
      </w:pPr>
      <w:rPr>
        <w:rFonts w:hint="default"/>
        <w:lang w:val="en-US" w:eastAsia="en-US" w:bidi="ar-SA"/>
      </w:rPr>
    </w:lvl>
    <w:lvl w:ilvl="8" w:tplc="6130FB6E">
      <w:numFmt w:val="bullet"/>
      <w:lvlText w:val="•"/>
      <w:lvlJc w:val="left"/>
      <w:pPr>
        <w:ind w:left="4114" w:hanging="432"/>
      </w:pPr>
      <w:rPr>
        <w:rFonts w:hint="default"/>
        <w:lang w:val="en-US" w:eastAsia="en-US" w:bidi="ar-SA"/>
      </w:rPr>
    </w:lvl>
  </w:abstractNum>
  <w:abstractNum w:abstractNumId="18">
    <w:nsid w:val="652C155F"/>
    <w:multiLevelType w:val="hybridMultilevel"/>
    <w:tmpl w:val="CFD0D748"/>
    <w:lvl w:ilvl="0" w:tplc="7AB4D066">
      <w:start w:val="1"/>
      <w:numFmt w:val="decimal"/>
      <w:lvlText w:val="[%1]"/>
      <w:lvlJc w:val="left"/>
      <w:pPr>
        <w:ind w:left="551" w:hanging="432"/>
      </w:pPr>
      <w:rPr>
        <w:rFonts w:ascii="Times New Roman" w:eastAsia="Times New Roman" w:hAnsi="Times New Roman" w:cs="Times New Roman" w:hint="default"/>
        <w:spacing w:val="-2"/>
        <w:w w:val="100"/>
        <w:sz w:val="16"/>
        <w:szCs w:val="16"/>
        <w:lang w:val="en-US" w:eastAsia="en-US" w:bidi="ar-SA"/>
      </w:rPr>
    </w:lvl>
    <w:lvl w:ilvl="1" w:tplc="8A2659F2">
      <w:numFmt w:val="bullet"/>
      <w:lvlText w:val="•"/>
      <w:lvlJc w:val="left"/>
      <w:pPr>
        <w:ind w:left="1004" w:hanging="432"/>
      </w:pPr>
      <w:rPr>
        <w:rFonts w:hint="default"/>
        <w:lang w:val="en-US" w:eastAsia="en-US" w:bidi="ar-SA"/>
      </w:rPr>
    </w:lvl>
    <w:lvl w:ilvl="2" w:tplc="0FB0492C">
      <w:numFmt w:val="bullet"/>
      <w:lvlText w:val="•"/>
      <w:lvlJc w:val="left"/>
      <w:pPr>
        <w:ind w:left="1448" w:hanging="432"/>
      </w:pPr>
      <w:rPr>
        <w:rFonts w:hint="default"/>
        <w:lang w:val="en-US" w:eastAsia="en-US" w:bidi="ar-SA"/>
      </w:rPr>
    </w:lvl>
    <w:lvl w:ilvl="3" w:tplc="79E4B938">
      <w:numFmt w:val="bullet"/>
      <w:lvlText w:val="•"/>
      <w:lvlJc w:val="left"/>
      <w:pPr>
        <w:ind w:left="1892" w:hanging="432"/>
      </w:pPr>
      <w:rPr>
        <w:rFonts w:hint="default"/>
        <w:lang w:val="en-US" w:eastAsia="en-US" w:bidi="ar-SA"/>
      </w:rPr>
    </w:lvl>
    <w:lvl w:ilvl="4" w:tplc="2E3ADB04">
      <w:numFmt w:val="bullet"/>
      <w:lvlText w:val="•"/>
      <w:lvlJc w:val="left"/>
      <w:pPr>
        <w:ind w:left="2337" w:hanging="432"/>
      </w:pPr>
      <w:rPr>
        <w:rFonts w:hint="default"/>
        <w:lang w:val="en-US" w:eastAsia="en-US" w:bidi="ar-SA"/>
      </w:rPr>
    </w:lvl>
    <w:lvl w:ilvl="5" w:tplc="B0BE14E2">
      <w:numFmt w:val="bullet"/>
      <w:lvlText w:val="•"/>
      <w:lvlJc w:val="left"/>
      <w:pPr>
        <w:ind w:left="2781" w:hanging="432"/>
      </w:pPr>
      <w:rPr>
        <w:rFonts w:hint="default"/>
        <w:lang w:val="en-US" w:eastAsia="en-US" w:bidi="ar-SA"/>
      </w:rPr>
    </w:lvl>
    <w:lvl w:ilvl="6" w:tplc="9ACCEEF0">
      <w:numFmt w:val="bullet"/>
      <w:lvlText w:val="•"/>
      <w:lvlJc w:val="left"/>
      <w:pPr>
        <w:ind w:left="3225" w:hanging="432"/>
      </w:pPr>
      <w:rPr>
        <w:rFonts w:hint="default"/>
        <w:lang w:val="en-US" w:eastAsia="en-US" w:bidi="ar-SA"/>
      </w:rPr>
    </w:lvl>
    <w:lvl w:ilvl="7" w:tplc="FCDC0ED4">
      <w:numFmt w:val="bullet"/>
      <w:lvlText w:val="•"/>
      <w:lvlJc w:val="left"/>
      <w:pPr>
        <w:ind w:left="3669" w:hanging="432"/>
      </w:pPr>
      <w:rPr>
        <w:rFonts w:hint="default"/>
        <w:lang w:val="en-US" w:eastAsia="en-US" w:bidi="ar-SA"/>
      </w:rPr>
    </w:lvl>
    <w:lvl w:ilvl="8" w:tplc="6130FB6E">
      <w:numFmt w:val="bullet"/>
      <w:lvlText w:val="•"/>
      <w:lvlJc w:val="left"/>
      <w:pPr>
        <w:ind w:left="4114" w:hanging="432"/>
      </w:pPr>
      <w:rPr>
        <w:rFonts w:hint="default"/>
        <w:lang w:val="en-US" w:eastAsia="en-US" w:bidi="ar-SA"/>
      </w:rPr>
    </w:lvl>
  </w:abstractNum>
  <w:abstractNum w:abstractNumId="19">
    <w:nsid w:val="6C6C3279"/>
    <w:multiLevelType w:val="multilevel"/>
    <w:tmpl w:val="1B0845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15"/>
  </w:num>
  <w:num w:numId="2">
    <w:abstractNumId w:val="14"/>
  </w:num>
  <w:num w:numId="3">
    <w:abstractNumId w:val="7"/>
  </w:num>
  <w:num w:numId="4">
    <w:abstractNumId w:val="17"/>
  </w:num>
  <w:num w:numId="5">
    <w:abstractNumId w:val="8"/>
  </w:num>
  <w:num w:numId="6">
    <w:abstractNumId w:val="1"/>
  </w:num>
  <w:num w:numId="7">
    <w:abstractNumId w:val="10"/>
  </w:num>
  <w:num w:numId="8">
    <w:abstractNumId w:val="12"/>
  </w:num>
  <w:num w:numId="9">
    <w:abstractNumId w:val="9"/>
  </w:num>
  <w:num w:numId="10">
    <w:abstractNumId w:val="20"/>
  </w:num>
  <w:num w:numId="11">
    <w:abstractNumId w:val="5"/>
  </w:num>
  <w:num w:numId="12">
    <w:abstractNumId w:val="2"/>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8"/>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3"/>
  </w:num>
  <w:num w:numId="19">
    <w:abstractNumId w:val="0"/>
  </w:num>
  <w:num w:numId="20">
    <w:abstractNumId w:val="19"/>
  </w:num>
  <w:num w:numId="21">
    <w:abstractNumId w:val="19"/>
    <w:lvlOverride w:ilvl="1">
      <w:lvl w:ilvl="1">
        <w:numFmt w:val="lowerLetter"/>
        <w:lvlText w:val="%2."/>
        <w:lvlJc w:val="left"/>
      </w:lvl>
    </w:lvlOverride>
  </w:num>
  <w:num w:numId="22">
    <w:abstractNumId w:val="6"/>
  </w:num>
  <w:num w:numId="23">
    <w:abstractNumId w:val="3"/>
  </w:num>
  <w:num w:numId="24">
    <w:abstractNumId w:val="3"/>
  </w:num>
  <w:num w:numId="25">
    <w:abstractNumId w:val="3"/>
  </w:num>
  <w:num w:numId="26">
    <w:abstractNumId w:val="3"/>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proofState w:spelling="clean" w:grammar="clean"/>
  <w:defaultTabStop w:val="36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cyMjCxMDY1NDA1NTdV0lEKTi0uzszPAykwNKgFAJNkXJMtAAAA"/>
  </w:docVars>
  <w:rsids>
    <w:rsidRoot w:val="006721CD"/>
    <w:rsid w:val="000050E0"/>
    <w:rsid w:val="000074F2"/>
    <w:rsid w:val="00012352"/>
    <w:rsid w:val="00022D96"/>
    <w:rsid w:val="0003459A"/>
    <w:rsid w:val="000368D8"/>
    <w:rsid w:val="00041075"/>
    <w:rsid w:val="000429FE"/>
    <w:rsid w:val="000437DB"/>
    <w:rsid w:val="0004734D"/>
    <w:rsid w:val="00056EE4"/>
    <w:rsid w:val="000625FE"/>
    <w:rsid w:val="000659A4"/>
    <w:rsid w:val="00074865"/>
    <w:rsid w:val="00082689"/>
    <w:rsid w:val="00086256"/>
    <w:rsid w:val="000870A6"/>
    <w:rsid w:val="000928A7"/>
    <w:rsid w:val="0009762A"/>
    <w:rsid w:val="000A156A"/>
    <w:rsid w:val="000A1D41"/>
    <w:rsid w:val="000A5AB5"/>
    <w:rsid w:val="000C0883"/>
    <w:rsid w:val="000C428B"/>
    <w:rsid w:val="000C46D2"/>
    <w:rsid w:val="000D05E6"/>
    <w:rsid w:val="000D30D9"/>
    <w:rsid w:val="000D7855"/>
    <w:rsid w:val="000E2271"/>
    <w:rsid w:val="000E51D8"/>
    <w:rsid w:val="000E69E0"/>
    <w:rsid w:val="000E7C14"/>
    <w:rsid w:val="000F002B"/>
    <w:rsid w:val="000F7F94"/>
    <w:rsid w:val="0010332C"/>
    <w:rsid w:val="001119C1"/>
    <w:rsid w:val="00115181"/>
    <w:rsid w:val="00123FCE"/>
    <w:rsid w:val="001326D0"/>
    <w:rsid w:val="00135E3D"/>
    <w:rsid w:val="00137464"/>
    <w:rsid w:val="00140426"/>
    <w:rsid w:val="00142147"/>
    <w:rsid w:val="00143EEF"/>
    <w:rsid w:val="0014514F"/>
    <w:rsid w:val="0014523A"/>
    <w:rsid w:val="00150088"/>
    <w:rsid w:val="00151A79"/>
    <w:rsid w:val="00154B8F"/>
    <w:rsid w:val="00167D4B"/>
    <w:rsid w:val="001728DD"/>
    <w:rsid w:val="00172E5A"/>
    <w:rsid w:val="00173E50"/>
    <w:rsid w:val="00175E25"/>
    <w:rsid w:val="0017790D"/>
    <w:rsid w:val="001864C1"/>
    <w:rsid w:val="00190072"/>
    <w:rsid w:val="00192375"/>
    <w:rsid w:val="001A0CFD"/>
    <w:rsid w:val="001A32F7"/>
    <w:rsid w:val="001B0AF8"/>
    <w:rsid w:val="001B23AF"/>
    <w:rsid w:val="001B2B6D"/>
    <w:rsid w:val="001B795D"/>
    <w:rsid w:val="001C0FF0"/>
    <w:rsid w:val="001C2C05"/>
    <w:rsid w:val="001C32FA"/>
    <w:rsid w:val="001C6634"/>
    <w:rsid w:val="001D1F8A"/>
    <w:rsid w:val="001D2633"/>
    <w:rsid w:val="001D399D"/>
    <w:rsid w:val="001D60FF"/>
    <w:rsid w:val="001E34FD"/>
    <w:rsid w:val="001E4319"/>
    <w:rsid w:val="001E5C59"/>
    <w:rsid w:val="001E61A5"/>
    <w:rsid w:val="001E645F"/>
    <w:rsid w:val="001F15AF"/>
    <w:rsid w:val="0020309B"/>
    <w:rsid w:val="00204230"/>
    <w:rsid w:val="00204EA3"/>
    <w:rsid w:val="002108B3"/>
    <w:rsid w:val="00210A95"/>
    <w:rsid w:val="00212AF1"/>
    <w:rsid w:val="00215894"/>
    <w:rsid w:val="002165A9"/>
    <w:rsid w:val="00231331"/>
    <w:rsid w:val="00240039"/>
    <w:rsid w:val="00240568"/>
    <w:rsid w:val="00240D15"/>
    <w:rsid w:val="00245E47"/>
    <w:rsid w:val="00256007"/>
    <w:rsid w:val="00260909"/>
    <w:rsid w:val="002612CF"/>
    <w:rsid w:val="00263C77"/>
    <w:rsid w:val="002729D4"/>
    <w:rsid w:val="00274183"/>
    <w:rsid w:val="00284C98"/>
    <w:rsid w:val="00285B1F"/>
    <w:rsid w:val="00290214"/>
    <w:rsid w:val="0029027C"/>
    <w:rsid w:val="002919B2"/>
    <w:rsid w:val="00294971"/>
    <w:rsid w:val="0029655F"/>
    <w:rsid w:val="00296CB7"/>
    <w:rsid w:val="002A25EF"/>
    <w:rsid w:val="002A37C4"/>
    <w:rsid w:val="002A5FD3"/>
    <w:rsid w:val="002A7659"/>
    <w:rsid w:val="002C0A30"/>
    <w:rsid w:val="002C2E8E"/>
    <w:rsid w:val="002D2CA3"/>
    <w:rsid w:val="002D4589"/>
    <w:rsid w:val="002E4701"/>
    <w:rsid w:val="002F0EF0"/>
    <w:rsid w:val="002F3787"/>
    <w:rsid w:val="00317E93"/>
    <w:rsid w:val="00322FC9"/>
    <w:rsid w:val="00324B6C"/>
    <w:rsid w:val="00325195"/>
    <w:rsid w:val="0032684F"/>
    <w:rsid w:val="00327182"/>
    <w:rsid w:val="003320A4"/>
    <w:rsid w:val="00332455"/>
    <w:rsid w:val="00336EB0"/>
    <w:rsid w:val="00336FD4"/>
    <w:rsid w:val="00343E05"/>
    <w:rsid w:val="00344FD7"/>
    <w:rsid w:val="00355497"/>
    <w:rsid w:val="0035780D"/>
    <w:rsid w:val="00360440"/>
    <w:rsid w:val="003618FE"/>
    <w:rsid w:val="003638C9"/>
    <w:rsid w:val="00364580"/>
    <w:rsid w:val="00367967"/>
    <w:rsid w:val="0037753D"/>
    <w:rsid w:val="003813D8"/>
    <w:rsid w:val="003846E7"/>
    <w:rsid w:val="0038696F"/>
    <w:rsid w:val="003921E2"/>
    <w:rsid w:val="00394562"/>
    <w:rsid w:val="003948A7"/>
    <w:rsid w:val="00397502"/>
    <w:rsid w:val="003A13DE"/>
    <w:rsid w:val="003A6A10"/>
    <w:rsid w:val="003A6DC6"/>
    <w:rsid w:val="003B3602"/>
    <w:rsid w:val="003B7928"/>
    <w:rsid w:val="003C31B9"/>
    <w:rsid w:val="003D0BC2"/>
    <w:rsid w:val="003D6953"/>
    <w:rsid w:val="003E2886"/>
    <w:rsid w:val="003E5347"/>
    <w:rsid w:val="003E58C9"/>
    <w:rsid w:val="003E65CA"/>
    <w:rsid w:val="003E7004"/>
    <w:rsid w:val="003F0D45"/>
    <w:rsid w:val="003F1C00"/>
    <w:rsid w:val="003F428B"/>
    <w:rsid w:val="003F4952"/>
    <w:rsid w:val="003F767A"/>
    <w:rsid w:val="00402667"/>
    <w:rsid w:val="00402BD2"/>
    <w:rsid w:val="00403E82"/>
    <w:rsid w:val="0040675B"/>
    <w:rsid w:val="00411C18"/>
    <w:rsid w:val="00412233"/>
    <w:rsid w:val="0042047B"/>
    <w:rsid w:val="004254A7"/>
    <w:rsid w:val="004257D8"/>
    <w:rsid w:val="00425F65"/>
    <w:rsid w:val="00437909"/>
    <w:rsid w:val="00440009"/>
    <w:rsid w:val="0044014A"/>
    <w:rsid w:val="004412EC"/>
    <w:rsid w:val="00447CF5"/>
    <w:rsid w:val="00451290"/>
    <w:rsid w:val="00452B38"/>
    <w:rsid w:val="00454AEC"/>
    <w:rsid w:val="00456A01"/>
    <w:rsid w:val="00460CBB"/>
    <w:rsid w:val="00460D62"/>
    <w:rsid w:val="0046369C"/>
    <w:rsid w:val="004713B8"/>
    <w:rsid w:val="00473687"/>
    <w:rsid w:val="004778DB"/>
    <w:rsid w:val="004928BB"/>
    <w:rsid w:val="00492974"/>
    <w:rsid w:val="004934EC"/>
    <w:rsid w:val="004955C8"/>
    <w:rsid w:val="004A0078"/>
    <w:rsid w:val="004A1EDD"/>
    <w:rsid w:val="004B3319"/>
    <w:rsid w:val="004B7977"/>
    <w:rsid w:val="004C1B5A"/>
    <w:rsid w:val="004D2284"/>
    <w:rsid w:val="004D376B"/>
    <w:rsid w:val="004E2BFA"/>
    <w:rsid w:val="004E2DA5"/>
    <w:rsid w:val="004E35B6"/>
    <w:rsid w:val="004E7CEF"/>
    <w:rsid w:val="004F1B73"/>
    <w:rsid w:val="004F5679"/>
    <w:rsid w:val="005004D6"/>
    <w:rsid w:val="005039E3"/>
    <w:rsid w:val="005067A5"/>
    <w:rsid w:val="0051707F"/>
    <w:rsid w:val="00520FCA"/>
    <w:rsid w:val="00525FBA"/>
    <w:rsid w:val="00531008"/>
    <w:rsid w:val="00541827"/>
    <w:rsid w:val="00546814"/>
    <w:rsid w:val="005628E2"/>
    <w:rsid w:val="005646D5"/>
    <w:rsid w:val="00572EE0"/>
    <w:rsid w:val="00573285"/>
    <w:rsid w:val="00573341"/>
    <w:rsid w:val="00573D5C"/>
    <w:rsid w:val="00574F3D"/>
    <w:rsid w:val="0058494F"/>
    <w:rsid w:val="005852C1"/>
    <w:rsid w:val="00590BAF"/>
    <w:rsid w:val="00597294"/>
    <w:rsid w:val="005A4BBB"/>
    <w:rsid w:val="005B14B4"/>
    <w:rsid w:val="005B7F9A"/>
    <w:rsid w:val="005C4ED8"/>
    <w:rsid w:val="005C6DFE"/>
    <w:rsid w:val="005D5308"/>
    <w:rsid w:val="005D5B31"/>
    <w:rsid w:val="005E3CC8"/>
    <w:rsid w:val="005F29EE"/>
    <w:rsid w:val="005F7F1D"/>
    <w:rsid w:val="00604825"/>
    <w:rsid w:val="00607E91"/>
    <w:rsid w:val="0061106C"/>
    <w:rsid w:val="00614A5F"/>
    <w:rsid w:val="00614E3E"/>
    <w:rsid w:val="0062120B"/>
    <w:rsid w:val="00622A74"/>
    <w:rsid w:val="00623B5D"/>
    <w:rsid w:val="00632380"/>
    <w:rsid w:val="00633C07"/>
    <w:rsid w:val="006356A0"/>
    <w:rsid w:val="00642723"/>
    <w:rsid w:val="00650408"/>
    <w:rsid w:val="006721CD"/>
    <w:rsid w:val="006914C4"/>
    <w:rsid w:val="00693F60"/>
    <w:rsid w:val="006946FA"/>
    <w:rsid w:val="006A22DF"/>
    <w:rsid w:val="006A3D32"/>
    <w:rsid w:val="006A656E"/>
    <w:rsid w:val="006A7525"/>
    <w:rsid w:val="006B20D0"/>
    <w:rsid w:val="006B5B3C"/>
    <w:rsid w:val="006B5CA7"/>
    <w:rsid w:val="006C0555"/>
    <w:rsid w:val="006C380F"/>
    <w:rsid w:val="006C467A"/>
    <w:rsid w:val="006D088C"/>
    <w:rsid w:val="006D5D0B"/>
    <w:rsid w:val="006D762D"/>
    <w:rsid w:val="006F0E05"/>
    <w:rsid w:val="006F69FA"/>
    <w:rsid w:val="00701AD5"/>
    <w:rsid w:val="0070735A"/>
    <w:rsid w:val="00714E69"/>
    <w:rsid w:val="00722232"/>
    <w:rsid w:val="00726D25"/>
    <w:rsid w:val="00727DFD"/>
    <w:rsid w:val="00732F60"/>
    <w:rsid w:val="00742378"/>
    <w:rsid w:val="00742884"/>
    <w:rsid w:val="007428EF"/>
    <w:rsid w:val="00744D0C"/>
    <w:rsid w:val="0075106E"/>
    <w:rsid w:val="00761F3F"/>
    <w:rsid w:val="00764621"/>
    <w:rsid w:val="007760A2"/>
    <w:rsid w:val="00786BFB"/>
    <w:rsid w:val="0079107D"/>
    <w:rsid w:val="0079508C"/>
    <w:rsid w:val="00796C1F"/>
    <w:rsid w:val="007B08DA"/>
    <w:rsid w:val="007B0F55"/>
    <w:rsid w:val="007B65D2"/>
    <w:rsid w:val="007C132D"/>
    <w:rsid w:val="007C2925"/>
    <w:rsid w:val="007C4DE9"/>
    <w:rsid w:val="007D79DA"/>
    <w:rsid w:val="007E123D"/>
    <w:rsid w:val="007E2589"/>
    <w:rsid w:val="007E2BA0"/>
    <w:rsid w:val="007F03CA"/>
    <w:rsid w:val="007F5232"/>
    <w:rsid w:val="00801FAB"/>
    <w:rsid w:val="008040EC"/>
    <w:rsid w:val="008047DE"/>
    <w:rsid w:val="00805D9E"/>
    <w:rsid w:val="00814D21"/>
    <w:rsid w:val="00814DB7"/>
    <w:rsid w:val="0081662E"/>
    <w:rsid w:val="00816650"/>
    <w:rsid w:val="00827BB6"/>
    <w:rsid w:val="008318B8"/>
    <w:rsid w:val="00836344"/>
    <w:rsid w:val="00837CA0"/>
    <w:rsid w:val="008420AA"/>
    <w:rsid w:val="00845E08"/>
    <w:rsid w:val="008513A1"/>
    <w:rsid w:val="0085272B"/>
    <w:rsid w:val="00853E81"/>
    <w:rsid w:val="00866DBB"/>
    <w:rsid w:val="008672C6"/>
    <w:rsid w:val="00872201"/>
    <w:rsid w:val="00882A84"/>
    <w:rsid w:val="00886755"/>
    <w:rsid w:val="00891AC4"/>
    <w:rsid w:val="00891E99"/>
    <w:rsid w:val="008B111B"/>
    <w:rsid w:val="008B5D82"/>
    <w:rsid w:val="008C27A5"/>
    <w:rsid w:val="008C6AB9"/>
    <w:rsid w:val="008C728F"/>
    <w:rsid w:val="008D329B"/>
    <w:rsid w:val="008D38C2"/>
    <w:rsid w:val="008E058B"/>
    <w:rsid w:val="008E661B"/>
    <w:rsid w:val="008E7C4E"/>
    <w:rsid w:val="008F1BE4"/>
    <w:rsid w:val="008F5281"/>
    <w:rsid w:val="008F6698"/>
    <w:rsid w:val="00901861"/>
    <w:rsid w:val="00903853"/>
    <w:rsid w:val="009047AF"/>
    <w:rsid w:val="00907FFA"/>
    <w:rsid w:val="0091223E"/>
    <w:rsid w:val="00913180"/>
    <w:rsid w:val="0091549A"/>
    <w:rsid w:val="00915BC9"/>
    <w:rsid w:val="00916255"/>
    <w:rsid w:val="00922C57"/>
    <w:rsid w:val="009271E2"/>
    <w:rsid w:val="00935FB5"/>
    <w:rsid w:val="00936F95"/>
    <w:rsid w:val="00943ADD"/>
    <w:rsid w:val="0094648B"/>
    <w:rsid w:val="00952CA0"/>
    <w:rsid w:val="00955C2A"/>
    <w:rsid w:val="00961EEE"/>
    <w:rsid w:val="009639A0"/>
    <w:rsid w:val="009641DB"/>
    <w:rsid w:val="009706B7"/>
    <w:rsid w:val="00975482"/>
    <w:rsid w:val="00982192"/>
    <w:rsid w:val="009849E1"/>
    <w:rsid w:val="00995F14"/>
    <w:rsid w:val="009A263F"/>
    <w:rsid w:val="009A34D0"/>
    <w:rsid w:val="009A4E26"/>
    <w:rsid w:val="009A6ADD"/>
    <w:rsid w:val="009B39D8"/>
    <w:rsid w:val="009C3373"/>
    <w:rsid w:val="009C467D"/>
    <w:rsid w:val="009C53B4"/>
    <w:rsid w:val="009D2ED0"/>
    <w:rsid w:val="009D32C0"/>
    <w:rsid w:val="009E2426"/>
    <w:rsid w:val="009E3305"/>
    <w:rsid w:val="009E38CB"/>
    <w:rsid w:val="009E65A7"/>
    <w:rsid w:val="009F3715"/>
    <w:rsid w:val="009F6188"/>
    <w:rsid w:val="009F7583"/>
    <w:rsid w:val="00A00569"/>
    <w:rsid w:val="00A03ECE"/>
    <w:rsid w:val="00A04894"/>
    <w:rsid w:val="00A0553D"/>
    <w:rsid w:val="00A11F05"/>
    <w:rsid w:val="00A30A6B"/>
    <w:rsid w:val="00A313D3"/>
    <w:rsid w:val="00A315B4"/>
    <w:rsid w:val="00A33C02"/>
    <w:rsid w:val="00A469A9"/>
    <w:rsid w:val="00A47DF9"/>
    <w:rsid w:val="00A507E6"/>
    <w:rsid w:val="00A525FB"/>
    <w:rsid w:val="00A55848"/>
    <w:rsid w:val="00A626F6"/>
    <w:rsid w:val="00A63C95"/>
    <w:rsid w:val="00A71AE1"/>
    <w:rsid w:val="00A72248"/>
    <w:rsid w:val="00A83D8F"/>
    <w:rsid w:val="00A91863"/>
    <w:rsid w:val="00A957A4"/>
    <w:rsid w:val="00A95B3E"/>
    <w:rsid w:val="00AA15DC"/>
    <w:rsid w:val="00AA57F9"/>
    <w:rsid w:val="00AA5D76"/>
    <w:rsid w:val="00AA66E4"/>
    <w:rsid w:val="00AA764A"/>
    <w:rsid w:val="00AB3C4A"/>
    <w:rsid w:val="00AB75D9"/>
    <w:rsid w:val="00AC60AB"/>
    <w:rsid w:val="00AC6B13"/>
    <w:rsid w:val="00AD12B7"/>
    <w:rsid w:val="00AD25DF"/>
    <w:rsid w:val="00AE32A9"/>
    <w:rsid w:val="00AE3808"/>
    <w:rsid w:val="00AF7226"/>
    <w:rsid w:val="00B0203A"/>
    <w:rsid w:val="00B05CE3"/>
    <w:rsid w:val="00B15C32"/>
    <w:rsid w:val="00B21726"/>
    <w:rsid w:val="00B2244C"/>
    <w:rsid w:val="00B24281"/>
    <w:rsid w:val="00B3012B"/>
    <w:rsid w:val="00B414C2"/>
    <w:rsid w:val="00B4486B"/>
    <w:rsid w:val="00B454D1"/>
    <w:rsid w:val="00B51AE3"/>
    <w:rsid w:val="00B5272F"/>
    <w:rsid w:val="00B60AE7"/>
    <w:rsid w:val="00B634DC"/>
    <w:rsid w:val="00B673D4"/>
    <w:rsid w:val="00B709F6"/>
    <w:rsid w:val="00B74898"/>
    <w:rsid w:val="00B76FA5"/>
    <w:rsid w:val="00B80962"/>
    <w:rsid w:val="00B8539C"/>
    <w:rsid w:val="00B8568B"/>
    <w:rsid w:val="00B87D66"/>
    <w:rsid w:val="00B96421"/>
    <w:rsid w:val="00B97E67"/>
    <w:rsid w:val="00BA7DC7"/>
    <w:rsid w:val="00BB097B"/>
    <w:rsid w:val="00BB46EA"/>
    <w:rsid w:val="00BB71E7"/>
    <w:rsid w:val="00BB7555"/>
    <w:rsid w:val="00BC42D3"/>
    <w:rsid w:val="00BC44E9"/>
    <w:rsid w:val="00BD11EF"/>
    <w:rsid w:val="00BD171B"/>
    <w:rsid w:val="00BD71B5"/>
    <w:rsid w:val="00BE345E"/>
    <w:rsid w:val="00BF003B"/>
    <w:rsid w:val="00BF73A3"/>
    <w:rsid w:val="00C01F2B"/>
    <w:rsid w:val="00C03CE2"/>
    <w:rsid w:val="00C07975"/>
    <w:rsid w:val="00C27876"/>
    <w:rsid w:val="00C34E40"/>
    <w:rsid w:val="00C36F6B"/>
    <w:rsid w:val="00C443BE"/>
    <w:rsid w:val="00C522A7"/>
    <w:rsid w:val="00C56CE0"/>
    <w:rsid w:val="00C60518"/>
    <w:rsid w:val="00C6071A"/>
    <w:rsid w:val="00C629D5"/>
    <w:rsid w:val="00C669A8"/>
    <w:rsid w:val="00C66AB3"/>
    <w:rsid w:val="00C73484"/>
    <w:rsid w:val="00C76EBC"/>
    <w:rsid w:val="00C84357"/>
    <w:rsid w:val="00C944BB"/>
    <w:rsid w:val="00C95922"/>
    <w:rsid w:val="00C96C05"/>
    <w:rsid w:val="00CA21AB"/>
    <w:rsid w:val="00CA73D6"/>
    <w:rsid w:val="00CA7C1A"/>
    <w:rsid w:val="00CB5046"/>
    <w:rsid w:val="00CB75C5"/>
    <w:rsid w:val="00CC1440"/>
    <w:rsid w:val="00CC6F5B"/>
    <w:rsid w:val="00CC70BC"/>
    <w:rsid w:val="00CC7E84"/>
    <w:rsid w:val="00CD27C0"/>
    <w:rsid w:val="00CD4A9A"/>
    <w:rsid w:val="00CD5B3C"/>
    <w:rsid w:val="00CD5CBC"/>
    <w:rsid w:val="00CE112B"/>
    <w:rsid w:val="00CE19BB"/>
    <w:rsid w:val="00CF097C"/>
    <w:rsid w:val="00CF71CD"/>
    <w:rsid w:val="00CF7746"/>
    <w:rsid w:val="00D0073D"/>
    <w:rsid w:val="00D05246"/>
    <w:rsid w:val="00D0634A"/>
    <w:rsid w:val="00D11359"/>
    <w:rsid w:val="00D11DE3"/>
    <w:rsid w:val="00D1678A"/>
    <w:rsid w:val="00D16F26"/>
    <w:rsid w:val="00D36F32"/>
    <w:rsid w:val="00D40214"/>
    <w:rsid w:val="00D43DDD"/>
    <w:rsid w:val="00D43DF9"/>
    <w:rsid w:val="00D4442B"/>
    <w:rsid w:val="00D46449"/>
    <w:rsid w:val="00D516D2"/>
    <w:rsid w:val="00D546C1"/>
    <w:rsid w:val="00D55B2E"/>
    <w:rsid w:val="00D62DB1"/>
    <w:rsid w:val="00D71CD0"/>
    <w:rsid w:val="00D92FE5"/>
    <w:rsid w:val="00DA0525"/>
    <w:rsid w:val="00DA1DAC"/>
    <w:rsid w:val="00DA2885"/>
    <w:rsid w:val="00DA7C35"/>
    <w:rsid w:val="00DB15BF"/>
    <w:rsid w:val="00DB7858"/>
    <w:rsid w:val="00DC37FB"/>
    <w:rsid w:val="00DC5344"/>
    <w:rsid w:val="00DC591B"/>
    <w:rsid w:val="00DD3714"/>
    <w:rsid w:val="00DE3CC0"/>
    <w:rsid w:val="00DE656C"/>
    <w:rsid w:val="00DE7D95"/>
    <w:rsid w:val="00DF0192"/>
    <w:rsid w:val="00DF10FE"/>
    <w:rsid w:val="00DF5197"/>
    <w:rsid w:val="00DF7ABF"/>
    <w:rsid w:val="00E10AD5"/>
    <w:rsid w:val="00E17A21"/>
    <w:rsid w:val="00E23EA5"/>
    <w:rsid w:val="00E26CDE"/>
    <w:rsid w:val="00E3244E"/>
    <w:rsid w:val="00E332F6"/>
    <w:rsid w:val="00E36B32"/>
    <w:rsid w:val="00E36BC6"/>
    <w:rsid w:val="00E4084D"/>
    <w:rsid w:val="00E43844"/>
    <w:rsid w:val="00E44CFE"/>
    <w:rsid w:val="00E5016A"/>
    <w:rsid w:val="00E578B2"/>
    <w:rsid w:val="00E60250"/>
    <w:rsid w:val="00E60DA2"/>
    <w:rsid w:val="00E61832"/>
    <w:rsid w:val="00E65E47"/>
    <w:rsid w:val="00E71ADF"/>
    <w:rsid w:val="00E71D6B"/>
    <w:rsid w:val="00E81BCE"/>
    <w:rsid w:val="00E82257"/>
    <w:rsid w:val="00E82CD8"/>
    <w:rsid w:val="00E903D5"/>
    <w:rsid w:val="00E92869"/>
    <w:rsid w:val="00E930E8"/>
    <w:rsid w:val="00E93A96"/>
    <w:rsid w:val="00E96546"/>
    <w:rsid w:val="00EA03DB"/>
    <w:rsid w:val="00EA0690"/>
    <w:rsid w:val="00EA1CF2"/>
    <w:rsid w:val="00EB23AA"/>
    <w:rsid w:val="00EB3035"/>
    <w:rsid w:val="00EB5A41"/>
    <w:rsid w:val="00EB5A8A"/>
    <w:rsid w:val="00EB6238"/>
    <w:rsid w:val="00EB6F7A"/>
    <w:rsid w:val="00EC3F28"/>
    <w:rsid w:val="00ED1573"/>
    <w:rsid w:val="00EE016F"/>
    <w:rsid w:val="00EE31A6"/>
    <w:rsid w:val="00EE55E0"/>
    <w:rsid w:val="00EE6D2B"/>
    <w:rsid w:val="00EF43F2"/>
    <w:rsid w:val="00EF6D6F"/>
    <w:rsid w:val="00F011A1"/>
    <w:rsid w:val="00F014C3"/>
    <w:rsid w:val="00F0342B"/>
    <w:rsid w:val="00F03C41"/>
    <w:rsid w:val="00F1094C"/>
    <w:rsid w:val="00F12C4E"/>
    <w:rsid w:val="00F1339F"/>
    <w:rsid w:val="00F1455F"/>
    <w:rsid w:val="00F16D4A"/>
    <w:rsid w:val="00F16F8F"/>
    <w:rsid w:val="00F20888"/>
    <w:rsid w:val="00F251EB"/>
    <w:rsid w:val="00F307D2"/>
    <w:rsid w:val="00F3339F"/>
    <w:rsid w:val="00F41AEA"/>
    <w:rsid w:val="00F443F4"/>
    <w:rsid w:val="00F5268E"/>
    <w:rsid w:val="00F55622"/>
    <w:rsid w:val="00F55ADE"/>
    <w:rsid w:val="00F61FF4"/>
    <w:rsid w:val="00F62CED"/>
    <w:rsid w:val="00F62E94"/>
    <w:rsid w:val="00F66E53"/>
    <w:rsid w:val="00F711FF"/>
    <w:rsid w:val="00F722E7"/>
    <w:rsid w:val="00F76D26"/>
    <w:rsid w:val="00F840A2"/>
    <w:rsid w:val="00F84308"/>
    <w:rsid w:val="00F854E6"/>
    <w:rsid w:val="00F94693"/>
    <w:rsid w:val="00FA2042"/>
    <w:rsid w:val="00FA46F5"/>
    <w:rsid w:val="00FA6FA4"/>
    <w:rsid w:val="00FB1D59"/>
    <w:rsid w:val="00FB7D4A"/>
    <w:rsid w:val="00FC30CF"/>
    <w:rsid w:val="00FC4EEA"/>
    <w:rsid w:val="00FC6F9B"/>
    <w:rsid w:val="00FC6FD7"/>
    <w:rsid w:val="00FC74BB"/>
    <w:rsid w:val="00FD12DF"/>
    <w:rsid w:val="00FD146B"/>
    <w:rsid w:val="00FD14EE"/>
    <w:rsid w:val="00FE07D4"/>
    <w:rsid w:val="00FE3359"/>
    <w:rsid w:val="00FF3D08"/>
    <w:rsid w:val="00FF4EED"/>
    <w:rsid w:val="00FF5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CE5CF36-5CA2-4B8C-9CDF-AC30DA47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C2925"/>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link w:val="Heading1Char"/>
    <w:qFormat/>
    <w:rsid w:val="00DF7ABF"/>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590BAF"/>
    <w:pPr>
      <w:keepNext/>
      <w:spacing w:before="240" w:after="60"/>
      <w:outlineLvl w:val="1"/>
    </w:pPr>
    <w:rPr>
      <w:rFonts w:ascii="Cambria" w:hAnsi="Cambria" w:cs="Latha"/>
      <w:b/>
      <w:bCs/>
      <w:i/>
      <w:iCs/>
      <w:sz w:val="28"/>
      <w:szCs w:val="28"/>
    </w:rPr>
  </w:style>
  <w:style w:type="paragraph" w:styleId="Heading3">
    <w:name w:val="heading 3"/>
    <w:basedOn w:val="Normal"/>
    <w:next w:val="Normal"/>
    <w:link w:val="Heading3Char"/>
    <w:qFormat/>
    <w:rsid w:val="00AF7226"/>
    <w:pPr>
      <w:keepNext/>
      <w:widowControl/>
      <w:numPr>
        <w:ilvl w:val="2"/>
        <w:numId w:val="9"/>
      </w:numPr>
      <w:autoSpaceDE/>
      <w:autoSpaceDN/>
      <w:spacing w:before="240" w:after="60"/>
      <w:outlineLvl w:val="2"/>
    </w:pPr>
    <w:rPr>
      <w:rFonts w:ascii="Arial" w:eastAsia="SimSun" w:hAnsi="Arial" w:cs="Arial"/>
      <w:b/>
      <w:bCs/>
      <w:sz w:val="26"/>
      <w:szCs w:val="26"/>
      <w:lang w:val="en-AU" w:eastAsia="zh-CN"/>
    </w:rPr>
  </w:style>
  <w:style w:type="paragraph" w:styleId="Heading4">
    <w:name w:val="heading 4"/>
    <w:basedOn w:val="Normal"/>
    <w:next w:val="Normal"/>
    <w:link w:val="Heading4Char"/>
    <w:unhideWhenUsed/>
    <w:qFormat/>
    <w:rsid w:val="001F15AF"/>
    <w:pPr>
      <w:keepNext/>
      <w:spacing w:before="240" w:after="60"/>
      <w:outlineLvl w:val="3"/>
    </w:pPr>
    <w:rPr>
      <w:rFonts w:ascii="Calibri" w:hAnsi="Calibri" w:cs="Latha"/>
      <w:b/>
      <w:bCs/>
      <w:sz w:val="28"/>
      <w:szCs w:val="28"/>
    </w:rPr>
  </w:style>
  <w:style w:type="paragraph" w:styleId="Heading5">
    <w:name w:val="heading 5"/>
    <w:basedOn w:val="Normal"/>
    <w:next w:val="Normal"/>
    <w:link w:val="Heading5Char"/>
    <w:qFormat/>
    <w:rsid w:val="00FB7D4A"/>
    <w:pPr>
      <w:widowControl/>
      <w:spacing w:before="240" w:after="60"/>
      <w:ind w:left="1872" w:hanging="720"/>
      <w:outlineLvl w:val="4"/>
    </w:pPr>
    <w:rPr>
      <w:sz w:val="18"/>
      <w:szCs w:val="18"/>
    </w:rPr>
  </w:style>
  <w:style w:type="paragraph" w:styleId="Heading6">
    <w:name w:val="heading 6"/>
    <w:basedOn w:val="Normal"/>
    <w:next w:val="Normal"/>
    <w:link w:val="Heading6Char"/>
    <w:qFormat/>
    <w:rsid w:val="00FB7D4A"/>
    <w:pPr>
      <w:widowControl/>
      <w:spacing w:before="240" w:after="60"/>
      <w:ind w:left="2592" w:hanging="720"/>
      <w:outlineLvl w:val="5"/>
    </w:pPr>
    <w:rPr>
      <w:i/>
      <w:iCs/>
      <w:sz w:val="16"/>
      <w:szCs w:val="16"/>
    </w:rPr>
  </w:style>
  <w:style w:type="paragraph" w:styleId="Heading7">
    <w:name w:val="heading 7"/>
    <w:basedOn w:val="Normal"/>
    <w:next w:val="Normal"/>
    <w:link w:val="Heading7Char"/>
    <w:qFormat/>
    <w:rsid w:val="00FB7D4A"/>
    <w:pPr>
      <w:widowControl/>
      <w:spacing w:before="240" w:after="60"/>
      <w:ind w:left="3312" w:hanging="720"/>
      <w:outlineLvl w:val="6"/>
    </w:pPr>
    <w:rPr>
      <w:sz w:val="16"/>
      <w:szCs w:val="16"/>
    </w:rPr>
  </w:style>
  <w:style w:type="paragraph" w:styleId="Heading8">
    <w:name w:val="heading 8"/>
    <w:basedOn w:val="Normal"/>
    <w:next w:val="Normal"/>
    <w:link w:val="Heading8Char"/>
    <w:qFormat/>
    <w:rsid w:val="00FB7D4A"/>
    <w:pPr>
      <w:widowControl/>
      <w:spacing w:before="240" w:after="60"/>
      <w:ind w:left="4032" w:hanging="720"/>
      <w:outlineLvl w:val="7"/>
    </w:pPr>
    <w:rPr>
      <w:i/>
      <w:iCs/>
      <w:sz w:val="16"/>
      <w:szCs w:val="16"/>
    </w:rPr>
  </w:style>
  <w:style w:type="paragraph" w:styleId="Heading9">
    <w:name w:val="heading 9"/>
    <w:basedOn w:val="Normal"/>
    <w:next w:val="Normal"/>
    <w:link w:val="Heading9Char"/>
    <w:qFormat/>
    <w:rsid w:val="00FB7D4A"/>
    <w:pPr>
      <w:widowControl/>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6721CD"/>
    <w:pPr>
      <w:spacing w:before="1"/>
      <w:ind w:left="664" w:right="711"/>
      <w:jc w:val="center"/>
    </w:pPr>
    <w:rPr>
      <w:sz w:val="48"/>
      <w:szCs w:val="48"/>
    </w:rPr>
  </w:style>
  <w:style w:type="character" w:customStyle="1" w:styleId="TitleChar">
    <w:name w:val="Title Char"/>
    <w:link w:val="Title"/>
    <w:uiPriority w:val="1"/>
    <w:rsid w:val="006721CD"/>
    <w:rPr>
      <w:rFonts w:ascii="Times New Roman" w:eastAsia="Times New Roman" w:hAnsi="Times New Roman" w:cs="Times New Roman"/>
      <w:sz w:val="48"/>
      <w:szCs w:val="48"/>
    </w:rPr>
  </w:style>
  <w:style w:type="character" w:styleId="Hyperlink">
    <w:name w:val="Hyperlink"/>
    <w:uiPriority w:val="99"/>
    <w:unhideWhenUsed/>
    <w:rsid w:val="006721CD"/>
    <w:rPr>
      <w:color w:val="0000FF"/>
      <w:u w:val="single"/>
    </w:rPr>
  </w:style>
  <w:style w:type="paragraph" w:styleId="BodyText">
    <w:name w:val="Body Text"/>
    <w:basedOn w:val="Normal"/>
    <w:link w:val="BodyTextChar"/>
    <w:uiPriority w:val="1"/>
    <w:qFormat/>
    <w:rsid w:val="006721CD"/>
    <w:pPr>
      <w:ind w:left="119"/>
      <w:jc w:val="both"/>
    </w:pPr>
    <w:rPr>
      <w:sz w:val="20"/>
      <w:szCs w:val="20"/>
    </w:rPr>
  </w:style>
  <w:style w:type="character" w:customStyle="1" w:styleId="BodyTextChar">
    <w:name w:val="Body Text Char"/>
    <w:link w:val="BodyText"/>
    <w:uiPriority w:val="1"/>
    <w:rsid w:val="006721CD"/>
    <w:rPr>
      <w:rFonts w:ascii="Times New Roman" w:eastAsia="Times New Roman" w:hAnsi="Times New Roman" w:cs="Times New Roman"/>
      <w:sz w:val="20"/>
      <w:szCs w:val="20"/>
    </w:rPr>
  </w:style>
  <w:style w:type="paragraph" w:styleId="ListParagraph">
    <w:name w:val="List Paragraph"/>
    <w:basedOn w:val="Normal"/>
    <w:uiPriority w:val="34"/>
    <w:qFormat/>
    <w:rsid w:val="006721CD"/>
    <w:pPr>
      <w:ind w:left="623" w:hanging="217"/>
      <w:jc w:val="both"/>
    </w:pPr>
  </w:style>
  <w:style w:type="paragraph" w:customStyle="1" w:styleId="IndexTerms">
    <w:name w:val="IndexTerms"/>
    <w:basedOn w:val="Normal"/>
    <w:next w:val="Normal"/>
    <w:rsid w:val="006721CD"/>
    <w:pPr>
      <w:widowControl/>
      <w:ind w:firstLine="202"/>
      <w:jc w:val="both"/>
    </w:pPr>
    <w:rPr>
      <w:b/>
      <w:bCs/>
      <w:sz w:val="18"/>
      <w:szCs w:val="18"/>
    </w:rPr>
  </w:style>
  <w:style w:type="paragraph" w:customStyle="1" w:styleId="Text">
    <w:name w:val="Text"/>
    <w:basedOn w:val="Normal"/>
    <w:rsid w:val="006721CD"/>
    <w:pPr>
      <w:spacing w:line="252" w:lineRule="auto"/>
      <w:ind w:firstLine="202"/>
      <w:jc w:val="both"/>
    </w:pPr>
    <w:rPr>
      <w:sz w:val="20"/>
      <w:szCs w:val="20"/>
    </w:rPr>
  </w:style>
  <w:style w:type="character" w:styleId="FootnoteReference">
    <w:name w:val="footnote reference"/>
    <w:semiHidden/>
    <w:rsid w:val="006721CD"/>
    <w:rPr>
      <w:vertAlign w:val="superscript"/>
    </w:rPr>
  </w:style>
  <w:style w:type="paragraph" w:customStyle="1" w:styleId="References">
    <w:name w:val="References"/>
    <w:basedOn w:val="Normal"/>
    <w:rsid w:val="006721CD"/>
    <w:pPr>
      <w:widowControl/>
      <w:numPr>
        <w:numId w:val="7"/>
      </w:numPr>
      <w:jc w:val="both"/>
    </w:pPr>
    <w:rPr>
      <w:sz w:val="16"/>
      <w:szCs w:val="16"/>
    </w:rPr>
  </w:style>
  <w:style w:type="paragraph" w:styleId="BalloonText">
    <w:name w:val="Balloon Text"/>
    <w:basedOn w:val="Normal"/>
    <w:link w:val="BalloonTextChar"/>
    <w:uiPriority w:val="99"/>
    <w:semiHidden/>
    <w:unhideWhenUsed/>
    <w:rsid w:val="006721CD"/>
    <w:rPr>
      <w:rFonts w:ascii="Tahoma" w:hAnsi="Tahoma" w:cs="Tahoma"/>
      <w:sz w:val="16"/>
      <w:szCs w:val="16"/>
    </w:rPr>
  </w:style>
  <w:style w:type="character" w:customStyle="1" w:styleId="BalloonTextChar">
    <w:name w:val="Balloon Text Char"/>
    <w:link w:val="BalloonText"/>
    <w:uiPriority w:val="99"/>
    <w:semiHidden/>
    <w:rsid w:val="006721CD"/>
    <w:rPr>
      <w:rFonts w:ascii="Tahoma" w:eastAsia="Times New Roman" w:hAnsi="Tahoma" w:cs="Tahoma"/>
      <w:sz w:val="16"/>
      <w:szCs w:val="16"/>
    </w:rPr>
  </w:style>
  <w:style w:type="paragraph" w:styleId="Header">
    <w:name w:val="header"/>
    <w:basedOn w:val="Normal"/>
    <w:link w:val="HeaderChar"/>
    <w:uiPriority w:val="99"/>
    <w:unhideWhenUsed/>
    <w:rsid w:val="00204EA3"/>
    <w:pPr>
      <w:tabs>
        <w:tab w:val="center" w:pos="4680"/>
        <w:tab w:val="right" w:pos="9360"/>
      </w:tabs>
    </w:pPr>
  </w:style>
  <w:style w:type="character" w:customStyle="1" w:styleId="HeaderChar">
    <w:name w:val="Header Char"/>
    <w:link w:val="Header"/>
    <w:uiPriority w:val="99"/>
    <w:rsid w:val="00204EA3"/>
    <w:rPr>
      <w:rFonts w:ascii="Times New Roman" w:eastAsia="Times New Roman" w:hAnsi="Times New Roman" w:cs="Times New Roman"/>
    </w:rPr>
  </w:style>
  <w:style w:type="paragraph" w:styleId="Footer">
    <w:name w:val="footer"/>
    <w:basedOn w:val="Normal"/>
    <w:link w:val="FooterChar"/>
    <w:uiPriority w:val="99"/>
    <w:unhideWhenUsed/>
    <w:rsid w:val="00204EA3"/>
    <w:pPr>
      <w:tabs>
        <w:tab w:val="center" w:pos="4680"/>
        <w:tab w:val="right" w:pos="9360"/>
      </w:tabs>
    </w:pPr>
  </w:style>
  <w:style w:type="character" w:customStyle="1" w:styleId="FooterChar">
    <w:name w:val="Footer Char"/>
    <w:link w:val="Footer"/>
    <w:uiPriority w:val="99"/>
    <w:rsid w:val="00204EA3"/>
    <w:rPr>
      <w:rFonts w:ascii="Times New Roman" w:eastAsia="Times New Roman" w:hAnsi="Times New Roman" w:cs="Times New Roman"/>
    </w:rPr>
  </w:style>
  <w:style w:type="character" w:customStyle="1" w:styleId="Heading3Char">
    <w:name w:val="Heading 3 Char"/>
    <w:link w:val="Heading3"/>
    <w:rsid w:val="00AF7226"/>
    <w:rPr>
      <w:rFonts w:ascii="Arial" w:eastAsia="SimSun" w:hAnsi="Arial" w:cs="Arial"/>
      <w:b/>
      <w:bCs/>
      <w:sz w:val="26"/>
      <w:szCs w:val="26"/>
      <w:lang w:val="en-AU" w:eastAsia="zh-CN"/>
    </w:rPr>
  </w:style>
  <w:style w:type="paragraph" w:customStyle="1" w:styleId="IEEEReferenceItem">
    <w:name w:val="IEEE Reference Item"/>
    <w:basedOn w:val="Normal"/>
    <w:rsid w:val="00AF7226"/>
    <w:pPr>
      <w:widowControl/>
      <w:numPr>
        <w:numId w:val="9"/>
      </w:numPr>
      <w:autoSpaceDE/>
      <w:autoSpaceDN/>
      <w:adjustRightInd w:val="0"/>
      <w:snapToGrid w:val="0"/>
      <w:jc w:val="both"/>
    </w:pPr>
    <w:rPr>
      <w:rFonts w:eastAsia="SimSun"/>
      <w:sz w:val="16"/>
      <w:szCs w:val="24"/>
      <w:lang w:eastAsia="zh-CN"/>
    </w:rPr>
  </w:style>
  <w:style w:type="character" w:customStyle="1" w:styleId="Heading4Char">
    <w:name w:val="Heading 4 Char"/>
    <w:link w:val="Heading4"/>
    <w:rsid w:val="001F15AF"/>
    <w:rPr>
      <w:rFonts w:ascii="Calibri" w:eastAsia="Times New Roman" w:hAnsi="Calibri" w:cs="Latha"/>
      <w:b/>
      <w:bCs/>
      <w:sz w:val="28"/>
      <w:szCs w:val="28"/>
      <w:lang w:bidi="ar-SA"/>
    </w:rPr>
  </w:style>
  <w:style w:type="paragraph" w:customStyle="1" w:styleId="referenceitem">
    <w:name w:val="referenceitem"/>
    <w:basedOn w:val="Normal"/>
    <w:rsid w:val="001F15AF"/>
    <w:pPr>
      <w:widowControl/>
      <w:numPr>
        <w:numId w:val="10"/>
      </w:numPr>
      <w:overflowPunct w:val="0"/>
      <w:adjustRightInd w:val="0"/>
      <w:spacing w:line="220" w:lineRule="atLeast"/>
      <w:jc w:val="both"/>
      <w:textAlignment w:val="baseline"/>
    </w:pPr>
    <w:rPr>
      <w:sz w:val="18"/>
      <w:szCs w:val="20"/>
    </w:rPr>
  </w:style>
  <w:style w:type="numbering" w:customStyle="1" w:styleId="referencelist">
    <w:name w:val="referencelist"/>
    <w:basedOn w:val="NoList"/>
    <w:semiHidden/>
    <w:rsid w:val="001F15AF"/>
    <w:pPr>
      <w:numPr>
        <w:numId w:val="10"/>
      </w:numPr>
    </w:pPr>
  </w:style>
  <w:style w:type="paragraph" w:customStyle="1" w:styleId="Head1">
    <w:name w:val="Head 1"/>
    <w:basedOn w:val="Normal"/>
    <w:autoRedefine/>
    <w:rsid w:val="00CC1440"/>
    <w:pPr>
      <w:widowControl/>
      <w:autoSpaceDE/>
      <w:autoSpaceDN/>
    </w:pPr>
    <w:rPr>
      <w:rFonts w:eastAsia="MS Mincho"/>
      <w:b/>
      <w:bCs/>
      <w:sz w:val="24"/>
      <w:szCs w:val="24"/>
      <w:lang w:eastAsia="ja-JP"/>
    </w:rPr>
  </w:style>
  <w:style w:type="paragraph" w:customStyle="1" w:styleId="Head2">
    <w:name w:val="Head 2"/>
    <w:basedOn w:val="Normal"/>
    <w:autoRedefine/>
    <w:rsid w:val="003E7004"/>
    <w:pPr>
      <w:widowControl/>
      <w:autoSpaceDE/>
      <w:autoSpaceDN/>
      <w:spacing w:line="360" w:lineRule="auto"/>
    </w:pPr>
    <w:rPr>
      <w:rFonts w:eastAsia="MS Mincho"/>
      <w:i/>
      <w:sz w:val="24"/>
      <w:szCs w:val="24"/>
      <w:lang w:eastAsia="ja-JP"/>
    </w:rPr>
  </w:style>
  <w:style w:type="paragraph" w:customStyle="1" w:styleId="MainText">
    <w:name w:val="Main Text"/>
    <w:basedOn w:val="Normal"/>
    <w:link w:val="MainTextChar"/>
    <w:rsid w:val="00263C77"/>
    <w:pPr>
      <w:widowControl/>
      <w:autoSpaceDE/>
      <w:autoSpaceDN/>
      <w:spacing w:line="480" w:lineRule="auto"/>
    </w:pPr>
    <w:rPr>
      <w:rFonts w:eastAsia="MS Mincho"/>
      <w:sz w:val="24"/>
      <w:szCs w:val="24"/>
      <w:lang w:eastAsia="ja-JP"/>
    </w:rPr>
  </w:style>
  <w:style w:type="character" w:customStyle="1" w:styleId="MainTextChar">
    <w:name w:val="Main Text Char"/>
    <w:link w:val="MainText"/>
    <w:rsid w:val="00263C77"/>
    <w:rPr>
      <w:rFonts w:ascii="Times New Roman" w:eastAsia="MS Mincho" w:hAnsi="Times New Roman"/>
      <w:sz w:val="24"/>
      <w:szCs w:val="24"/>
      <w:lang w:eastAsia="ja-JP" w:bidi="ar-SA"/>
    </w:rPr>
  </w:style>
  <w:style w:type="paragraph" w:customStyle="1" w:styleId="Legend">
    <w:name w:val="Legend"/>
    <w:basedOn w:val="Normal"/>
    <w:rsid w:val="00263C77"/>
    <w:pPr>
      <w:widowControl/>
      <w:autoSpaceDE/>
      <w:autoSpaceDN/>
    </w:pPr>
    <w:rPr>
      <w:rFonts w:eastAsia="MS Mincho"/>
      <w:sz w:val="24"/>
      <w:szCs w:val="24"/>
      <w:lang w:eastAsia="ja-JP"/>
    </w:rPr>
  </w:style>
  <w:style w:type="paragraph" w:customStyle="1" w:styleId="Els-body-text">
    <w:name w:val="Els-body-text"/>
    <w:rsid w:val="00AA57F9"/>
    <w:pPr>
      <w:spacing w:line="240" w:lineRule="exact"/>
      <w:ind w:firstLine="238"/>
      <w:jc w:val="both"/>
    </w:pPr>
    <w:rPr>
      <w:rFonts w:ascii="Times New Roman" w:eastAsia="SimSun" w:hAnsi="Times New Roman"/>
      <w:lang w:val="en-US" w:eastAsia="en-US"/>
    </w:rPr>
  </w:style>
  <w:style w:type="paragraph" w:customStyle="1" w:styleId="Els-1storder-head">
    <w:name w:val="Els-1storder-head"/>
    <w:next w:val="Els-body-text"/>
    <w:rsid w:val="00AA57F9"/>
    <w:pPr>
      <w:keepNext/>
      <w:numPr>
        <w:numId w:val="13"/>
      </w:numPr>
      <w:suppressAutoHyphens/>
      <w:spacing w:before="240" w:after="240" w:line="240" w:lineRule="exact"/>
    </w:pPr>
    <w:rPr>
      <w:rFonts w:ascii="Times New Roman" w:eastAsia="SimSun" w:hAnsi="Times New Roman"/>
      <w:b/>
      <w:lang w:val="en-US" w:eastAsia="en-US"/>
    </w:rPr>
  </w:style>
  <w:style w:type="paragraph" w:customStyle="1" w:styleId="Els-2ndorder-head">
    <w:name w:val="Els-2ndorder-head"/>
    <w:next w:val="Els-body-text"/>
    <w:rsid w:val="00AA57F9"/>
    <w:pPr>
      <w:keepNext/>
      <w:numPr>
        <w:ilvl w:val="1"/>
        <w:numId w:val="13"/>
      </w:numPr>
      <w:suppressAutoHyphens/>
      <w:spacing w:before="240" w:after="240" w:line="240" w:lineRule="exact"/>
    </w:pPr>
    <w:rPr>
      <w:rFonts w:ascii="Times New Roman" w:eastAsia="SimSun" w:hAnsi="Times New Roman"/>
      <w:i/>
      <w:lang w:val="en-US" w:eastAsia="en-US"/>
    </w:rPr>
  </w:style>
  <w:style w:type="paragraph" w:customStyle="1" w:styleId="Els-3rdorder-head">
    <w:name w:val="Els-3rdorder-head"/>
    <w:next w:val="Els-body-text"/>
    <w:rsid w:val="00AA57F9"/>
    <w:pPr>
      <w:keepNext/>
      <w:numPr>
        <w:ilvl w:val="2"/>
        <w:numId w:val="13"/>
      </w:numPr>
      <w:suppressAutoHyphens/>
      <w:spacing w:before="240" w:line="240" w:lineRule="exact"/>
    </w:pPr>
    <w:rPr>
      <w:rFonts w:ascii="Times New Roman" w:eastAsia="SimSun" w:hAnsi="Times New Roman"/>
      <w:i/>
      <w:lang w:val="en-US" w:eastAsia="en-US"/>
    </w:rPr>
  </w:style>
  <w:style w:type="paragraph" w:customStyle="1" w:styleId="Els-4thorder-head">
    <w:name w:val="Els-4thorder-head"/>
    <w:next w:val="Els-body-text"/>
    <w:rsid w:val="00AA57F9"/>
    <w:pPr>
      <w:keepNext/>
      <w:numPr>
        <w:ilvl w:val="3"/>
        <w:numId w:val="13"/>
      </w:numPr>
      <w:suppressAutoHyphens/>
      <w:spacing w:before="240" w:line="240" w:lineRule="exact"/>
    </w:pPr>
    <w:rPr>
      <w:rFonts w:ascii="Times New Roman" w:eastAsia="SimSun" w:hAnsi="Times New Roman"/>
      <w:i/>
      <w:lang w:val="en-US" w:eastAsia="en-US"/>
    </w:rPr>
  </w:style>
  <w:style w:type="paragraph" w:customStyle="1" w:styleId="Els-equation">
    <w:name w:val="Els-equation"/>
    <w:next w:val="Normal"/>
    <w:rsid w:val="00AA57F9"/>
    <w:pPr>
      <w:widowControl w:val="0"/>
      <w:tabs>
        <w:tab w:val="right" w:pos="4320"/>
        <w:tab w:val="right" w:pos="9120"/>
      </w:tabs>
      <w:spacing w:before="240" w:after="240"/>
      <w:ind w:left="482"/>
    </w:pPr>
    <w:rPr>
      <w:rFonts w:ascii="Times New Roman" w:eastAsia="SimSun" w:hAnsi="Times New Roman"/>
      <w:i/>
      <w:noProof/>
      <w:lang w:val="en-US" w:eastAsia="en-US"/>
    </w:rPr>
  </w:style>
  <w:style w:type="character" w:customStyle="1" w:styleId="Heading2Char">
    <w:name w:val="Heading 2 Char"/>
    <w:link w:val="Heading2"/>
    <w:rsid w:val="00590BAF"/>
    <w:rPr>
      <w:rFonts w:ascii="Cambria" w:eastAsia="Times New Roman" w:hAnsi="Cambria" w:cs="Latha"/>
      <w:b/>
      <w:bCs/>
      <w:i/>
      <w:iCs/>
      <w:sz w:val="28"/>
      <w:szCs w:val="28"/>
      <w:lang w:bidi="ar-SA"/>
    </w:rPr>
  </w:style>
  <w:style w:type="table" w:styleId="TableGrid">
    <w:name w:val="Table Grid"/>
    <w:basedOn w:val="TableNormal"/>
    <w:uiPriority w:val="39"/>
    <w:rsid w:val="005170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F94693"/>
    <w:rPr>
      <w:b/>
      <w:bCs/>
      <w:sz w:val="20"/>
      <w:szCs w:val="20"/>
    </w:rPr>
  </w:style>
  <w:style w:type="paragraph" w:customStyle="1" w:styleId="MDPI21heading1">
    <w:name w:val="MDPI_2.1_heading1"/>
    <w:basedOn w:val="Normal"/>
    <w:qFormat/>
    <w:rsid w:val="00BA7DC7"/>
    <w:pPr>
      <w:widowControl/>
      <w:autoSpaceDE/>
      <w:autoSpaceDN/>
      <w:adjustRightInd w:val="0"/>
      <w:snapToGrid w:val="0"/>
      <w:spacing w:before="240" w:after="120" w:line="260" w:lineRule="atLeast"/>
      <w:outlineLvl w:val="0"/>
    </w:pPr>
    <w:rPr>
      <w:rFonts w:ascii="Palatino Linotype" w:hAnsi="Palatino Linotype"/>
      <w:b/>
      <w:snapToGrid w:val="0"/>
      <w:color w:val="000000"/>
      <w:sz w:val="20"/>
      <w:lang w:eastAsia="de-DE" w:bidi="en-US"/>
    </w:rPr>
  </w:style>
  <w:style w:type="character" w:customStyle="1" w:styleId="UnresolvedMention">
    <w:name w:val="Unresolved Mention"/>
    <w:uiPriority w:val="99"/>
    <w:semiHidden/>
    <w:unhideWhenUsed/>
    <w:rsid w:val="00167D4B"/>
    <w:rPr>
      <w:color w:val="605E5C"/>
      <w:shd w:val="clear" w:color="auto" w:fill="E1DFDD"/>
    </w:rPr>
  </w:style>
  <w:style w:type="character" w:customStyle="1" w:styleId="Heading1Char">
    <w:name w:val="Heading 1 Char"/>
    <w:link w:val="Heading1"/>
    <w:rsid w:val="00DF7ABF"/>
    <w:rPr>
      <w:rFonts w:ascii="Calibri Light" w:eastAsia="Times New Roman" w:hAnsi="Calibri Light" w:cs="Times New Roman"/>
      <w:b/>
      <w:bCs/>
      <w:kern w:val="32"/>
      <w:sz w:val="32"/>
      <w:szCs w:val="32"/>
      <w:lang w:val="en-US" w:eastAsia="en-US"/>
    </w:rPr>
  </w:style>
  <w:style w:type="table" w:styleId="ListTable1Light-Accent5">
    <w:name w:val="List Table 1 Light Accent 5"/>
    <w:basedOn w:val="TableNormal"/>
    <w:uiPriority w:val="46"/>
    <w:rsid w:val="001D1F8A"/>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PlainTable2">
    <w:name w:val="Plain Table 2"/>
    <w:basedOn w:val="TableNormal"/>
    <w:uiPriority w:val="42"/>
    <w:rsid w:val="001D1F8A"/>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1D1F8A"/>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Heading5Char">
    <w:name w:val="Heading 5 Char"/>
    <w:link w:val="Heading5"/>
    <w:rsid w:val="00FB7D4A"/>
    <w:rPr>
      <w:rFonts w:ascii="Times New Roman" w:eastAsia="Times New Roman" w:hAnsi="Times New Roman"/>
      <w:sz w:val="18"/>
      <w:szCs w:val="18"/>
      <w:lang w:val="en-US" w:eastAsia="en-US"/>
    </w:rPr>
  </w:style>
  <w:style w:type="character" w:customStyle="1" w:styleId="Heading6Char">
    <w:name w:val="Heading 6 Char"/>
    <w:link w:val="Heading6"/>
    <w:rsid w:val="00FB7D4A"/>
    <w:rPr>
      <w:rFonts w:ascii="Times New Roman" w:eastAsia="Times New Roman" w:hAnsi="Times New Roman"/>
      <w:i/>
      <w:iCs/>
      <w:sz w:val="16"/>
      <w:szCs w:val="16"/>
      <w:lang w:val="en-US" w:eastAsia="en-US"/>
    </w:rPr>
  </w:style>
  <w:style w:type="character" w:customStyle="1" w:styleId="Heading7Char">
    <w:name w:val="Heading 7 Char"/>
    <w:link w:val="Heading7"/>
    <w:rsid w:val="00FB7D4A"/>
    <w:rPr>
      <w:rFonts w:ascii="Times New Roman" w:eastAsia="Times New Roman" w:hAnsi="Times New Roman"/>
      <w:sz w:val="16"/>
      <w:szCs w:val="16"/>
      <w:lang w:val="en-US" w:eastAsia="en-US"/>
    </w:rPr>
  </w:style>
  <w:style w:type="character" w:customStyle="1" w:styleId="Heading8Char">
    <w:name w:val="Heading 8 Char"/>
    <w:link w:val="Heading8"/>
    <w:rsid w:val="00FB7D4A"/>
    <w:rPr>
      <w:rFonts w:ascii="Times New Roman" w:eastAsia="Times New Roman" w:hAnsi="Times New Roman"/>
      <w:i/>
      <w:iCs/>
      <w:sz w:val="16"/>
      <w:szCs w:val="16"/>
      <w:lang w:val="en-US" w:eastAsia="en-US"/>
    </w:rPr>
  </w:style>
  <w:style w:type="character" w:customStyle="1" w:styleId="Heading9Char">
    <w:name w:val="Heading 9 Char"/>
    <w:link w:val="Heading9"/>
    <w:rsid w:val="00FB7D4A"/>
    <w:rPr>
      <w:rFonts w:ascii="Times New Roman" w:eastAsia="Times New Roman" w:hAnsi="Times New Roman"/>
      <w:sz w:val="16"/>
      <w:szCs w:val="16"/>
      <w:lang w:val="en-US" w:eastAsia="en-US"/>
    </w:rPr>
  </w:style>
  <w:style w:type="paragraph" w:customStyle="1" w:styleId="Abstract">
    <w:name w:val="Abstract"/>
    <w:basedOn w:val="Normal"/>
    <w:next w:val="Normal"/>
    <w:rsid w:val="00FB7D4A"/>
    <w:pPr>
      <w:widowControl/>
      <w:spacing w:before="20"/>
      <w:ind w:firstLine="202"/>
      <w:jc w:val="both"/>
    </w:pPr>
    <w:rPr>
      <w:b/>
      <w:bCs/>
      <w:sz w:val="18"/>
      <w:szCs w:val="18"/>
    </w:rPr>
  </w:style>
  <w:style w:type="character" w:customStyle="1" w:styleId="cursor-pointer">
    <w:name w:val="cursor-pointer"/>
    <w:rsid w:val="00FB7D4A"/>
  </w:style>
  <w:style w:type="character" w:styleId="Emphasis">
    <w:name w:val="Emphasis"/>
    <w:uiPriority w:val="20"/>
    <w:qFormat/>
    <w:rsid w:val="00FB7D4A"/>
    <w:rPr>
      <w:i/>
      <w:iCs/>
    </w:rPr>
  </w:style>
  <w:style w:type="paragraph" w:customStyle="1" w:styleId="EndNoteBibliography">
    <w:name w:val="EndNote Bibliography"/>
    <w:basedOn w:val="Normal"/>
    <w:link w:val="EndNoteBibliographyChar"/>
    <w:rsid w:val="00FB7D4A"/>
    <w:pPr>
      <w:widowControl/>
      <w:jc w:val="both"/>
    </w:pPr>
    <w:rPr>
      <w:noProof/>
      <w:sz w:val="20"/>
      <w:szCs w:val="20"/>
    </w:rPr>
  </w:style>
  <w:style w:type="character" w:customStyle="1" w:styleId="EndNoteBibliographyChar">
    <w:name w:val="EndNote Bibliography Char"/>
    <w:link w:val="EndNoteBibliography"/>
    <w:rsid w:val="00FB7D4A"/>
    <w:rPr>
      <w:rFonts w:ascii="Times New Roman" w:eastAsia="Times New Roman" w:hAnsi="Times New Roman"/>
      <w:noProof/>
      <w:lang w:val="en-US" w:eastAsia="en-US"/>
    </w:rPr>
  </w:style>
  <w:style w:type="paragraph" w:customStyle="1" w:styleId="reference">
    <w:name w:val="reference"/>
    <w:basedOn w:val="Normal"/>
    <w:uiPriority w:val="99"/>
    <w:rsid w:val="00FB7D4A"/>
    <w:pPr>
      <w:widowControl/>
      <w:autoSpaceDE/>
      <w:autoSpaceDN/>
      <w:spacing w:before="100" w:beforeAutospacing="1" w:after="100" w:afterAutospacing="1"/>
    </w:pPr>
    <w:rPr>
      <w:sz w:val="24"/>
      <w:szCs w:val="24"/>
      <w:lang w:val="en-IN" w:eastAsia="en-IN"/>
    </w:rPr>
  </w:style>
  <w:style w:type="character" w:customStyle="1" w:styleId="reftext">
    <w:name w:val="ref.text"/>
    <w:rsid w:val="00FB7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18089">
      <w:bodyDiv w:val="1"/>
      <w:marLeft w:val="0"/>
      <w:marRight w:val="0"/>
      <w:marTop w:val="0"/>
      <w:marBottom w:val="0"/>
      <w:divBdr>
        <w:top w:val="none" w:sz="0" w:space="0" w:color="auto"/>
        <w:left w:val="none" w:sz="0" w:space="0" w:color="auto"/>
        <w:bottom w:val="none" w:sz="0" w:space="0" w:color="auto"/>
        <w:right w:val="none" w:sz="0" w:space="0" w:color="auto"/>
      </w:divBdr>
    </w:div>
    <w:div w:id="322392419">
      <w:bodyDiv w:val="1"/>
      <w:marLeft w:val="0"/>
      <w:marRight w:val="0"/>
      <w:marTop w:val="0"/>
      <w:marBottom w:val="0"/>
      <w:divBdr>
        <w:top w:val="none" w:sz="0" w:space="0" w:color="auto"/>
        <w:left w:val="none" w:sz="0" w:space="0" w:color="auto"/>
        <w:bottom w:val="none" w:sz="0" w:space="0" w:color="auto"/>
        <w:right w:val="none" w:sz="0" w:space="0" w:color="auto"/>
      </w:divBdr>
    </w:div>
    <w:div w:id="783035260">
      <w:bodyDiv w:val="1"/>
      <w:marLeft w:val="0"/>
      <w:marRight w:val="0"/>
      <w:marTop w:val="0"/>
      <w:marBottom w:val="0"/>
      <w:divBdr>
        <w:top w:val="none" w:sz="0" w:space="0" w:color="auto"/>
        <w:left w:val="none" w:sz="0" w:space="0" w:color="auto"/>
        <w:bottom w:val="none" w:sz="0" w:space="0" w:color="auto"/>
        <w:right w:val="none" w:sz="0" w:space="0" w:color="auto"/>
      </w:divBdr>
    </w:div>
    <w:div w:id="1954171161">
      <w:bodyDiv w:val="1"/>
      <w:marLeft w:val="0"/>
      <w:marRight w:val="0"/>
      <w:marTop w:val="0"/>
      <w:marBottom w:val="0"/>
      <w:divBdr>
        <w:top w:val="none" w:sz="0" w:space="0" w:color="auto"/>
        <w:left w:val="none" w:sz="0" w:space="0" w:color="auto"/>
        <w:bottom w:val="none" w:sz="0" w:space="0" w:color="auto"/>
        <w:right w:val="none" w:sz="0" w:space="0" w:color="auto"/>
      </w:divBdr>
    </w:div>
    <w:div w:id="2069524098">
      <w:bodyDiv w:val="1"/>
      <w:marLeft w:val="0"/>
      <w:marRight w:val="0"/>
      <w:marTop w:val="0"/>
      <w:marBottom w:val="0"/>
      <w:divBdr>
        <w:top w:val="none" w:sz="0" w:space="0" w:color="auto"/>
        <w:left w:val="none" w:sz="0" w:space="0" w:color="auto"/>
        <w:bottom w:val="none" w:sz="0" w:space="0" w:color="auto"/>
        <w:right w:val="none" w:sz="0" w:space="0" w:color="auto"/>
      </w:divBdr>
    </w:div>
    <w:div w:id="208745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k.springer.com/article/10.1007/s10796-024-10485-y" TargetMode="External"/><Relationship Id="rId21" Type="http://schemas.openxmlformats.org/officeDocument/2006/relationships/chart" Target="charts/chart1.xml"/><Relationship Id="rId42" Type="http://schemas.openxmlformats.org/officeDocument/2006/relationships/hyperlink" Target="https://doi.org/10.1016/j.ucl.2023.06.007" TargetMode="External"/><Relationship Id="rId47" Type="http://schemas.openxmlformats.org/officeDocument/2006/relationships/hyperlink" Target="https://mesopotamian.press/journals/index.php/MJAIH/article/view/431" TargetMode="External"/><Relationship Id="rId63" Type="http://schemas.openxmlformats.org/officeDocument/2006/relationships/hyperlink" Target="https://doi.org/10.3389/fpubh.2023.1109236" TargetMode="External"/><Relationship Id="rId68" Type="http://schemas.openxmlformats.org/officeDocument/2006/relationships/hyperlink" Target="https://ieeexplore.ieee.org/document/10498708" TargetMode="External"/><Relationship Id="rId84" Type="http://schemas.openxmlformats.org/officeDocument/2006/relationships/hyperlink" Target="https://doi.org/10.1155/2022/3861161" TargetMode="External"/><Relationship Id="rId89" Type="http://schemas.openxmlformats.org/officeDocument/2006/relationships/hyperlink" Target="https://link.springer.com/article/10.1007/s11517-024-03025-y" TargetMode="External"/><Relationship Id="rId7" Type="http://schemas.openxmlformats.org/officeDocument/2006/relationships/hyperlink" Target="mailto:*corresponding.author@mailserver.com" TargetMode="External"/><Relationship Id="rId71" Type="http://schemas.openxmlformats.org/officeDocument/2006/relationships/hyperlink" Target="https://link.springer.com/article/10.1007/s00330-021-08353-3" TargetMode="External"/><Relationship Id="rId92" Type="http://schemas.openxmlformats.org/officeDocument/2006/relationships/hyperlink" Target="https://doi.org/10.1049/ipr2.13139"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ieeexplore.ieee.org/document/10550949" TargetMode="External"/><Relationship Id="rId11" Type="http://schemas.openxmlformats.org/officeDocument/2006/relationships/image" Target="media/image4.png"/><Relationship Id="rId24" Type="http://schemas.openxmlformats.org/officeDocument/2006/relationships/hyperlink" Target="https://doi.org/10.1007/s10796-024-10485-y" TargetMode="External"/><Relationship Id="rId32" Type="http://schemas.openxmlformats.org/officeDocument/2006/relationships/hyperlink" Target="https://www.mdpi.com/2072-6694/16/10/1926" TargetMode="External"/><Relationship Id="rId37" Type="http://schemas.openxmlformats.org/officeDocument/2006/relationships/hyperlink" Target="https://scholar.google.com/scholar?hl=en&amp;as_sdt=0%2C5&amp;q=Using+three-dimensional+model-based+tumour+volume+change+to+predict+the+symptom+improvement+in+patients+with+renal+cell+cancer&amp;btnG=" TargetMode="External"/><Relationship Id="rId40" Type="http://schemas.openxmlformats.org/officeDocument/2006/relationships/hyperlink" Target="https://scholar.google.com/scholar?hl=en&amp;as_sdt=0%2C5&amp;q=Radiomics+Analysis+Based+on+Single+Phase+and+Different+Phase+Combinations+of+Radiomics+Features+from+Tri-Phasic+CT+to+Distinguish+Renal+Oncocytoma+from+Chromophobe+Renal+Cell+Carcinoma%2C%22+&amp;btnG=" TargetMode="External"/><Relationship Id="rId45" Type="http://schemas.openxmlformats.org/officeDocument/2006/relationships/hyperlink" Target="https://doi.org/10.58496/MJAIH/2024/009%20" TargetMode="External"/><Relationship Id="rId53" Type="http://schemas.openxmlformats.org/officeDocument/2006/relationships/hyperlink" Target="https://www.sciencedirect.com/science/article/abs/pii/S001048252400831X?via%3Dihub" TargetMode="External"/><Relationship Id="rId58" Type="http://schemas.openxmlformats.org/officeDocument/2006/relationships/hyperlink" Target="https://scholar.google.com/scholar?hl=en&amp;as_sdt=0%2C5&amp;q=%22Decoupled+SculptorGAN+Framework+for+3D+Reconstruction+and+Enhanced+Segmentation+of+Renal+Tumors+in+CT+Images&amp;btnG=" TargetMode="External"/><Relationship Id="rId66" Type="http://schemas.openxmlformats.org/officeDocument/2006/relationships/hyperlink" Target="https://doi.org/10.1109/ICICACS60521.2024.10498708" TargetMode="External"/><Relationship Id="rId74" Type="http://schemas.openxmlformats.org/officeDocument/2006/relationships/hyperlink" Target="https://www.mdpi.com/2306-5354/10/1/116" TargetMode="External"/><Relationship Id="rId79" Type="http://schemas.openxmlformats.org/officeDocument/2006/relationships/hyperlink" Target="https://scholar.google.com/scholar?hl=en&amp;as_sdt=0%2C5&amp;q=%22A+Comprehensive+Review+of+Artificial+Intelligence+Approaches+in+Renal+Cancer+Medical+Images+Diagnosis%2C+Datasets%2C+Challenges+and+Issues+and+Future+Directions&amp;btnG=" TargetMode="External"/><Relationship Id="rId87" Type="http://schemas.openxmlformats.org/officeDocument/2006/relationships/hyperlink" Target="https://doi.org/10.1007/s11517-024-03025-y" TargetMode="External"/><Relationship Id="rId102"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hyperlink" Target="https://scholar.google.com/scholar?hl=en&amp;as_sdt=0%2C5&amp;q=Preoperative+prediction+of+renal+fibrous+capsule+invasion+in+clear+cell+renal+cell+carcinoma+using+CT-based+radiomics+model%2C%22&amp;btnG=" TargetMode="External"/><Relationship Id="rId82" Type="http://schemas.openxmlformats.org/officeDocument/2006/relationships/hyperlink" Target="https://scholar.google.com/scholar?hl=en&amp;as_sdt=0%2C5&amp;q=.%2C+%22Deep+learning+for+end-to-end+renal+cancer+diagnosis+on+multi-phase+abdominal+computed+tomography&amp;btnG=" TargetMode="External"/><Relationship Id="rId90" Type="http://schemas.openxmlformats.org/officeDocument/2006/relationships/hyperlink" Target="https://scholar.google.com/scholar?hl=en&amp;as_sdt=0%2C5&amp;q=Deep+learning-assisted+survival+prognosis+in+renal+cancer%3A+A+CT+scan-based+personalized+approach&amp;btnG=" TargetMode="External"/><Relationship Id="rId95" Type="http://schemas.openxmlformats.org/officeDocument/2006/relationships/hyperlink" Target="https://doi.org/10.1002/ima.23077"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chart" Target="charts/chart2.xml"/><Relationship Id="rId27" Type="http://schemas.openxmlformats.org/officeDocument/2006/relationships/hyperlink" Target="https://doi.org/10.1109/ACCESS.2024.3410833" TargetMode="External"/><Relationship Id="rId30" Type="http://schemas.openxmlformats.org/officeDocument/2006/relationships/hyperlink" Target="https://doi.org/10.3390/cancers16101926" TargetMode="External"/><Relationship Id="rId35" Type="http://schemas.openxmlformats.org/officeDocument/2006/relationships/hyperlink" Target="https://academic.oup.com/oncolo/article/29/2/151/7261620" TargetMode="External"/><Relationship Id="rId43" Type="http://schemas.openxmlformats.org/officeDocument/2006/relationships/hyperlink" Target="https://scholar.google.com/scholar?hl=en&amp;as_sdt=0%2C5&amp;q=Radiomics+and+artificial+intelligence%3A+Renal+cell+carcinoma&amp;btnG=" TargetMode="External"/><Relationship Id="rId48" Type="http://schemas.openxmlformats.org/officeDocument/2006/relationships/hyperlink" Target="https://doi.org/10.1016/j.cmpb.2023.107978" TargetMode="External"/><Relationship Id="rId56" Type="http://schemas.openxmlformats.org/officeDocument/2006/relationships/hyperlink" Target="https://www.mdpi.com/2072-6694/16/8/1454" TargetMode="External"/><Relationship Id="rId64" Type="http://schemas.openxmlformats.org/officeDocument/2006/relationships/hyperlink" Target="https://scholar.google.com/scholar?hl=en&amp;as_sdt=0%2C5&amp;q=A+Framework+to+Distinguish+Healthy%2FCancer+Renal+CT+Images+Using+the+Fused+Deep+Features&amp;btnG=" TargetMode="External"/><Relationship Id="rId69" Type="http://schemas.openxmlformats.org/officeDocument/2006/relationships/hyperlink" Target="https://doi.org/10.1007/s00330-021-08353-3" TargetMode="External"/><Relationship Id="rId77" Type="http://schemas.openxmlformats.org/officeDocument/2006/relationships/hyperlink" Target="https://link.springer.com/article/10.1007/s00330-023-09812-9"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016/j.compbiomed.2024.108746" TargetMode="External"/><Relationship Id="rId72" Type="http://schemas.openxmlformats.org/officeDocument/2006/relationships/hyperlink" Target="https://doi.org/10.3390/bioengineering10010116" TargetMode="External"/><Relationship Id="rId80" Type="http://schemas.openxmlformats.org/officeDocument/2006/relationships/hyperlink" Target="https://ijmscs.org/index.php/ijmscs/article/view/9747" TargetMode="External"/><Relationship Id="rId85" Type="http://schemas.openxmlformats.org/officeDocument/2006/relationships/hyperlink" Target="https://scholar.google.com/scholar?hl=en&amp;as_sdt=0%2C5&amp;q=Renal+tumor+detection+and+classification+based+on+deep+learning+approaches%3A+a+new+dataset+in+CT+scans%2C%22&amp;btnG=" TargetMode="External"/><Relationship Id="rId93" Type="http://schemas.openxmlformats.org/officeDocument/2006/relationships/hyperlink" Target="https://scholar.google.com/scholar?hl=en&amp;as_sdt=0%2C5&amp;q=MDSK%E2%80%90Net%3A+Multi%E2%80%90scale+dynamic+segmentation+kernel+network+for+renal+tumour+endoscopic+image+segmentation&amp;btnG=" TargetMode="External"/><Relationship Id="rId9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cholar.google.com/scholar?hl=en&amp;as_sdt=0%2C5&amp;q=Comprehensive+3D+Analysis+of+the+Renal+System+and+Stones%3A+Segmenting+and+Registering+Non-Contrast+and+Contrast+Computed+Tomography+Images%2C%22+&amp;btnG=" TargetMode="External"/><Relationship Id="rId33" Type="http://schemas.openxmlformats.org/officeDocument/2006/relationships/hyperlink" Target="https://doi.org/10.1093/oncolo/oyad243" TargetMode="External"/><Relationship Id="rId38" Type="http://schemas.openxmlformats.org/officeDocument/2006/relationships/hyperlink" Target="https://link.springer.com/article/10.1007/s13205-024-03967-y" TargetMode="External"/><Relationship Id="rId46" Type="http://schemas.openxmlformats.org/officeDocument/2006/relationships/hyperlink" Target="https://scholar.google.com/scholar?hl=en&amp;as_sdt=0%2C5&amp;q=DARKNET-53+Convolutional+Neural+Network-Based+Image+Processing+for+Breast+Cancer+Detection%2C%22&amp;btnG=" TargetMode="External"/><Relationship Id="rId59" Type="http://schemas.openxmlformats.org/officeDocument/2006/relationships/hyperlink" Target="https://ieeexplore.ieee.org/document/10500419" TargetMode="External"/><Relationship Id="rId67" Type="http://schemas.openxmlformats.org/officeDocument/2006/relationships/hyperlink" Target="https://scholar.google.com/scholar?hl=en&amp;as_sdt=0%2C5&amp;q=Dynamic+Channel+Attention+for+Enhanced+Spatial+Feature+Extraction+in+Medical+Image+Analysis+using+Advanced+Attention+Capsule+Network%2C%22+&amp;btnG=" TargetMode="External"/><Relationship Id="rId103"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yperlink" Target="https://link.springer.com/article/10.1007/s00261-023-04053-2" TargetMode="External"/><Relationship Id="rId54" Type="http://schemas.openxmlformats.org/officeDocument/2006/relationships/hyperlink" Target="https://doi.org/10.3390/cancers16081454" TargetMode="External"/><Relationship Id="rId62" Type="http://schemas.openxmlformats.org/officeDocument/2006/relationships/hyperlink" Target="https://academic.oup.com/bjr/article/97/1161/1557/7696323" TargetMode="External"/><Relationship Id="rId70" Type="http://schemas.openxmlformats.org/officeDocument/2006/relationships/hyperlink" Target="https://scholar.google.com/scholar?hl=en&amp;as_sdt=0%2C5&amp;q=A+comprehensive+texture+feature+analysis+framework+of+renal+cell+carcinoma%3A+pathological%2C+prognostic%2C+and+genomic+evaluation+based+on+CT+images%2C&amp;btnG=" TargetMode="External"/><Relationship Id="rId75" Type="http://schemas.openxmlformats.org/officeDocument/2006/relationships/hyperlink" Target="https://doi.org/10.1007/s00330-023-09812-9" TargetMode="External"/><Relationship Id="rId83" Type="http://schemas.openxmlformats.org/officeDocument/2006/relationships/hyperlink" Target="https://www.nature.com/articles/s41698-021-00195-y" TargetMode="External"/><Relationship Id="rId88" Type="http://schemas.openxmlformats.org/officeDocument/2006/relationships/hyperlink" Target="https://scholar.google.com/scholar?hl=en&amp;as_sdt=0%2C5&amp;q=ASD-Net%3A+a+novel+U-Net+based+asymmetric+spatial-channel+convolution+network+for+precise+renal+and+renal+tumor+image+segmentation&amp;btnG=" TargetMode="External"/><Relationship Id="rId91" Type="http://schemas.openxmlformats.org/officeDocument/2006/relationships/hyperlink" Target="https://www.cell.com/heliyon/fulltext/S2405-8440(24)00405-5" TargetMode="External"/><Relationship Id="rId96" Type="http://schemas.openxmlformats.org/officeDocument/2006/relationships/hyperlink" Target="https://scholar.google.com/scholar?hl=en&amp;as_sdt=0%2C5&amp;q=Predictive+value+of+computed+tomography+radiomics+combined+with+traditional+imaging+features+in+WHO%2FISUP+grading+of+clear+cell+renal+carcinoma&amp;bt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chart" Target="charts/chart3.xml"/><Relationship Id="rId28" Type="http://schemas.openxmlformats.org/officeDocument/2006/relationships/hyperlink" Target="https://scholar.google.com/scholar?hl=en&amp;as_sdt=0%2C5&amp;q=A+Systematic+Renal+Tumor+Segmentation+and+Classification+Framework+using+Adaptive+and+Attentive-based+Deep+Learning+Networks+with+Improved+Crayfish+Optimization+Algorithm&amp;btnG=" TargetMode="External"/><Relationship Id="rId36" Type="http://schemas.openxmlformats.org/officeDocument/2006/relationships/hyperlink" Target="https://doi.org/10.1007/s13205-024-03967-y" TargetMode="External"/><Relationship Id="rId49" Type="http://schemas.openxmlformats.org/officeDocument/2006/relationships/hyperlink" Target="https://scholar.google.com/scholar?hl=en&amp;as_sdt=0%2C5&amp;q=%22Multimodal+deep+learning+for+personalized+renal+cell+carcinoma+prognosis%3A+Integrating+CT+imaging+and+clinical+data%2C%22&amp;btnG=" TargetMode="External"/><Relationship Id="rId57" Type="http://schemas.openxmlformats.org/officeDocument/2006/relationships/hyperlink" Target="https://doi.org/10.1109/ACCESS.2024.3389504" TargetMode="External"/><Relationship Id="rId10" Type="http://schemas.openxmlformats.org/officeDocument/2006/relationships/image" Target="media/image3.png"/><Relationship Id="rId31" Type="http://schemas.openxmlformats.org/officeDocument/2006/relationships/hyperlink" Target="https://scholar.google.com/scholar?hl=en&amp;as_sdt=0%2C5&amp;q=Update+on+Renal+Cell+Carcinoma+Diagnosis+with+Novel+Imaging+Approaches&amp;btnG=" TargetMode="External"/><Relationship Id="rId44" Type="http://schemas.openxmlformats.org/officeDocument/2006/relationships/hyperlink" Target="https://www.sciencedirect.com/science/article/abs/pii/S0094014323000587?via%3Dihub" TargetMode="External"/><Relationship Id="rId52" Type="http://schemas.openxmlformats.org/officeDocument/2006/relationships/hyperlink" Target="https://scholar.google.com/scholar?hl=en&amp;as_sdt=0%2C5&amp;q=Lesion-aware+cross-phase+attention+network+for+renal+tumor+subtype+classification+on+multi-phase+CT+scans%2C&amp;btnG=https://scholar.google.com/scholar?hl=en&amp;as_sdt=0%2C5&amp;q=%22Multimodal+deep+learning+for+personalized+renal+cell+carcinoma+prognosis%3A+Integrating+CT+imaging+and+clinical+data%2C%22&amp;btnG=" TargetMode="External"/><Relationship Id="rId60" Type="http://schemas.openxmlformats.org/officeDocument/2006/relationships/hyperlink" Target="https://doi.org/10.1093/bjr/tqae122" TargetMode="External"/><Relationship Id="rId65" Type="http://schemas.openxmlformats.org/officeDocument/2006/relationships/hyperlink" Target="https://www.frontiersin.org/journals/public-health/articles/10.3389/fpubh.2023.1109236/full" TargetMode="External"/><Relationship Id="rId73" Type="http://schemas.openxmlformats.org/officeDocument/2006/relationships/hyperlink" Target="https://scholar.google.com/scholar?hl=en&amp;as_sdt=0%2C5&amp;q=AI-driven+robust+renal+and+renal+mass+segmentation+and+classification+on+3D+CT+images&amp;btnG=" TargetMode="External"/><Relationship Id="rId78" Type="http://schemas.openxmlformats.org/officeDocument/2006/relationships/hyperlink" Target="https://doi.org/10.59543/ijmscs.v2i.9747" TargetMode="External"/><Relationship Id="rId81" Type="http://schemas.openxmlformats.org/officeDocument/2006/relationships/hyperlink" Target="https://doi.org/10.1038/s41698-021-00195-y" TargetMode="External"/><Relationship Id="rId86" Type="http://schemas.openxmlformats.org/officeDocument/2006/relationships/hyperlink" Target="https://onlinelibrary.wiley.com/doi/10.1155/2022/3861161" TargetMode="External"/><Relationship Id="rId94" Type="http://schemas.openxmlformats.org/officeDocument/2006/relationships/hyperlink" Target="https://ietresearch.onlinelibrary.wiley.com/doi/10.1049/ipr2.13139"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07/s00261-023-04053-2" TargetMode="External"/><Relationship Id="rId34" Type="http://schemas.openxmlformats.org/officeDocument/2006/relationships/hyperlink" Target="https://scholar.google.com/scholar?hl=en&amp;as_sdt=0%2C5&amp;q=The+application+of+CT+radiomics+in+the+diagnosis+of+vein+wall+invasion+in+patients+with+renal+cell+carcinoma+combined+with+tumor+thrombus&amp;btnG=" TargetMode="External"/><Relationship Id="rId50" Type="http://schemas.openxmlformats.org/officeDocument/2006/relationships/hyperlink" Target="https://www.sciencedirect.com/science/article/pii/S0169260723006442?via%3Dihub" TargetMode="External"/><Relationship Id="rId55" Type="http://schemas.openxmlformats.org/officeDocument/2006/relationships/hyperlink" Target="https://scholar.google.com/scholar?hl=en&amp;as_sdt=0%2C5&amp;q=Radiomics+Machine+Learning+Analysis+of+Clear+Cell+Renal+Cell+Carcinoma+for+Tumour+Grade+Prediction+Based+on+Intra-Tumoural+Sub-Region+Heterogeneity&amp;btnG=" TargetMode="External"/><Relationship Id="rId76" Type="http://schemas.openxmlformats.org/officeDocument/2006/relationships/hyperlink" Target="https://scholar.google.com/scholar?hl=en&amp;as_sdt=0%2C5&amp;q=%22An+automated+surgical+decision-making+framework+for+partial+or+radical+nephrectomy+based+on+3D-CT+multi-level+anatomical+features+in+renal+cell+carcinoma%2C&amp;btnG=" TargetMode="External"/><Relationship Id="rId97" Type="http://schemas.openxmlformats.org/officeDocument/2006/relationships/hyperlink" Target="https://onlinelibrary.wiley.com/doi/10.1002/ima.23077" TargetMode="External"/><Relationship Id="rId104" Type="http://schemas.openxmlformats.org/officeDocument/2006/relationships/fontTable" Target="fontTable.xml"/></Relationships>
</file>

<file path=word/_rels/footer3.xml.rels><?xml version="1.0" encoding="UTF-8" standalone="yes"?>
<Relationships xmlns="http://schemas.openxmlformats.org/package/2006/relationships"><Relationship Id="rId3" Type="http://schemas.openxmlformats.org/officeDocument/2006/relationships/hyperlink" Target="http://creativecommons.org/licenses/by-nc-nd/4.0/" TargetMode="External"/><Relationship Id="rId2" Type="http://schemas.openxmlformats.org/officeDocument/2006/relationships/hyperlink" Target="http://www.dsjournals.com" TargetMode="External"/><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w="6350">
          <a:noFill/>
        </a:ln>
      </c:spPr>
    </c:floor>
    <c:sideWall>
      <c:thickness val="0"/>
      <c:spPr>
        <a:noFill/>
        <a:ln w="25400">
          <a:noFill/>
        </a:ln>
      </c:spPr>
    </c:sideWall>
    <c:backWall>
      <c:thickness val="0"/>
      <c:spPr>
        <a:noFill/>
        <a:ln w="25400">
          <a:noFill/>
        </a:ln>
      </c:spPr>
    </c:backWall>
    <c:plotArea>
      <c:layout/>
      <c:bar3DChart>
        <c:barDir val="col"/>
        <c:grouping val="clustered"/>
        <c:varyColors val="0"/>
        <c:ser>
          <c:idx val="0"/>
          <c:order val="0"/>
          <c:tx>
            <c:strRef>
              <c:f>Sheet1!$B$1</c:f>
              <c:strCache>
                <c:ptCount val="1"/>
                <c:pt idx="0">
                  <c:v>AUC</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Sheet1!$A$2:$A$6</c:f>
              <c:strCache>
                <c:ptCount val="5"/>
                <c:pt idx="0">
                  <c:v>Clear cell</c:v>
                </c:pt>
                <c:pt idx="1">
                  <c:v>Papillary</c:v>
                </c:pt>
                <c:pt idx="2">
                  <c:v>Chromophobe</c:v>
                </c:pt>
                <c:pt idx="3">
                  <c:v>Oncocytoma</c:v>
                </c:pt>
                <c:pt idx="4">
                  <c:v>Others</c:v>
                </c:pt>
              </c:strCache>
            </c:strRef>
          </c:cat>
          <c:val>
            <c:numRef>
              <c:f>Sheet1!$B$2:$B$6</c:f>
              <c:numCache>
                <c:formatCode>General</c:formatCode>
                <c:ptCount val="5"/>
                <c:pt idx="0">
                  <c:v>98.5</c:v>
                </c:pt>
                <c:pt idx="1">
                  <c:v>99</c:v>
                </c:pt>
                <c:pt idx="2">
                  <c:v>99.2</c:v>
                </c:pt>
                <c:pt idx="3">
                  <c:v>99.1</c:v>
                </c:pt>
                <c:pt idx="4">
                  <c:v>98.9</c:v>
                </c:pt>
              </c:numCache>
            </c:numRef>
          </c:val>
        </c:ser>
        <c:ser>
          <c:idx val="1"/>
          <c:order val="1"/>
          <c:tx>
            <c:strRef>
              <c:f>Sheet1!$C$1</c:f>
              <c:strCache>
                <c:ptCount val="1"/>
                <c:pt idx="0">
                  <c:v>Specificity</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Sheet1!$A$2:$A$6</c:f>
              <c:strCache>
                <c:ptCount val="5"/>
                <c:pt idx="0">
                  <c:v>Clear cell</c:v>
                </c:pt>
                <c:pt idx="1">
                  <c:v>Papillary</c:v>
                </c:pt>
                <c:pt idx="2">
                  <c:v>Chromophobe</c:v>
                </c:pt>
                <c:pt idx="3">
                  <c:v>Oncocytoma</c:v>
                </c:pt>
                <c:pt idx="4">
                  <c:v>Others</c:v>
                </c:pt>
              </c:strCache>
            </c:strRef>
          </c:cat>
          <c:val>
            <c:numRef>
              <c:f>Sheet1!$C$2:$C$6</c:f>
              <c:numCache>
                <c:formatCode>General</c:formatCode>
                <c:ptCount val="5"/>
                <c:pt idx="0">
                  <c:v>98.3</c:v>
                </c:pt>
                <c:pt idx="1">
                  <c:v>98.9</c:v>
                </c:pt>
                <c:pt idx="2">
                  <c:v>99</c:v>
                </c:pt>
                <c:pt idx="3">
                  <c:v>98.8</c:v>
                </c:pt>
                <c:pt idx="4">
                  <c:v>98.8</c:v>
                </c:pt>
              </c:numCache>
            </c:numRef>
          </c:val>
        </c:ser>
        <c:ser>
          <c:idx val="2"/>
          <c:order val="2"/>
          <c:tx>
            <c:strRef>
              <c:f>Sheet1!$D$1</c:f>
              <c:strCache>
                <c:ptCount val="1"/>
                <c:pt idx="0">
                  <c:v>Sensitivity</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Sheet1!$A$2:$A$6</c:f>
              <c:strCache>
                <c:ptCount val="5"/>
                <c:pt idx="0">
                  <c:v>Clear cell</c:v>
                </c:pt>
                <c:pt idx="1">
                  <c:v>Papillary</c:v>
                </c:pt>
                <c:pt idx="2">
                  <c:v>Chromophobe</c:v>
                </c:pt>
                <c:pt idx="3">
                  <c:v>Oncocytoma</c:v>
                </c:pt>
                <c:pt idx="4">
                  <c:v>Others</c:v>
                </c:pt>
              </c:strCache>
            </c:strRef>
          </c:cat>
          <c:val>
            <c:numRef>
              <c:f>Sheet1!$D$2:$D$6</c:f>
              <c:numCache>
                <c:formatCode>General</c:formatCode>
                <c:ptCount val="5"/>
                <c:pt idx="0">
                  <c:v>98.2</c:v>
                </c:pt>
                <c:pt idx="1">
                  <c:v>98.8</c:v>
                </c:pt>
                <c:pt idx="2">
                  <c:v>99.1</c:v>
                </c:pt>
                <c:pt idx="3">
                  <c:v>98.8</c:v>
                </c:pt>
                <c:pt idx="4">
                  <c:v>98.6</c:v>
                </c:pt>
              </c:numCache>
            </c:numRef>
          </c:val>
        </c:ser>
        <c:dLbls>
          <c:showLegendKey val="0"/>
          <c:showVal val="0"/>
          <c:showCatName val="0"/>
          <c:showSerName val="0"/>
          <c:showPercent val="0"/>
          <c:showBubbleSize val="0"/>
        </c:dLbls>
        <c:gapWidth val="150"/>
        <c:shape val="box"/>
        <c:axId val="545686776"/>
        <c:axId val="545687952"/>
        <c:axId val="0"/>
      </c:bar3DChart>
      <c:catAx>
        <c:axId val="545686776"/>
        <c:scaling>
          <c:orientation val="minMax"/>
        </c:scaling>
        <c:delete val="0"/>
        <c:axPos val="b"/>
        <c:numFmt formatCode="General" sourceLinked="1"/>
        <c:majorTickMark val="none"/>
        <c:minorTickMark val="none"/>
        <c:tickLblPos val="nextTo"/>
        <c:spPr>
          <a:noFill/>
          <a:ln w="12678" cap="flat" cmpd="sng" algn="ctr">
            <a:solidFill>
              <a:schemeClr val="tx1">
                <a:lumMod val="15000"/>
                <a:lumOff val="85000"/>
              </a:schemeClr>
            </a:solidFill>
            <a:round/>
          </a:ln>
          <a:effectLst/>
        </c:spPr>
        <c:txPr>
          <a:bodyPr rot="-60000000" vert="horz"/>
          <a:lstStyle/>
          <a:p>
            <a:pPr>
              <a:defRPr/>
            </a:pPr>
            <a:endParaRPr lang="en-US"/>
          </a:p>
        </c:txPr>
        <c:crossAx val="545687952"/>
        <c:crosses val="autoZero"/>
        <c:auto val="1"/>
        <c:lblAlgn val="ctr"/>
        <c:lblOffset val="100"/>
        <c:noMultiLvlLbl val="0"/>
      </c:catAx>
      <c:valAx>
        <c:axId val="545687952"/>
        <c:scaling>
          <c:orientation val="minMax"/>
        </c:scaling>
        <c:delete val="0"/>
        <c:axPos val="l"/>
        <c:majorGridlines>
          <c:spPr>
            <a:ln w="9509" cap="flat" cmpd="sng" algn="ctr">
              <a:solidFill>
                <a:schemeClr val="tx1">
                  <a:lumMod val="15000"/>
                  <a:lumOff val="85000"/>
                </a:schemeClr>
              </a:solidFill>
              <a:round/>
            </a:ln>
            <a:effectLst/>
          </c:spPr>
        </c:majorGridlines>
        <c:title>
          <c:tx>
            <c:rich>
              <a:bodyPr/>
              <a:lstStyle/>
              <a:p>
                <a:pPr>
                  <a:defRPr/>
                </a:pPr>
                <a:r>
                  <a:rPr lang="en-IN"/>
                  <a:t>Value (%)</a:t>
                </a:r>
              </a:p>
            </c:rich>
          </c:tx>
          <c:overlay val="0"/>
          <c:spPr>
            <a:noFill/>
            <a:ln w="25356">
              <a:noFill/>
            </a:ln>
          </c:spPr>
        </c:title>
        <c:numFmt formatCode="General" sourceLinked="1"/>
        <c:majorTickMark val="none"/>
        <c:minorTickMark val="none"/>
        <c:tickLblPos val="nextTo"/>
        <c:spPr>
          <a:ln w="6339">
            <a:noFill/>
          </a:ln>
        </c:spPr>
        <c:txPr>
          <a:bodyPr rot="-60000000" vert="horz"/>
          <a:lstStyle/>
          <a:p>
            <a:pPr>
              <a:defRPr/>
            </a:pPr>
            <a:endParaRPr lang="en-US"/>
          </a:p>
        </c:txPr>
        <c:crossAx val="545686776"/>
        <c:crosses val="autoZero"/>
        <c:crossBetween val="between"/>
      </c:valAx>
      <c:spPr>
        <a:noFill/>
        <a:ln w="25356">
          <a:noFill/>
        </a:ln>
      </c:spPr>
    </c:plotArea>
    <c:legend>
      <c:legendPos val="b"/>
      <c:overlay val="0"/>
      <c:spPr>
        <a:noFill/>
        <a:ln w="25356">
          <a:noFill/>
        </a:ln>
      </c:spPr>
      <c:txPr>
        <a:bodyPr rot="0" vert="horz"/>
        <a:lstStyle/>
        <a:p>
          <a:pPr>
            <a:defRPr/>
          </a:pPr>
          <a:endParaRPr lang="en-US"/>
        </a:p>
      </c:txPr>
    </c:legend>
    <c:plotVisOnly val="1"/>
    <c:dispBlanksAs val="gap"/>
    <c:showDLblsOverMax val="0"/>
  </c:chart>
  <c:spPr>
    <a:solidFill>
      <a:schemeClr val="bg1"/>
    </a:solidFill>
    <a:ln w="9509" cap="flat" cmpd="sng" algn="ctr">
      <a:solidFill>
        <a:schemeClr val="tx1">
          <a:lumMod val="15000"/>
          <a:lumOff val="85000"/>
        </a:schemeClr>
      </a:solidFill>
      <a:round/>
    </a:ln>
    <a:effectLst/>
  </c:spPr>
  <c:txPr>
    <a:bodyPr/>
    <a:lstStyle/>
    <a:p>
      <a:pPr>
        <a:defRPr b="0">
          <a:solidFill>
            <a:sysClr val="windowText" lastClr="000000"/>
          </a:solidFill>
          <a:latin typeface="Palatino Linotype" panose="0204050205050503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w="6350">
          <a:noFill/>
        </a:ln>
      </c:spPr>
    </c:floor>
    <c:sideWall>
      <c:thickness val="0"/>
      <c:spPr>
        <a:noFill/>
        <a:ln w="25400">
          <a:noFill/>
        </a:ln>
      </c:spPr>
    </c:sideWall>
    <c:backWall>
      <c:thickness val="0"/>
      <c:spPr>
        <a:noFill/>
        <a:ln w="25400">
          <a:noFill/>
        </a:ln>
      </c:spPr>
    </c:backWall>
    <c:plotArea>
      <c:layout/>
      <c:bar3DChart>
        <c:barDir val="col"/>
        <c:grouping val="clustered"/>
        <c:varyColors val="0"/>
        <c:ser>
          <c:idx val="0"/>
          <c:order val="0"/>
          <c:tx>
            <c:strRef>
              <c:f>Sheet1!$B$1</c:f>
              <c:strCache>
                <c:ptCount val="1"/>
                <c:pt idx="0">
                  <c:v>Pixel Accuracy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Sheet1!$A$2:$A$6</c:f>
              <c:strCache>
                <c:ptCount val="5"/>
                <c:pt idx="0">
                  <c:v>Clear cell</c:v>
                </c:pt>
                <c:pt idx="1">
                  <c:v>Papillary</c:v>
                </c:pt>
                <c:pt idx="2">
                  <c:v>Chromophobe</c:v>
                </c:pt>
                <c:pt idx="3">
                  <c:v>Oncocytoma</c:v>
                </c:pt>
                <c:pt idx="4">
                  <c:v>Others</c:v>
                </c:pt>
              </c:strCache>
            </c:strRef>
          </c:cat>
          <c:val>
            <c:numRef>
              <c:f>Sheet1!$B$2:$B$6</c:f>
              <c:numCache>
                <c:formatCode>General</c:formatCode>
                <c:ptCount val="5"/>
                <c:pt idx="0">
                  <c:v>98.9</c:v>
                </c:pt>
                <c:pt idx="1">
                  <c:v>99</c:v>
                </c:pt>
                <c:pt idx="2">
                  <c:v>99.2</c:v>
                </c:pt>
                <c:pt idx="3">
                  <c:v>99</c:v>
                </c:pt>
                <c:pt idx="4">
                  <c:v>98.8</c:v>
                </c:pt>
              </c:numCache>
            </c:numRef>
          </c:val>
        </c:ser>
        <c:ser>
          <c:idx val="1"/>
          <c:order val="1"/>
          <c:tx>
            <c:strRef>
              <c:f>Sheet1!$C$1</c:f>
              <c:strCache>
                <c:ptCount val="1"/>
                <c:pt idx="0">
                  <c:v>Dice Coefficient</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Sheet1!$A$2:$A$6</c:f>
              <c:strCache>
                <c:ptCount val="5"/>
                <c:pt idx="0">
                  <c:v>Clear cell</c:v>
                </c:pt>
                <c:pt idx="1">
                  <c:v>Papillary</c:v>
                </c:pt>
                <c:pt idx="2">
                  <c:v>Chromophobe</c:v>
                </c:pt>
                <c:pt idx="3">
                  <c:v>Oncocytoma</c:v>
                </c:pt>
                <c:pt idx="4">
                  <c:v>Others</c:v>
                </c:pt>
              </c:strCache>
            </c:strRef>
          </c:cat>
          <c:val>
            <c:numRef>
              <c:f>Sheet1!$C$2:$C$6</c:f>
              <c:numCache>
                <c:formatCode>General</c:formatCode>
                <c:ptCount val="5"/>
                <c:pt idx="0">
                  <c:v>98.8</c:v>
                </c:pt>
                <c:pt idx="1">
                  <c:v>98.7</c:v>
                </c:pt>
                <c:pt idx="2">
                  <c:v>99</c:v>
                </c:pt>
                <c:pt idx="3">
                  <c:v>98.6</c:v>
                </c:pt>
                <c:pt idx="4">
                  <c:v>98.4</c:v>
                </c:pt>
              </c:numCache>
            </c:numRef>
          </c:val>
        </c:ser>
        <c:dLbls>
          <c:showLegendKey val="0"/>
          <c:showVal val="0"/>
          <c:showCatName val="0"/>
          <c:showSerName val="0"/>
          <c:showPercent val="0"/>
          <c:showBubbleSize val="0"/>
        </c:dLbls>
        <c:gapWidth val="150"/>
        <c:shape val="box"/>
        <c:axId val="545688736"/>
        <c:axId val="545685600"/>
        <c:axId val="0"/>
      </c:bar3DChart>
      <c:catAx>
        <c:axId val="545688736"/>
        <c:scaling>
          <c:orientation val="minMax"/>
        </c:scaling>
        <c:delete val="0"/>
        <c:axPos val="b"/>
        <c:numFmt formatCode="General" sourceLinked="1"/>
        <c:majorTickMark val="none"/>
        <c:minorTickMark val="none"/>
        <c:tickLblPos val="nextTo"/>
        <c:spPr>
          <a:noFill/>
          <a:ln w="12713" cap="flat" cmpd="sng" algn="ctr">
            <a:solidFill>
              <a:schemeClr val="tx1">
                <a:lumMod val="15000"/>
                <a:lumOff val="85000"/>
              </a:schemeClr>
            </a:solidFill>
            <a:round/>
          </a:ln>
          <a:effectLst/>
        </c:spPr>
        <c:txPr>
          <a:bodyPr rot="-60000000" vert="horz"/>
          <a:lstStyle/>
          <a:p>
            <a:pPr>
              <a:defRPr/>
            </a:pPr>
            <a:endParaRPr lang="en-US"/>
          </a:p>
        </c:txPr>
        <c:crossAx val="545685600"/>
        <c:crosses val="autoZero"/>
        <c:auto val="1"/>
        <c:lblAlgn val="ctr"/>
        <c:lblOffset val="100"/>
        <c:noMultiLvlLbl val="0"/>
      </c:catAx>
      <c:valAx>
        <c:axId val="545685600"/>
        <c:scaling>
          <c:orientation val="minMax"/>
        </c:scaling>
        <c:delete val="0"/>
        <c:axPos val="l"/>
        <c:majorGridlines>
          <c:spPr>
            <a:ln w="9535" cap="flat" cmpd="sng" algn="ctr">
              <a:solidFill>
                <a:schemeClr val="tx1">
                  <a:lumMod val="15000"/>
                  <a:lumOff val="85000"/>
                </a:schemeClr>
              </a:solidFill>
              <a:round/>
            </a:ln>
            <a:effectLst/>
          </c:spPr>
        </c:majorGridlines>
        <c:title>
          <c:tx>
            <c:rich>
              <a:bodyPr/>
              <a:lstStyle/>
              <a:p>
                <a:pPr>
                  <a:defRPr/>
                </a:pPr>
                <a:r>
                  <a:rPr lang="en-IN"/>
                  <a:t>Value (%)</a:t>
                </a:r>
              </a:p>
            </c:rich>
          </c:tx>
          <c:overlay val="0"/>
          <c:spPr>
            <a:noFill/>
            <a:ln w="25426">
              <a:noFill/>
            </a:ln>
          </c:spPr>
        </c:title>
        <c:numFmt formatCode="General" sourceLinked="1"/>
        <c:majorTickMark val="none"/>
        <c:minorTickMark val="none"/>
        <c:tickLblPos val="nextTo"/>
        <c:spPr>
          <a:ln w="6357">
            <a:noFill/>
          </a:ln>
        </c:spPr>
        <c:txPr>
          <a:bodyPr rot="-60000000" vert="horz"/>
          <a:lstStyle/>
          <a:p>
            <a:pPr>
              <a:defRPr/>
            </a:pPr>
            <a:endParaRPr lang="en-US"/>
          </a:p>
        </c:txPr>
        <c:crossAx val="545688736"/>
        <c:crosses val="autoZero"/>
        <c:crossBetween val="between"/>
      </c:valAx>
      <c:spPr>
        <a:noFill/>
        <a:ln w="25426">
          <a:noFill/>
        </a:ln>
      </c:spPr>
    </c:plotArea>
    <c:legend>
      <c:legendPos val="b"/>
      <c:overlay val="0"/>
      <c:spPr>
        <a:noFill/>
        <a:ln w="25426">
          <a:noFill/>
        </a:ln>
      </c:spPr>
      <c:txPr>
        <a:bodyPr rot="0" vert="horz"/>
        <a:lstStyle/>
        <a:p>
          <a:pPr>
            <a:defRPr/>
          </a:pPr>
          <a:endParaRPr lang="en-US"/>
        </a:p>
      </c:txPr>
    </c:legend>
    <c:plotVisOnly val="1"/>
    <c:dispBlanksAs val="gap"/>
    <c:showDLblsOverMax val="0"/>
  </c:chart>
  <c:spPr>
    <a:solidFill>
      <a:schemeClr val="bg1"/>
    </a:solidFill>
    <a:ln w="9535" cap="flat" cmpd="sng" algn="ctr">
      <a:solidFill>
        <a:schemeClr val="tx1">
          <a:lumMod val="15000"/>
          <a:lumOff val="85000"/>
        </a:schemeClr>
      </a:solidFill>
      <a:round/>
    </a:ln>
    <a:effectLst/>
  </c:spPr>
  <c:txPr>
    <a:bodyPr/>
    <a:lstStyle/>
    <a:p>
      <a:pPr>
        <a:defRPr b="0">
          <a:solidFill>
            <a:sysClr val="windowText" lastClr="000000"/>
          </a:solidFill>
          <a:latin typeface="Palatino Linotype" panose="0204050205050503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w="6350">
          <a:noFill/>
        </a:ln>
      </c:spPr>
    </c:floor>
    <c:sideWall>
      <c:thickness val="0"/>
      <c:spPr>
        <a:noFill/>
        <a:ln w="25400">
          <a:noFill/>
        </a:ln>
      </c:spPr>
    </c:sideWall>
    <c:backWall>
      <c:thickness val="0"/>
      <c:spPr>
        <a:noFill/>
        <a:ln w="25400">
          <a:noFill/>
        </a:ln>
      </c:spPr>
    </c:backWall>
    <c:plotArea>
      <c:layout/>
      <c:bar3DChart>
        <c:barDir val="col"/>
        <c:grouping val="clustered"/>
        <c:varyColors val="0"/>
        <c:ser>
          <c:idx val="0"/>
          <c:order val="0"/>
          <c:tx>
            <c:strRef>
              <c:f>Sheet1!$B$1</c:f>
              <c:strCache>
                <c:ptCount val="1"/>
                <c:pt idx="0">
                  <c:v>Pixel accuracy</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Sheet1!$A$2:$A$7</c:f>
              <c:strCache>
                <c:ptCount val="6"/>
                <c:pt idx="0">
                  <c:v>CNN</c:v>
                </c:pt>
                <c:pt idx="1">
                  <c:v>3D-CNN</c:v>
                </c:pt>
                <c:pt idx="2">
                  <c:v>SCNN-ResNet</c:v>
                </c:pt>
                <c:pt idx="3">
                  <c:v>GAN</c:v>
                </c:pt>
                <c:pt idx="4">
                  <c:v>Res-UNet</c:v>
                </c:pt>
                <c:pt idx="5">
                  <c:v>Proposed</c:v>
                </c:pt>
              </c:strCache>
            </c:strRef>
          </c:cat>
          <c:val>
            <c:numRef>
              <c:f>Sheet1!$B$2:$B$7</c:f>
              <c:numCache>
                <c:formatCode>General</c:formatCode>
                <c:ptCount val="6"/>
                <c:pt idx="0">
                  <c:v>87.7</c:v>
                </c:pt>
                <c:pt idx="1">
                  <c:v>89.4</c:v>
                </c:pt>
                <c:pt idx="2">
                  <c:v>92.1</c:v>
                </c:pt>
                <c:pt idx="3">
                  <c:v>95.7</c:v>
                </c:pt>
                <c:pt idx="4">
                  <c:v>95.9</c:v>
                </c:pt>
                <c:pt idx="5">
                  <c:v>99</c:v>
                </c:pt>
              </c:numCache>
            </c:numRef>
          </c:val>
        </c:ser>
        <c:ser>
          <c:idx val="1"/>
          <c:order val="1"/>
          <c:tx>
            <c:strRef>
              <c:f>Sheet1!$C$1</c:f>
              <c:strCache>
                <c:ptCount val="1"/>
                <c:pt idx="0">
                  <c:v>Dice Coefficient</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Sheet1!$A$2:$A$7</c:f>
              <c:strCache>
                <c:ptCount val="6"/>
                <c:pt idx="0">
                  <c:v>CNN</c:v>
                </c:pt>
                <c:pt idx="1">
                  <c:v>3D-CNN</c:v>
                </c:pt>
                <c:pt idx="2">
                  <c:v>SCNN-ResNet</c:v>
                </c:pt>
                <c:pt idx="3">
                  <c:v>GAN</c:v>
                </c:pt>
                <c:pt idx="4">
                  <c:v>Res-UNet</c:v>
                </c:pt>
                <c:pt idx="5">
                  <c:v>Proposed</c:v>
                </c:pt>
              </c:strCache>
            </c:strRef>
          </c:cat>
          <c:val>
            <c:numRef>
              <c:f>Sheet1!$C$2:$C$7</c:f>
              <c:numCache>
                <c:formatCode>General</c:formatCode>
                <c:ptCount val="6"/>
                <c:pt idx="0">
                  <c:v>80.400000000000006</c:v>
                </c:pt>
                <c:pt idx="1">
                  <c:v>83.8</c:v>
                </c:pt>
                <c:pt idx="2">
                  <c:v>79.599999999999994</c:v>
                </c:pt>
                <c:pt idx="3">
                  <c:v>85.9</c:v>
                </c:pt>
                <c:pt idx="4">
                  <c:v>86.6</c:v>
                </c:pt>
                <c:pt idx="5">
                  <c:v>98.9</c:v>
                </c:pt>
              </c:numCache>
            </c:numRef>
          </c:val>
        </c:ser>
        <c:ser>
          <c:idx val="2"/>
          <c:order val="2"/>
          <c:tx>
            <c:strRef>
              <c:f>Sheet1!$D$1</c:f>
              <c:strCache>
                <c:ptCount val="1"/>
                <c:pt idx="0">
                  <c:v>Specificity</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Sheet1!$A$2:$A$7</c:f>
              <c:strCache>
                <c:ptCount val="6"/>
                <c:pt idx="0">
                  <c:v>CNN</c:v>
                </c:pt>
                <c:pt idx="1">
                  <c:v>3D-CNN</c:v>
                </c:pt>
                <c:pt idx="2">
                  <c:v>SCNN-ResNet</c:v>
                </c:pt>
                <c:pt idx="3">
                  <c:v>GAN</c:v>
                </c:pt>
                <c:pt idx="4">
                  <c:v>Res-UNet</c:v>
                </c:pt>
                <c:pt idx="5">
                  <c:v>Proposed</c:v>
                </c:pt>
              </c:strCache>
            </c:strRef>
          </c:cat>
          <c:val>
            <c:numRef>
              <c:f>Sheet1!$D$2:$D$7</c:f>
              <c:numCache>
                <c:formatCode>General</c:formatCode>
                <c:ptCount val="6"/>
                <c:pt idx="0">
                  <c:v>86.7</c:v>
                </c:pt>
                <c:pt idx="1">
                  <c:v>81.099999999999994</c:v>
                </c:pt>
                <c:pt idx="2">
                  <c:v>83.4</c:v>
                </c:pt>
                <c:pt idx="3">
                  <c:v>89.4</c:v>
                </c:pt>
                <c:pt idx="4">
                  <c:v>91.2</c:v>
                </c:pt>
                <c:pt idx="5">
                  <c:v>99</c:v>
                </c:pt>
              </c:numCache>
            </c:numRef>
          </c:val>
        </c:ser>
        <c:ser>
          <c:idx val="3"/>
          <c:order val="3"/>
          <c:tx>
            <c:strRef>
              <c:f>Sheet1!$E$1</c:f>
              <c:strCache>
                <c:ptCount val="1"/>
                <c:pt idx="0">
                  <c:v>Sensitivity</c:v>
                </c:pt>
              </c:strCache>
            </c:strRef>
          </c:tx>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Sheet1!$A$2:$A$7</c:f>
              <c:strCache>
                <c:ptCount val="6"/>
                <c:pt idx="0">
                  <c:v>CNN</c:v>
                </c:pt>
                <c:pt idx="1">
                  <c:v>3D-CNN</c:v>
                </c:pt>
                <c:pt idx="2">
                  <c:v>SCNN-ResNet</c:v>
                </c:pt>
                <c:pt idx="3">
                  <c:v>GAN</c:v>
                </c:pt>
                <c:pt idx="4">
                  <c:v>Res-UNet</c:v>
                </c:pt>
                <c:pt idx="5">
                  <c:v>Proposed</c:v>
                </c:pt>
              </c:strCache>
            </c:strRef>
          </c:cat>
          <c:val>
            <c:numRef>
              <c:f>Sheet1!$E$2:$E$7</c:f>
              <c:numCache>
                <c:formatCode>General</c:formatCode>
                <c:ptCount val="6"/>
                <c:pt idx="0">
                  <c:v>83.4</c:v>
                </c:pt>
                <c:pt idx="1">
                  <c:v>85.4</c:v>
                </c:pt>
                <c:pt idx="2">
                  <c:v>82.2</c:v>
                </c:pt>
                <c:pt idx="3">
                  <c:v>86.2</c:v>
                </c:pt>
                <c:pt idx="4">
                  <c:v>88.1</c:v>
                </c:pt>
                <c:pt idx="5">
                  <c:v>98.8</c:v>
                </c:pt>
              </c:numCache>
            </c:numRef>
          </c:val>
        </c:ser>
        <c:dLbls>
          <c:showLegendKey val="0"/>
          <c:showVal val="0"/>
          <c:showCatName val="0"/>
          <c:showSerName val="0"/>
          <c:showPercent val="0"/>
          <c:showBubbleSize val="0"/>
        </c:dLbls>
        <c:gapWidth val="150"/>
        <c:shape val="box"/>
        <c:axId val="302727104"/>
        <c:axId val="302727888"/>
        <c:axId val="0"/>
      </c:bar3DChart>
      <c:catAx>
        <c:axId val="302727104"/>
        <c:scaling>
          <c:orientation val="minMax"/>
        </c:scaling>
        <c:delete val="0"/>
        <c:axPos val="b"/>
        <c:numFmt formatCode="General" sourceLinked="1"/>
        <c:majorTickMark val="none"/>
        <c:minorTickMark val="none"/>
        <c:tickLblPos val="nextTo"/>
        <c:spPr>
          <a:noFill/>
          <a:ln w="12694" cap="flat" cmpd="sng" algn="ctr">
            <a:solidFill>
              <a:schemeClr val="tx1">
                <a:lumMod val="15000"/>
                <a:lumOff val="85000"/>
              </a:schemeClr>
            </a:solidFill>
            <a:round/>
          </a:ln>
          <a:effectLst/>
        </c:spPr>
        <c:txPr>
          <a:bodyPr rot="-60000000" vert="horz"/>
          <a:lstStyle/>
          <a:p>
            <a:pPr>
              <a:defRPr/>
            </a:pPr>
            <a:endParaRPr lang="en-US"/>
          </a:p>
        </c:txPr>
        <c:crossAx val="302727888"/>
        <c:crosses val="autoZero"/>
        <c:auto val="1"/>
        <c:lblAlgn val="ctr"/>
        <c:lblOffset val="100"/>
        <c:noMultiLvlLbl val="0"/>
      </c:catAx>
      <c:valAx>
        <c:axId val="302727888"/>
        <c:scaling>
          <c:orientation val="minMax"/>
        </c:scaling>
        <c:delete val="0"/>
        <c:axPos val="l"/>
        <c:majorGridlines>
          <c:spPr>
            <a:ln w="9521" cap="flat" cmpd="sng" algn="ctr">
              <a:solidFill>
                <a:schemeClr val="tx1">
                  <a:lumMod val="15000"/>
                  <a:lumOff val="85000"/>
                </a:schemeClr>
              </a:solidFill>
              <a:round/>
            </a:ln>
            <a:effectLst/>
          </c:spPr>
        </c:majorGridlines>
        <c:title>
          <c:tx>
            <c:rich>
              <a:bodyPr/>
              <a:lstStyle/>
              <a:p>
                <a:pPr>
                  <a:defRPr/>
                </a:pPr>
                <a:r>
                  <a:rPr lang="en-IN"/>
                  <a:t>Value (%)</a:t>
                </a:r>
              </a:p>
            </c:rich>
          </c:tx>
          <c:overlay val="0"/>
          <c:spPr>
            <a:noFill/>
            <a:ln w="25388">
              <a:noFill/>
            </a:ln>
          </c:spPr>
        </c:title>
        <c:numFmt formatCode="General" sourceLinked="1"/>
        <c:majorTickMark val="none"/>
        <c:minorTickMark val="none"/>
        <c:tickLblPos val="nextTo"/>
        <c:spPr>
          <a:ln w="6347">
            <a:noFill/>
          </a:ln>
        </c:spPr>
        <c:txPr>
          <a:bodyPr rot="-60000000" vert="horz"/>
          <a:lstStyle/>
          <a:p>
            <a:pPr>
              <a:defRPr/>
            </a:pPr>
            <a:endParaRPr lang="en-US"/>
          </a:p>
        </c:txPr>
        <c:crossAx val="302727104"/>
        <c:crosses val="autoZero"/>
        <c:crossBetween val="between"/>
      </c:valAx>
      <c:spPr>
        <a:noFill/>
        <a:ln w="25388">
          <a:noFill/>
        </a:ln>
      </c:spPr>
    </c:plotArea>
    <c:legend>
      <c:legendPos val="b"/>
      <c:overlay val="0"/>
      <c:spPr>
        <a:noFill/>
        <a:ln w="25388">
          <a:noFill/>
        </a:ln>
      </c:spPr>
      <c:txPr>
        <a:bodyPr rot="0" vert="horz"/>
        <a:lstStyle/>
        <a:p>
          <a:pPr>
            <a:defRPr/>
          </a:pPr>
          <a:endParaRPr lang="en-US"/>
        </a:p>
      </c:txPr>
    </c:legend>
    <c:plotVisOnly val="1"/>
    <c:dispBlanksAs val="gap"/>
    <c:showDLblsOverMax val="0"/>
  </c:chart>
  <c:spPr>
    <a:solidFill>
      <a:schemeClr val="bg1"/>
    </a:solidFill>
    <a:ln w="9521" cap="flat" cmpd="sng" algn="ctr">
      <a:solidFill>
        <a:schemeClr val="tx1">
          <a:lumMod val="15000"/>
          <a:lumOff val="85000"/>
        </a:schemeClr>
      </a:solidFill>
      <a:round/>
    </a:ln>
    <a:effectLst/>
  </c:spPr>
  <c:txPr>
    <a:bodyPr/>
    <a:lstStyle/>
    <a:p>
      <a:pPr>
        <a:defRPr b="0">
          <a:solidFill>
            <a:sysClr val="windowText" lastClr="000000"/>
          </a:solidFill>
          <a:latin typeface="Palatino Linotype" panose="0204050205050503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173</TotalTime>
  <Pages>18</Pages>
  <Words>9751</Words>
  <Characters>55584</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SSRG/IJETT Template</vt:lpstr>
    </vt:vector>
  </TitlesOfParts>
  <Company/>
  <LinksUpToDate>false</LinksUpToDate>
  <CharactersWithSpaces>65205</CharactersWithSpaces>
  <SharedDoc>false</SharedDoc>
  <HLinks>
    <vt:vector size="30" baseType="variant">
      <vt:variant>
        <vt:i4>2293787</vt:i4>
      </vt:variant>
      <vt:variant>
        <vt:i4>0</vt:i4>
      </vt:variant>
      <vt:variant>
        <vt:i4>0</vt:i4>
      </vt:variant>
      <vt:variant>
        <vt:i4>5</vt:i4>
      </vt:variant>
      <vt:variant>
        <vt:lpwstr>mailto:*corresponding.author@mailserver.com</vt:lpwstr>
      </vt:variant>
      <vt:variant>
        <vt:lpwstr/>
      </vt:variant>
      <vt:variant>
        <vt:i4>4456518</vt:i4>
      </vt:variant>
      <vt:variant>
        <vt:i4>9</vt:i4>
      </vt:variant>
      <vt:variant>
        <vt:i4>0</vt:i4>
      </vt:variant>
      <vt:variant>
        <vt:i4>5</vt:i4>
      </vt:variant>
      <vt:variant>
        <vt:lpwstr>http://creativecommons.org/licenses/by-nc-nd/4.0/</vt:lpwstr>
      </vt:variant>
      <vt:variant>
        <vt:lpwstr/>
      </vt:variant>
      <vt:variant>
        <vt:i4>3932194</vt:i4>
      </vt:variant>
      <vt:variant>
        <vt:i4>6</vt:i4>
      </vt:variant>
      <vt:variant>
        <vt:i4>0</vt:i4>
      </vt:variant>
      <vt:variant>
        <vt:i4>5</vt:i4>
      </vt:variant>
      <vt:variant>
        <vt:lpwstr>http://www.dsjournals.com/</vt:lpwstr>
      </vt:variant>
      <vt:variant>
        <vt:lpwstr/>
      </vt:variant>
      <vt:variant>
        <vt:i4>262234</vt:i4>
      </vt:variant>
      <vt:variant>
        <vt:i4>3</vt:i4>
      </vt:variant>
      <vt:variant>
        <vt:i4>0</vt:i4>
      </vt:variant>
      <vt:variant>
        <vt:i4>5</vt:i4>
      </vt:variant>
      <vt:variant>
        <vt:lpwstr>https://doi.org/xx.xxxxx/xxxxxx/DST-VXXXX</vt:lpwstr>
      </vt:variant>
      <vt:variant>
        <vt:lpwstr/>
      </vt:variant>
      <vt:variant>
        <vt:i4>4456518</vt:i4>
      </vt:variant>
      <vt:variant>
        <vt:i4>0</vt:i4>
      </vt:variant>
      <vt:variant>
        <vt:i4>0</vt:i4>
      </vt:variant>
      <vt:variant>
        <vt:i4>5</vt:i4>
      </vt:variant>
      <vt:variant>
        <vt:lpwstr>http://creativecommons.org/licenses/by-nc-nd/4.0/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Identification and Segmentation of Renal Cancer Using MSRNet-3D and SAS Optimization in 3D-CT Imaging</dc:title>
  <dc:subject/>
  <dc:creator>Swapna J, Roselin Kiruba R</dc:creator>
  <cp:keywords>3D image segmentation, Renal cancer, Cancer identification, Medical imaging, 3D Computed Tomography (3D-CT), Deep Learning (DL)</cp:keywords>
  <cp:lastModifiedBy>User</cp:lastModifiedBy>
  <cp:revision>29</cp:revision>
  <cp:lastPrinted>2025-07-11T07:52:00Z</cp:lastPrinted>
  <dcterms:created xsi:type="dcterms:W3CDTF">2025-07-03T06:30:00Z</dcterms:created>
  <dcterms:modified xsi:type="dcterms:W3CDTF">2025-07-11T09:40:00Z</dcterms:modified>
</cp:coreProperties>
</file>