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FF0000" w:val="clear"/>
        </w:rPr>
        <w:t xml:space="preserve">IPL Data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1.Problem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understand the cricket players and their teams in year 2008-2020.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help team management to figureout who they need and neednot for their team when they attend the auction for upcoming years.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2. Purpose of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Analyse the given data to create dashboard on certain topics which makes us study the players strength and weakness and their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3. Impacted by this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people who are impacted by this analysis are the coach of each team and the mangers, captain and the teams stakeholders.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4. What Data Looks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contains the information on each team scores, wicket taken by bowlers, individual batsman runs, umpires and major information on ball to ball from 2008-2020.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5. Data Visualization &amp; 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 Visualization is done in the Excel Sheet.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Outcome of the IPL Datasheets are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1.Mumbai Indians team has played most and Kochi Tuskers Kerala,  Rising Pune Supergiants has played least number of games.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2.Mumbai Indians team has won the most tosses and Rising Pune Supergiant has won least toss.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3.Mumbai Indians team has the highest winning percentage.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4.Kings XI Punjab Team has won most times in an eliminator.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5.Mumbai is the city where most matches venued.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6.Edens Gardens is the stadium where there were most wins which is 45 and it was won by Kolkata Knight Riders.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7.CH Gayle has hit the most number of 6's &amp; S Dhawan has hit the most number of 4's.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8.Virat Kohli is the top run scorer. Runs-5878.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9.SL Malinga has taken the most number of wickets. Wickets-188.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S.Ravi has umpired the most no. of matches, 121 matches.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