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Development of early warning platform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1.First-End User Interface: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Use JavaScript to create a web-based user interface. Popular front-end frameworks or libraries like Angular, Vue.js, or React can be used for this.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Visualization of Real-Time 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To display sensor data in real-time, such as temperature, humidity, water level, etc., integrate a charting library such as Chart.js or D3.js.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Device Integration for IoT: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Using IoT protocols like MQTT, CoAP, or HTTP, connect IoT sensors to your platform. To communicate with these sensors, you might require a microcontroller such as an Arduino or Raspberry 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Reverse Server: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To manage data processing, storage, and communication with IoT devices, set up a backend server using Node.js or any other server-side technology.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5.Database: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Select a database system (such as PostgreSQL, MySQL, or MongoDB) to hold flood warning data and previous sensor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Instantaneous Communication: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For real-time communication between the server and the front-end, use WebSocket or Server-Sent Events (SSE).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Warning System for Floods: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Create an algorithm to evaluate sensor data and send out flood alerts based on predetermined thresholds, or incorporate a third-party service.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8.User Notices: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Establish a notification system to notify users of flood warnings by email, SMS, or in-app notifications.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9.Security: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By using appropriate authorization and authentication procedures and encrypting data transferred between devices and the server, you can be sure that your system is safe.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Checking and Observing: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Make sure your system is reliable by giving it a comprehensive test, and set up monitoring to find and fix problems.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