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9B02F" w14:textId="77777777" w:rsidR="00982F27" w:rsidRPr="00982F27" w:rsidRDefault="00013CB5" w:rsidP="00982F27">
      <w:pPr>
        <w:pStyle w:val="Title"/>
      </w:pPr>
      <w:r>
        <w:t>DSM050</w:t>
      </w:r>
      <w:r w:rsidR="00982F27">
        <w:t xml:space="preserve"> - </w:t>
      </w:r>
      <w:r w:rsidR="00982F27" w:rsidRPr="00982F27">
        <w:t>Disaggregating Global Wealth-Welfare Trends</w:t>
      </w:r>
    </w:p>
    <w:p w14:paraId="28654159" w14:textId="5D7D5974" w:rsidR="00DB5FE4" w:rsidRDefault="00982F27" w:rsidP="00593855">
      <w:pPr>
        <w:pStyle w:val="Subtitle"/>
      </w:pPr>
      <w:r w:rsidRPr="00982F27">
        <w:t>Revealing Local Macroeconomic Archetypes Amid Extreme Data Sparsity</w:t>
      </w:r>
    </w:p>
    <w:p w14:paraId="215CD083" w14:textId="02955B58" w:rsidR="001724AB" w:rsidRDefault="00DB5FE4" w:rsidP="00DB5FE4">
      <w:hyperlink r:id="rId5" w:history="1">
        <w:r w:rsidRPr="002E7291">
          <w:rPr>
            <w:rStyle w:val="Hyperlink"/>
          </w:rPr>
          <w:t>https://github.com/Soundscape/dsm050-midterm</w:t>
        </w:r>
      </w:hyperlink>
    </w:p>
    <w:p w14:paraId="68A52EDC" w14:textId="77777777" w:rsidR="002F4F46" w:rsidRDefault="002F4F46" w:rsidP="00DB5FE4"/>
    <w:p w14:paraId="27372511" w14:textId="39AEE571" w:rsidR="00CA3344" w:rsidRPr="00CA3344" w:rsidRDefault="00CA3344" w:rsidP="00CA3344">
      <w:pPr>
        <w:pStyle w:val="Heading1"/>
      </w:pPr>
      <w:r w:rsidRPr="00CA3344">
        <w:t>Research Context and Problem Definition</w:t>
      </w:r>
    </w:p>
    <w:p w14:paraId="0995C57C" w14:textId="06CE76C4" w:rsidR="00CA3344" w:rsidRPr="00CA3344" w:rsidRDefault="00CA3344" w:rsidP="00CA3344">
      <w:pPr>
        <w:pStyle w:val="Heading2"/>
      </w:pPr>
      <w:r w:rsidRPr="00CA3344">
        <w:t>Domain</w:t>
      </w:r>
    </w:p>
    <w:p w14:paraId="2FD7889A" w14:textId="32F352E8" w:rsidR="00CA3344" w:rsidRPr="00CA3344" w:rsidRDefault="00CA3344" w:rsidP="00CA3344">
      <w:r w:rsidRPr="00CA3344">
        <w:t xml:space="preserve">In macroeconomics, a central question focuses on how states allocate resources to social welfare as their populations and economies grow. Understanding if social spending acts as a productive investment that drives future </w:t>
      </w:r>
      <w:r w:rsidR="00A55E5F" w:rsidRPr="00CA3344">
        <w:t>growth or</w:t>
      </w:r>
      <w:r w:rsidRPr="00CA3344">
        <w:t xml:space="preserve"> operates as a </w:t>
      </w:r>
      <w:r w:rsidR="00A55E5F" w:rsidRPr="00CA3344">
        <w:t>stabilising</w:t>
      </w:r>
      <w:r w:rsidRPr="00CA3344">
        <w:t xml:space="preserve"> measure to manage economic stagnation and political instability, is crucial for evaluating state capacity.</w:t>
      </w:r>
    </w:p>
    <w:p w14:paraId="7AA03F3A" w14:textId="77777777" w:rsidR="00CA3344" w:rsidRPr="00CA3344" w:rsidRDefault="00CA3344" w:rsidP="00CA3344">
      <w:r w:rsidRPr="00CA3344">
        <w:t>This analysis examines the relationship between economic development (measured by per capita gross domestic product) and state investment in human infrastructure (measured by the percentage of the population covered by social welfare expenditure).</w:t>
      </w:r>
    </w:p>
    <w:p w14:paraId="70A6989E" w14:textId="77777777" w:rsidR="00CA3344" w:rsidRPr="00CA3344" w:rsidRDefault="00CA3344" w:rsidP="00CA3344"/>
    <w:p w14:paraId="4239CBAD" w14:textId="226FEFE5" w:rsidR="00CA3344" w:rsidRPr="00CA3344" w:rsidRDefault="00CA3344" w:rsidP="00CA3344">
      <w:pPr>
        <w:pStyle w:val="Heading2"/>
      </w:pPr>
      <w:r w:rsidRPr="00CA3344">
        <w:t>Problem Definition</w:t>
      </w:r>
    </w:p>
    <w:p w14:paraId="588A467D" w14:textId="5CB83DD7" w:rsidR="00CA3344" w:rsidRPr="00CA3344" w:rsidRDefault="00CA3344" w:rsidP="00CA3344">
      <w:r w:rsidRPr="00CA3344">
        <w:t xml:space="preserve">Typically, global development analyses use highly aggregated datasets. When evaluated as a global pool, they show a high positive correlation between per capita wealth and social welfare expenditure. This supports </w:t>
      </w:r>
      <w:r w:rsidR="00A55E5F" w:rsidRPr="00CA3344">
        <w:t>macroeconomic</w:t>
      </w:r>
      <w:r w:rsidRPr="00CA3344">
        <w:t xml:space="preserve"> theories such a Wagner's Law, which states that the public sector's share of the economy expands as a country becomes wealthier and its citizens demand higher-quality public goods. However, as noted by Wagner and Weber (1977), Wagner's Law does not always hold true for each individual country.</w:t>
      </w:r>
    </w:p>
    <w:p w14:paraId="7B22F1F4" w14:textId="1D84B7D2" w:rsidR="00CA3344" w:rsidRPr="00CA3344" w:rsidRDefault="00CA3344" w:rsidP="00CA3344">
      <w:r w:rsidRPr="00CA3344">
        <w:t xml:space="preserve">This global alignment indicates that local countries may possess notably different structural characteristics that </w:t>
      </w:r>
      <w:proofErr w:type="gramStart"/>
      <w:r w:rsidRPr="00CA3344">
        <w:t>are obscured</w:t>
      </w:r>
      <w:proofErr w:type="gramEnd"/>
      <w:r w:rsidRPr="00CA3344">
        <w:t xml:space="preserve"> by aggregation. Aggregation flattens localised trends, thereby masking critical national differences. This can easily conceal localised national </w:t>
      </w:r>
      <w:r w:rsidR="00A55E5F" w:rsidRPr="00CA3344">
        <w:t>occurrences</w:t>
      </w:r>
      <w:r w:rsidRPr="00CA3344">
        <w:t xml:space="preserve"> such as financial collapse or shifts towards market-driven liberalisation.</w:t>
      </w:r>
    </w:p>
    <w:p w14:paraId="06A90652" w14:textId="4B604B37" w:rsidR="00CA3344" w:rsidRPr="00CA3344" w:rsidRDefault="00CA3344" w:rsidP="00CA3344">
      <w:pPr>
        <w:pStyle w:val="Heading2"/>
      </w:pPr>
      <w:r>
        <w:lastRenderedPageBreak/>
        <w:t>R</w:t>
      </w:r>
      <w:r w:rsidRPr="00CA3344">
        <w:t>esearch Objectives</w:t>
      </w:r>
    </w:p>
    <w:p w14:paraId="701D95D0" w14:textId="77777777" w:rsidR="00CA3344" w:rsidRDefault="00CA3344" w:rsidP="00CA3344">
      <w:pPr>
        <w:pStyle w:val="ListParagraph"/>
        <w:numPr>
          <w:ilvl w:val="0"/>
          <w:numId w:val="2"/>
        </w:numPr>
      </w:pPr>
      <w:r w:rsidRPr="00CA3344">
        <w:rPr>
          <w:b/>
          <w:bCs/>
        </w:rPr>
        <w:t>Uncover aggregation bias:</w:t>
      </w:r>
      <w:r w:rsidRPr="00CA3344">
        <w:t xml:space="preserve"> Explore global development datasets to exposes how aggregation masks macroeconomic trends present within constituent countries.</w:t>
      </w:r>
    </w:p>
    <w:p w14:paraId="4F59D1B2" w14:textId="2C70F0B7" w:rsidR="00CA3344" w:rsidRDefault="00CA3344" w:rsidP="00CA3344">
      <w:pPr>
        <w:pStyle w:val="ListParagraph"/>
        <w:numPr>
          <w:ilvl w:val="0"/>
          <w:numId w:val="2"/>
        </w:numPr>
      </w:pPr>
      <w:r w:rsidRPr="00CA3344">
        <w:rPr>
          <w:b/>
          <w:bCs/>
        </w:rPr>
        <w:t>Develop a classification matrix:</w:t>
      </w:r>
      <w:r w:rsidRPr="00CA3344">
        <w:t xml:space="preserve"> </w:t>
      </w:r>
      <w:r w:rsidR="00087720" w:rsidRPr="00CA3344">
        <w:t>Use</w:t>
      </w:r>
      <w:r w:rsidRPr="00CA3344">
        <w:t xml:space="preserve"> wealth, population, and social welfare coverage indicators to categorise countries in accordance with established macroeconomic types.</w:t>
      </w:r>
    </w:p>
    <w:p w14:paraId="646BBA61" w14:textId="39F1FE5C" w:rsidR="00CA3344" w:rsidRPr="00CA3344" w:rsidRDefault="00CA3344" w:rsidP="00CA3344">
      <w:pPr>
        <w:pStyle w:val="ListParagraph"/>
        <w:numPr>
          <w:ilvl w:val="0"/>
          <w:numId w:val="2"/>
        </w:numPr>
      </w:pPr>
      <w:r w:rsidRPr="00CA3344">
        <w:rPr>
          <w:b/>
          <w:bCs/>
        </w:rPr>
        <w:t>Challenge regional biases:</w:t>
      </w:r>
      <w:r w:rsidRPr="00CA3344">
        <w:t xml:space="preserve"> Leverage geospatial data to test, challenge, or validate conventional socioeconomic assumptions regarding specific geographic regions, such as Sub-</w:t>
      </w:r>
      <w:r w:rsidR="00A55E5F" w:rsidRPr="00CA3344">
        <w:t>Saharan</w:t>
      </w:r>
      <w:r w:rsidRPr="00CA3344">
        <w:t xml:space="preserve"> Africa.</w:t>
      </w:r>
    </w:p>
    <w:p w14:paraId="2CC104BF" w14:textId="504BFAA7" w:rsidR="00CA3344" w:rsidRPr="00CA3344" w:rsidRDefault="00CA3344" w:rsidP="00CA3344">
      <w:r w:rsidRPr="00CA3344">
        <w:t>The proposed classification matrix will categorise countries based on the following framework:</w:t>
      </w:r>
    </w:p>
    <w:p w14:paraId="7A9CF35F" w14:textId="77777777" w:rsidR="00CA3344" w:rsidRDefault="00CA3344" w:rsidP="00CA3344">
      <w:pPr>
        <w:pStyle w:val="ListParagraph"/>
        <w:numPr>
          <w:ilvl w:val="0"/>
          <w:numId w:val="1"/>
        </w:numPr>
      </w:pPr>
      <w:r w:rsidRPr="00CA3344">
        <w:rPr>
          <w:b/>
          <w:bCs/>
        </w:rPr>
        <w:t>Developmental State / Endogenous Growth:</w:t>
      </w:r>
      <w:r w:rsidRPr="00CA3344">
        <w:t xml:space="preserve"> Endogenous growth theory posits that economic growth </w:t>
      </w:r>
      <w:proofErr w:type="gramStart"/>
      <w:r w:rsidRPr="00CA3344">
        <w:t>is driven</w:t>
      </w:r>
      <w:proofErr w:type="gramEnd"/>
      <w:r w:rsidRPr="00CA3344">
        <w:t xml:space="preserve"> by internal factors like human capital, innovation, and investment rather than external forces, (Liberto, 2026). In a developmental state, the government acts as the primary mechanism for guiding this endogenous growth, strategically deploying resources to aid the economic drivers (Romeconomics.com).</w:t>
      </w:r>
    </w:p>
    <w:p w14:paraId="2234F227" w14:textId="77777777" w:rsidR="00CA3344" w:rsidRDefault="00CA3344" w:rsidP="00CA3344">
      <w:pPr>
        <w:pStyle w:val="ListParagraph"/>
        <w:numPr>
          <w:ilvl w:val="0"/>
          <w:numId w:val="1"/>
        </w:numPr>
      </w:pPr>
      <w:r w:rsidRPr="00CA3344">
        <w:rPr>
          <w:b/>
          <w:bCs/>
        </w:rPr>
        <w:t>Market-driven Economy:</w:t>
      </w:r>
      <w:r w:rsidRPr="00CA3344">
        <w:t xml:space="preserve"> A market economy relies on competition and trade with minimal government interferences, (Lohr &amp; MTS, 2019). Within this system, social welfare expenditure </w:t>
      </w:r>
      <w:proofErr w:type="gramStart"/>
      <w:r w:rsidRPr="00CA3344">
        <w:t>is expected</w:t>
      </w:r>
      <w:proofErr w:type="gramEnd"/>
      <w:r w:rsidRPr="00CA3344">
        <w:t xml:space="preserve"> to be minimal, as the market serves as an efficient distribution mechanism, allowing the population to procure services through private capital.</w:t>
      </w:r>
    </w:p>
    <w:p w14:paraId="06663E1B" w14:textId="77777777" w:rsidR="00CA3344" w:rsidRDefault="00CA3344" w:rsidP="00CA3344">
      <w:pPr>
        <w:pStyle w:val="ListParagraph"/>
        <w:numPr>
          <w:ilvl w:val="0"/>
          <w:numId w:val="1"/>
        </w:numPr>
      </w:pPr>
      <w:r w:rsidRPr="00CA3344">
        <w:rPr>
          <w:b/>
          <w:bCs/>
        </w:rPr>
        <w:t>Clientelist State</w:t>
      </w:r>
      <w:r>
        <w:rPr>
          <w:b/>
          <w:bCs/>
        </w:rPr>
        <w:t>:</w:t>
      </w:r>
      <w:r w:rsidRPr="00CA3344">
        <w:t xml:space="preserve"> Public sector expansion can sometimes function as an inefficient mechanism for wealth redistribution that is tightly bound to political patronage Robinson et al., 2013. Social welfare can become an extension of this dynamic, trapping populations in welfare dependency. Both approaches link capital to political power and can thus become predatory in nature. This </w:t>
      </w:r>
      <w:proofErr w:type="gramStart"/>
      <w:r w:rsidRPr="00CA3344">
        <w:t>is often seen</w:t>
      </w:r>
      <w:proofErr w:type="gramEnd"/>
      <w:r w:rsidRPr="00CA3344">
        <w:t xml:space="preserve"> in countries experiencing financial deterioration, where the state expands both social welfare and public sector employment to shield the population while simultaneously securing voting blocs. This leads to an unsustainable system of artificial stability.</w:t>
      </w:r>
    </w:p>
    <w:p w14:paraId="25DE5562" w14:textId="2E29CEFF" w:rsidR="00CA3344" w:rsidRPr="00CA3344" w:rsidRDefault="00CA3344" w:rsidP="00CA3344">
      <w:pPr>
        <w:pStyle w:val="ListParagraph"/>
        <w:numPr>
          <w:ilvl w:val="0"/>
          <w:numId w:val="1"/>
        </w:numPr>
      </w:pPr>
      <w:r w:rsidRPr="00CA3344">
        <w:rPr>
          <w:b/>
          <w:bCs/>
        </w:rPr>
        <w:t>Demographic Realignment:</w:t>
      </w:r>
      <w:r w:rsidRPr="00CA3344">
        <w:t xml:space="preserve"> This dynamic reflects countries undergoing major structural decoupling between the population and economic output. In developing nations, when the population outstrips both capital accumulation and state capacity, the state faces an inability to provide social safety nets, which can lead to social unrest. Conversely, in advanced economies, an aging workforce can reduce the tax base while placing increasing pressure on social welfare programs. Rather than a financial collapse, this scenario reflects a </w:t>
      </w:r>
      <w:r w:rsidRPr="00CA3344">
        <w:lastRenderedPageBreak/>
        <w:t>structural adjustment towards a Solow-Swan steady-state trend (McClung, 2025).</w:t>
      </w:r>
    </w:p>
    <w:p w14:paraId="5D7E6365" w14:textId="77777777" w:rsidR="00CA3344" w:rsidRPr="00CA3344" w:rsidRDefault="00CA3344" w:rsidP="00CA3344"/>
    <w:p w14:paraId="54B80EE1" w14:textId="5F6E84B3" w:rsidR="00CA3344" w:rsidRPr="00CA3344" w:rsidRDefault="00CA3344" w:rsidP="00CA3344">
      <w:pPr>
        <w:pStyle w:val="Heading2"/>
      </w:pPr>
      <w:r w:rsidRPr="00CA3344">
        <w:t>Target Audience</w:t>
      </w:r>
    </w:p>
    <w:p w14:paraId="6DDB1C72" w14:textId="77777777" w:rsidR="00CA3344" w:rsidRDefault="00CA3344" w:rsidP="00CA3344">
      <w:pPr>
        <w:pStyle w:val="ListParagraph"/>
        <w:numPr>
          <w:ilvl w:val="0"/>
          <w:numId w:val="3"/>
        </w:numPr>
      </w:pPr>
      <w:r w:rsidRPr="00CA3344">
        <w:rPr>
          <w:b/>
          <w:bCs/>
        </w:rPr>
        <w:t>Development policymakers and aid agencies:</w:t>
      </w:r>
      <w:r w:rsidRPr="00CA3344">
        <w:t xml:space="preserve"> For these stakeholders, the disaggregated model emphasises that sustainable development strategies must </w:t>
      </w:r>
      <w:proofErr w:type="gramStart"/>
      <w:r w:rsidRPr="00CA3344">
        <w:t>be tailored</w:t>
      </w:r>
      <w:proofErr w:type="gramEnd"/>
      <w:r w:rsidRPr="00CA3344">
        <w:t xml:space="preserve"> to a nation's specific, long-term institutional archetype rather than broad regional or global averages.</w:t>
      </w:r>
    </w:p>
    <w:p w14:paraId="3DEB24BF" w14:textId="58308ADA" w:rsidR="00CA3344" w:rsidRPr="00CA3344" w:rsidRDefault="00CA3344" w:rsidP="00CA3344">
      <w:pPr>
        <w:pStyle w:val="ListParagraph"/>
        <w:numPr>
          <w:ilvl w:val="0"/>
          <w:numId w:val="3"/>
        </w:numPr>
      </w:pPr>
      <w:r w:rsidRPr="00CA3344">
        <w:rPr>
          <w:b/>
          <w:bCs/>
        </w:rPr>
        <w:t xml:space="preserve">Economic journalists and the </w:t>
      </w:r>
      <w:r w:rsidR="00A55E5F" w:rsidRPr="00CA3344">
        <w:rPr>
          <w:b/>
          <w:bCs/>
        </w:rPr>
        <w:t>public</w:t>
      </w:r>
      <w:r w:rsidRPr="00CA3344">
        <w:rPr>
          <w:b/>
          <w:bCs/>
        </w:rPr>
        <w:t>:</w:t>
      </w:r>
      <w:r w:rsidRPr="00CA3344">
        <w:t xml:space="preserve"> For media and public </w:t>
      </w:r>
      <w:r w:rsidR="00A55E5F" w:rsidRPr="00CA3344">
        <w:t>consumption</w:t>
      </w:r>
      <w:r w:rsidRPr="00CA3344">
        <w:t>, the projects visual dashboard provides empirical, localised data that actively challenges prevailing regional stereotypes and monolithic narratives.</w:t>
      </w:r>
    </w:p>
    <w:p w14:paraId="71771C9D" w14:textId="77777777" w:rsidR="00087720" w:rsidRDefault="00087720" w:rsidP="00087720"/>
    <w:p w14:paraId="5F904C3A" w14:textId="708F2C17" w:rsidR="00087720" w:rsidRDefault="00087720" w:rsidP="00087720">
      <w:pPr>
        <w:pStyle w:val="Heading2"/>
      </w:pPr>
      <w:r>
        <w:t>Research Questions</w:t>
      </w:r>
    </w:p>
    <w:p w14:paraId="2481E125" w14:textId="7F5DEFBD" w:rsidR="00087720" w:rsidRPr="00087720" w:rsidRDefault="00087720" w:rsidP="00087720">
      <w:pPr>
        <w:rPr>
          <w:b/>
          <w:bCs/>
        </w:rPr>
      </w:pPr>
      <w:r w:rsidRPr="00087720">
        <w:rPr>
          <w:b/>
          <w:bCs/>
        </w:rPr>
        <w:t>How does the strong positive global correlation between per capita GDP and social welfare coverage obscure localised economic paths of individual nations over time?</w:t>
      </w:r>
    </w:p>
    <w:p w14:paraId="15F24BD1" w14:textId="2FCC225D" w:rsidR="00087720" w:rsidRDefault="00087720" w:rsidP="00087720">
      <w:r>
        <w:t xml:space="preserve">When we look at aggregated correlation in the global pool, we discover a strong positive relationship between per capita GDP and the coverage of social welfare. This pattern supports Wagner's Law which indicates that as a country's wealth grows, so too does its social spending. As </w:t>
      </w:r>
      <w:r>
        <w:t>noted</w:t>
      </w:r>
      <w:r>
        <w:t xml:space="preserve"> by Wagner and Weber (1977), this is not a universal law when looking at individual countries. </w:t>
      </w:r>
      <w:proofErr w:type="gramStart"/>
      <w:r>
        <w:t>Many</w:t>
      </w:r>
      <w:proofErr w:type="gramEnd"/>
      <w:r>
        <w:t xml:space="preserve"> of the observed countries did not match the pattern established in Wagner's Law. For this reason, we suspect that the global aggregation hides the localised interplays between these variables at the national level.</w:t>
      </w:r>
    </w:p>
    <w:p w14:paraId="0B534DFF" w14:textId="6DC85CC5" w:rsidR="00087720" w:rsidRDefault="00087720" w:rsidP="00087720">
      <w:r>
        <w:t xml:space="preserve">By plotting individual, disaggregated trajectories against the global pooled baseline, this question critically </w:t>
      </w:r>
      <w:r>
        <w:t>evaluates</w:t>
      </w:r>
      <w:r>
        <w:t xml:space="preserve"> whether universal macroeconomic laws like Wagner’s Law hold true internally, or if they are merely statistical illusions created by aggregating stratified global layers. This could hold significant importance for international bodies (such as the IMF) as it </w:t>
      </w:r>
      <w:proofErr w:type="gramStart"/>
      <w:r>
        <w:t>is often assumed</w:t>
      </w:r>
      <w:proofErr w:type="gramEnd"/>
      <w:r>
        <w:t xml:space="preserve"> that relationships observed at the global level will hold for individual states. If the local trajectories diverge significantly from the observed global average, it proves that uniform global baselines are insufficient for local economic diagnostic </w:t>
      </w:r>
      <w:r>
        <w:t>modelling</w:t>
      </w:r>
      <w:r>
        <w:t>.</w:t>
      </w:r>
    </w:p>
    <w:p w14:paraId="15E3E48A" w14:textId="77777777" w:rsidR="00087720" w:rsidRDefault="00087720" w:rsidP="00087720"/>
    <w:p w14:paraId="62C33EBF" w14:textId="1FFAB8C5" w:rsidR="00087720" w:rsidRPr="00087720" w:rsidRDefault="00087720" w:rsidP="00087720">
      <w:pPr>
        <w:rPr>
          <w:b/>
          <w:bCs/>
        </w:rPr>
      </w:pPr>
      <w:r w:rsidRPr="00087720">
        <w:rPr>
          <w:b/>
          <w:bCs/>
        </w:rPr>
        <w:t xml:space="preserve">How can countries </w:t>
      </w:r>
      <w:proofErr w:type="gramStart"/>
      <w:r w:rsidRPr="00087720">
        <w:rPr>
          <w:b/>
          <w:bCs/>
        </w:rPr>
        <w:t>be clustered</w:t>
      </w:r>
      <w:proofErr w:type="gramEnd"/>
      <w:r w:rsidRPr="00087720">
        <w:rPr>
          <w:b/>
          <w:bCs/>
        </w:rPr>
        <w:t xml:space="preserve"> into distinct functional archetypes using their internal population-to-wealth and population-to-welfare tracking?</w:t>
      </w:r>
    </w:p>
    <w:p w14:paraId="774B2390" w14:textId="77777777" w:rsidR="00087720" w:rsidRDefault="00087720" w:rsidP="00087720"/>
    <w:p w14:paraId="57D16075" w14:textId="159E3202" w:rsidR="00087720" w:rsidRDefault="00087720" w:rsidP="00087720">
      <w:r>
        <w:lastRenderedPageBreak/>
        <w:t xml:space="preserve">Esping-Andersen’s (1990) </w:t>
      </w:r>
      <w:r>
        <w:t>farmwork</w:t>
      </w:r>
      <w:r>
        <w:t xml:space="preserve">, The Three Worlds of Welfare Capitalism, classifies states into distinct regimes (Liberal, Corporatist, Social Democratic) based on how they insulate citizens from market forces. This framework has since </w:t>
      </w:r>
      <w:proofErr w:type="gramStart"/>
      <w:r>
        <w:t>been expanded</w:t>
      </w:r>
      <w:proofErr w:type="gramEnd"/>
      <w:r>
        <w:t xml:space="preserve"> through the introduction of new classifications such as the developmental state, where social spending </w:t>
      </w:r>
      <w:proofErr w:type="gramStart"/>
      <w:r>
        <w:t>is seen</w:t>
      </w:r>
      <w:proofErr w:type="gramEnd"/>
      <w:r>
        <w:t xml:space="preserve"> as an investment in human capital to fuel growth (Romeconomics.com).</w:t>
      </w:r>
    </w:p>
    <w:p w14:paraId="227D72E8" w14:textId="0A8010F0" w:rsidR="00087720" w:rsidRDefault="00087720" w:rsidP="00087720">
      <w:r>
        <w:t xml:space="preserve">This research question seeks to mathematically distribute states in the direction of their internal correlations. Countries expanding both wealth and welfare relative to population growth match the A-1 Developmental State archetype in which the state invests wealth in the population to expand endogenous growth. Countries experiencing </w:t>
      </w:r>
      <w:proofErr w:type="gramStart"/>
      <w:r>
        <w:t>positive growth</w:t>
      </w:r>
      <w:proofErr w:type="gramEnd"/>
      <w:r>
        <w:t xml:space="preserve"> in wealth alongside a contraction of social welfare spending map to the A-2 Market </w:t>
      </w:r>
      <w:r>
        <w:t>Economy</w:t>
      </w:r>
      <w:r>
        <w:t xml:space="preserve"> archetype in which the state </w:t>
      </w:r>
      <w:r>
        <w:t>reduces</w:t>
      </w:r>
      <w:r>
        <w:t xml:space="preserve"> social spending and instead </w:t>
      </w:r>
      <w:r>
        <w:t>focuses</w:t>
      </w:r>
      <w:r>
        <w:t xml:space="preserve"> on the true responsibilities of state such as internal and external security, and infrastructure. Here the market acts as an efficient mechanism to distribute wealth, allowing the population to procure services </w:t>
      </w:r>
      <w:r>
        <w:t>using</w:t>
      </w:r>
      <w:r>
        <w:t xml:space="preserve"> private capital. Conversely, countries that expand social spending while experiencing a deterioration of wealth, may fall into the B-1 </w:t>
      </w:r>
      <w:r>
        <w:t>Clientelist</w:t>
      </w:r>
      <w:r>
        <w:t xml:space="preserve"> State archetype in which the state uses social spending to maintain political stability and reduce social unrest during the decline. Finally, countries that experience declining wealth and social spending fall into the B-2 archetype of Demographic Realignment. In this case, developing nations may be experiencing fiscal collapse due to population outpacing both private capital and state capacity for social spending. More advanced economies experiencing this may be reverting to a steady-state trend that aligns with severe changing in demographics, such as an expanding elderly population.</w:t>
      </w:r>
    </w:p>
    <w:p w14:paraId="41ADE787" w14:textId="77777777" w:rsidR="00087720" w:rsidRDefault="00087720" w:rsidP="00087720">
      <w:r>
        <w:t>This question turns abstract economic theories into mathematical classifications. By looking at localised trajectories of individual countries, we can determine if states naturally cluster into reliable, long-term archetypes, or if they behave chaotically.</w:t>
      </w:r>
    </w:p>
    <w:p w14:paraId="2BF2E1C7" w14:textId="77777777" w:rsidR="00087720" w:rsidRDefault="00087720" w:rsidP="00087720"/>
    <w:p w14:paraId="7CBF737D" w14:textId="25F01475" w:rsidR="00087720" w:rsidRPr="00087720" w:rsidRDefault="00087720" w:rsidP="00087720">
      <w:pPr>
        <w:rPr>
          <w:b/>
          <w:bCs/>
        </w:rPr>
      </w:pPr>
      <w:r w:rsidRPr="00087720">
        <w:rPr>
          <w:b/>
          <w:bCs/>
        </w:rPr>
        <w:t>Does the global spatial mapping of disaggregated national archetypes challenge regional stereotypes?</w:t>
      </w:r>
    </w:p>
    <w:p w14:paraId="44438029" w14:textId="3254AA3B" w:rsidR="00087720" w:rsidRDefault="00087720" w:rsidP="00087720">
      <w:r>
        <w:t xml:space="preserve">In the public domain, broad geographic regions </w:t>
      </w:r>
      <w:proofErr w:type="gramStart"/>
      <w:r>
        <w:t>are often labelled</w:t>
      </w:r>
      <w:proofErr w:type="gramEnd"/>
      <w:r>
        <w:t xml:space="preserve"> with sweeping generalisations. Sub-Saharan Africa</w:t>
      </w:r>
      <w:proofErr w:type="gramStart"/>
      <w:r>
        <w:t>, in particular, is</w:t>
      </w:r>
      <w:proofErr w:type="gramEnd"/>
      <w:r>
        <w:t xml:space="preserve"> frequently </w:t>
      </w:r>
      <w:r>
        <w:t>portrayed</w:t>
      </w:r>
      <w:r>
        <w:t xml:space="preserve"> as a homogenous set of states locked in a cycle of institutional fragility, fiscal collapse, and foreign aid dependency.</w:t>
      </w:r>
    </w:p>
    <w:p w14:paraId="4CA7B0CF" w14:textId="3A4C1D64" w:rsidR="002F4F46" w:rsidRPr="002F4F46" w:rsidRDefault="00087720" w:rsidP="00087720">
      <w:r>
        <w:t xml:space="preserve">These </w:t>
      </w:r>
      <w:r>
        <w:t>stereotypes</w:t>
      </w:r>
      <w:r>
        <w:t xml:space="preserve"> </w:t>
      </w:r>
      <w:proofErr w:type="gramStart"/>
      <w:r>
        <w:t>are challenged</w:t>
      </w:r>
      <w:proofErr w:type="gramEnd"/>
      <w:r>
        <w:t xml:space="preserve"> by modern institutional economists like Acemoglu and Robinson (2012), who argue that man-made political and economic institutions that underlie economic success within individual nations. This question leverages the global choropleth map visually </w:t>
      </w:r>
      <w:r>
        <w:t>evaluate</w:t>
      </w:r>
      <w:r>
        <w:t xml:space="preserve"> this hypothesis. If the map reveals a diverse set </w:t>
      </w:r>
      <w:r>
        <w:lastRenderedPageBreak/>
        <w:t xml:space="preserve">of classifications across developing continents, specifically showing a strong presence of A-1 and A-2 </w:t>
      </w:r>
      <w:r>
        <w:t>archetypes</w:t>
      </w:r>
      <w:r>
        <w:t xml:space="preserve">, it provides </w:t>
      </w:r>
      <w:r>
        <w:t>empirically</w:t>
      </w:r>
      <w:r>
        <w:t xml:space="preserve"> proof that </w:t>
      </w:r>
      <w:proofErr w:type="gramStart"/>
      <w:r>
        <w:t>many</w:t>
      </w:r>
      <w:proofErr w:type="gramEnd"/>
      <w:r>
        <w:t xml:space="preserve"> developing nations maintain healthy, progressive wealth-and-welfare growth tracks.</w:t>
      </w:r>
    </w:p>
    <w:p w14:paraId="401BFC84" w14:textId="3482E3F8" w:rsidR="001724AB" w:rsidRPr="004E30C7" w:rsidRDefault="001724AB" w:rsidP="004E30C7">
      <w:pPr>
        <w:pStyle w:val="Heading1"/>
      </w:pPr>
      <w:r w:rsidRPr="004E30C7">
        <w:t>Datasets</w:t>
      </w:r>
    </w:p>
    <w:p w14:paraId="76E85371" w14:textId="68D6B1B7" w:rsidR="001724AB" w:rsidRPr="001724AB" w:rsidRDefault="001724AB" w:rsidP="001724AB">
      <w:r w:rsidRPr="001724AB">
        <w:rPr>
          <w:i/>
          <w:iCs/>
        </w:rPr>
        <w:t xml:space="preserve">ArcGIS - World </w:t>
      </w:r>
      <w:r w:rsidR="00A55E5F" w:rsidRPr="001724AB">
        <w:rPr>
          <w:i/>
          <w:iCs/>
        </w:rPr>
        <w:t>Countries</w:t>
      </w:r>
      <w:r w:rsidR="00A55E5F" w:rsidRPr="001724AB">
        <w:t>,</w:t>
      </w:r>
      <w:r w:rsidRPr="001724AB">
        <w:t xml:space="preserve"> Available: </w:t>
      </w:r>
      <w:hyperlink r:id="rId6" w:tgtFrame="_blank" w:history="1">
        <w:r w:rsidRPr="001724AB">
          <w:rPr>
            <w:rStyle w:val="Hyperlink"/>
          </w:rPr>
          <w:t>https://hub.arcgis.com/datasets/esri::world-countries-generalized/about</w:t>
        </w:r>
      </w:hyperlink>
      <w:r w:rsidRPr="001724AB">
        <w:t>.</w:t>
      </w:r>
    </w:p>
    <w:p w14:paraId="49D606E4" w14:textId="52CD49FA" w:rsidR="001724AB" w:rsidRPr="001724AB" w:rsidRDefault="001724AB" w:rsidP="001724AB">
      <w:r w:rsidRPr="001724AB">
        <w:rPr>
          <w:i/>
          <w:iCs/>
        </w:rPr>
        <w:t xml:space="preserve">ILOSTAT - Social Welfare </w:t>
      </w:r>
      <w:r w:rsidR="00A55E5F" w:rsidRPr="001724AB">
        <w:rPr>
          <w:i/>
          <w:iCs/>
        </w:rPr>
        <w:t>Coverage</w:t>
      </w:r>
      <w:r w:rsidR="00A55E5F" w:rsidRPr="001724AB">
        <w:t>,</w:t>
      </w:r>
      <w:r w:rsidRPr="001724AB">
        <w:t xml:space="preserve"> Available: </w:t>
      </w:r>
      <w:hyperlink r:id="rId7" w:tgtFrame="_blank" w:history="1">
        <w:r w:rsidRPr="001724AB">
          <w:rPr>
            <w:rStyle w:val="Hyperlink"/>
          </w:rPr>
          <w:t>https://rplumber.ilo.org/dataexplorer/?id=SDG_0131_SEX_SOC_RT_A&amp;timefrom=2015&amp;timeto=2025</w:t>
        </w:r>
      </w:hyperlink>
      <w:r w:rsidRPr="001724AB">
        <w:t>.</w:t>
      </w:r>
    </w:p>
    <w:p w14:paraId="32D347F3" w14:textId="6782B67F" w:rsidR="001724AB" w:rsidRPr="001724AB" w:rsidRDefault="001724AB" w:rsidP="001724AB">
      <w:r w:rsidRPr="001724AB">
        <w:rPr>
          <w:i/>
          <w:iCs/>
        </w:rPr>
        <w:t xml:space="preserve">World Bank Group - Per Capita </w:t>
      </w:r>
      <w:r w:rsidR="00A55E5F" w:rsidRPr="001724AB">
        <w:rPr>
          <w:i/>
          <w:iCs/>
        </w:rPr>
        <w:t>GDP</w:t>
      </w:r>
      <w:r w:rsidR="00A55E5F" w:rsidRPr="001724AB">
        <w:t>,</w:t>
      </w:r>
      <w:r w:rsidRPr="001724AB">
        <w:t xml:space="preserve"> Available: </w:t>
      </w:r>
      <w:hyperlink r:id="rId8" w:tgtFrame="_blank" w:history="1">
        <w:r w:rsidRPr="001724AB">
          <w:rPr>
            <w:rStyle w:val="Hyperlink"/>
          </w:rPr>
          <w:t>https://data.worldbank.org/indicator/NY.GDP.PCAP.CD</w:t>
        </w:r>
      </w:hyperlink>
      <w:r w:rsidRPr="001724AB">
        <w:t>.</w:t>
      </w:r>
    </w:p>
    <w:p w14:paraId="6E7BF710" w14:textId="2EBB25B6" w:rsidR="001724AB" w:rsidRPr="001724AB" w:rsidRDefault="001724AB" w:rsidP="001724AB">
      <w:r w:rsidRPr="001724AB">
        <w:rPr>
          <w:i/>
          <w:iCs/>
        </w:rPr>
        <w:t xml:space="preserve">World Bank Group - </w:t>
      </w:r>
      <w:r w:rsidR="00A55E5F" w:rsidRPr="001724AB">
        <w:rPr>
          <w:i/>
          <w:iCs/>
        </w:rPr>
        <w:t>Population</w:t>
      </w:r>
      <w:r w:rsidR="00A55E5F" w:rsidRPr="001724AB">
        <w:t>,</w:t>
      </w:r>
      <w:r w:rsidRPr="001724AB">
        <w:t xml:space="preserve"> Available: </w:t>
      </w:r>
      <w:hyperlink r:id="rId9" w:tgtFrame="_blank" w:history="1">
        <w:r w:rsidRPr="001724AB">
          <w:rPr>
            <w:rStyle w:val="Hyperlink"/>
          </w:rPr>
          <w:t>https://data.worldbank.org/indicator/SP.POP.TOTL</w:t>
        </w:r>
      </w:hyperlink>
      <w:r w:rsidRPr="001724AB">
        <w:t>.</w:t>
      </w:r>
    </w:p>
    <w:p w14:paraId="291F500C" w14:textId="77303AD4" w:rsidR="004E30C7" w:rsidRDefault="001724AB" w:rsidP="004E30C7">
      <w:r w:rsidRPr="001724AB">
        <w:rPr>
          <w:i/>
          <w:iCs/>
        </w:rPr>
        <w:t xml:space="preserve">World Bank Group - Social Welfare </w:t>
      </w:r>
      <w:r w:rsidR="00A55E5F" w:rsidRPr="001724AB">
        <w:rPr>
          <w:i/>
          <w:iCs/>
        </w:rPr>
        <w:t>Coverage</w:t>
      </w:r>
      <w:r w:rsidR="00A55E5F" w:rsidRPr="001724AB">
        <w:t>,</w:t>
      </w:r>
      <w:r w:rsidRPr="001724AB">
        <w:t xml:space="preserve"> Available: </w:t>
      </w:r>
      <w:hyperlink r:id="rId10" w:tgtFrame="_blank" w:history="1">
        <w:r w:rsidRPr="001724AB">
          <w:rPr>
            <w:rStyle w:val="Hyperlink"/>
          </w:rPr>
          <w:t>https://data.worldbank.org/indicator/per_sa_allsa.cov_pop_tot</w:t>
        </w:r>
      </w:hyperlink>
      <w:r w:rsidRPr="001724AB">
        <w:t>.</w:t>
      </w:r>
    </w:p>
    <w:p w14:paraId="2D006AA3" w14:textId="0669EFC0" w:rsidR="001724AB" w:rsidRDefault="004E30C7" w:rsidP="004E30C7">
      <w:pPr>
        <w:pStyle w:val="Heading1"/>
      </w:pPr>
      <w:r>
        <w:t>References</w:t>
      </w:r>
    </w:p>
    <w:p w14:paraId="332BC4AA" w14:textId="3A5ED5AD" w:rsidR="004E30C7" w:rsidRPr="00DB5FE4" w:rsidRDefault="004E30C7" w:rsidP="00DB5FE4">
      <w:r w:rsidRPr="004E30C7">
        <w:t>Daniel Liberto 2026, May 02-last update</w:t>
      </w:r>
      <w:r w:rsidRPr="004E30C7">
        <w:rPr>
          <w:i/>
          <w:iCs/>
        </w:rPr>
        <w:t>, Understanding Endogenous Growth Theory: Key Concepts and Critiques</w:t>
      </w:r>
      <w:r w:rsidRPr="004E30C7">
        <w:t>. Available: </w:t>
      </w:r>
      <w:hyperlink r:id="rId11" w:tgtFrame="_blank" w:history="1">
        <w:r w:rsidRPr="004E30C7">
          <w:rPr>
            <w:rStyle w:val="Hyperlink"/>
          </w:rPr>
          <w:t>https://www.investopedia.com/terms/e/endogenousgrowththeory.asp</w:t>
        </w:r>
      </w:hyperlink>
      <w:r w:rsidRPr="004E30C7">
        <w:t> [2026, June 28].</w:t>
      </w:r>
    </w:p>
    <w:sectPr w:rsidR="004E30C7" w:rsidRPr="00DB5F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44B7B"/>
    <w:multiLevelType w:val="hybridMultilevel"/>
    <w:tmpl w:val="DCB462A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51F86DE3"/>
    <w:multiLevelType w:val="hybridMultilevel"/>
    <w:tmpl w:val="E4BEDA6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68F558E4"/>
    <w:multiLevelType w:val="hybridMultilevel"/>
    <w:tmpl w:val="BDB8ACE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888056830">
    <w:abstractNumId w:val="1"/>
  </w:num>
  <w:num w:numId="2" w16cid:durableId="1832284586">
    <w:abstractNumId w:val="0"/>
  </w:num>
  <w:num w:numId="3" w16cid:durableId="11011475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D67"/>
    <w:rsid w:val="00013CB5"/>
    <w:rsid w:val="00087720"/>
    <w:rsid w:val="001724AB"/>
    <w:rsid w:val="002E7291"/>
    <w:rsid w:val="002F4F46"/>
    <w:rsid w:val="00377D67"/>
    <w:rsid w:val="003E2161"/>
    <w:rsid w:val="0042319D"/>
    <w:rsid w:val="004E30C7"/>
    <w:rsid w:val="00531B95"/>
    <w:rsid w:val="00593855"/>
    <w:rsid w:val="00733832"/>
    <w:rsid w:val="00982F27"/>
    <w:rsid w:val="00A55E5F"/>
    <w:rsid w:val="00A76392"/>
    <w:rsid w:val="00B35BEB"/>
    <w:rsid w:val="00BF76CD"/>
    <w:rsid w:val="00C46EA8"/>
    <w:rsid w:val="00CA3344"/>
    <w:rsid w:val="00DB5FE4"/>
    <w:rsid w:val="00DF651E"/>
    <w:rsid w:val="00E0063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71578"/>
  <w15:chartTrackingRefBased/>
  <w15:docId w15:val="{26E93383-2652-4681-A030-5EC9D833B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7D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77D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7D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D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D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D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D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D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D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D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77D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7D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D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D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D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D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D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D67"/>
    <w:rPr>
      <w:rFonts w:eastAsiaTheme="majorEastAsia" w:cstheme="majorBidi"/>
      <w:color w:val="272727" w:themeColor="text1" w:themeTint="D8"/>
    </w:rPr>
  </w:style>
  <w:style w:type="paragraph" w:styleId="Title">
    <w:name w:val="Title"/>
    <w:basedOn w:val="Normal"/>
    <w:next w:val="Normal"/>
    <w:link w:val="TitleChar"/>
    <w:uiPriority w:val="10"/>
    <w:qFormat/>
    <w:rsid w:val="00377D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D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D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D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D67"/>
    <w:pPr>
      <w:spacing w:before="160"/>
      <w:jc w:val="center"/>
    </w:pPr>
    <w:rPr>
      <w:i/>
      <w:iCs/>
      <w:color w:val="404040" w:themeColor="text1" w:themeTint="BF"/>
    </w:rPr>
  </w:style>
  <w:style w:type="character" w:customStyle="1" w:styleId="QuoteChar">
    <w:name w:val="Quote Char"/>
    <w:basedOn w:val="DefaultParagraphFont"/>
    <w:link w:val="Quote"/>
    <w:uiPriority w:val="29"/>
    <w:rsid w:val="00377D67"/>
    <w:rPr>
      <w:i/>
      <w:iCs/>
      <w:color w:val="404040" w:themeColor="text1" w:themeTint="BF"/>
    </w:rPr>
  </w:style>
  <w:style w:type="paragraph" w:styleId="ListParagraph">
    <w:name w:val="List Paragraph"/>
    <w:basedOn w:val="Normal"/>
    <w:uiPriority w:val="34"/>
    <w:qFormat/>
    <w:rsid w:val="00377D67"/>
    <w:pPr>
      <w:ind w:left="720"/>
      <w:contextualSpacing/>
    </w:pPr>
  </w:style>
  <w:style w:type="character" w:styleId="IntenseEmphasis">
    <w:name w:val="Intense Emphasis"/>
    <w:basedOn w:val="DefaultParagraphFont"/>
    <w:uiPriority w:val="21"/>
    <w:qFormat/>
    <w:rsid w:val="00377D67"/>
    <w:rPr>
      <w:i/>
      <w:iCs/>
      <w:color w:val="0F4761" w:themeColor="accent1" w:themeShade="BF"/>
    </w:rPr>
  </w:style>
  <w:style w:type="paragraph" w:styleId="IntenseQuote">
    <w:name w:val="Intense Quote"/>
    <w:basedOn w:val="Normal"/>
    <w:next w:val="Normal"/>
    <w:link w:val="IntenseQuoteChar"/>
    <w:uiPriority w:val="30"/>
    <w:qFormat/>
    <w:rsid w:val="00377D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D67"/>
    <w:rPr>
      <w:i/>
      <w:iCs/>
      <w:color w:val="0F4761" w:themeColor="accent1" w:themeShade="BF"/>
    </w:rPr>
  </w:style>
  <w:style w:type="character" w:styleId="IntenseReference">
    <w:name w:val="Intense Reference"/>
    <w:basedOn w:val="DefaultParagraphFont"/>
    <w:uiPriority w:val="32"/>
    <w:qFormat/>
    <w:rsid w:val="00377D67"/>
    <w:rPr>
      <w:b/>
      <w:bCs/>
      <w:smallCaps/>
      <w:color w:val="0F4761" w:themeColor="accent1" w:themeShade="BF"/>
      <w:spacing w:val="5"/>
    </w:rPr>
  </w:style>
  <w:style w:type="character" w:styleId="Hyperlink">
    <w:name w:val="Hyperlink"/>
    <w:basedOn w:val="DefaultParagraphFont"/>
    <w:uiPriority w:val="99"/>
    <w:unhideWhenUsed/>
    <w:rsid w:val="00DB5FE4"/>
    <w:rPr>
      <w:color w:val="467886" w:themeColor="hyperlink"/>
      <w:u w:val="single"/>
    </w:rPr>
  </w:style>
  <w:style w:type="character" w:styleId="UnresolvedMention">
    <w:name w:val="Unresolved Mention"/>
    <w:basedOn w:val="DefaultParagraphFont"/>
    <w:uiPriority w:val="99"/>
    <w:semiHidden/>
    <w:unhideWhenUsed/>
    <w:rsid w:val="00DB5FE4"/>
    <w:rPr>
      <w:color w:val="605E5C"/>
      <w:shd w:val="clear" w:color="auto" w:fill="E1DFDD"/>
    </w:rPr>
  </w:style>
  <w:style w:type="character" w:styleId="FollowedHyperlink">
    <w:name w:val="FollowedHyperlink"/>
    <w:basedOn w:val="DefaultParagraphFont"/>
    <w:uiPriority w:val="99"/>
    <w:semiHidden/>
    <w:unhideWhenUsed/>
    <w:rsid w:val="002E729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worldbank.org/indicator/NY.GDP.PCAP.CD"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plumber.ilo.org/dataexplorer/?id=SDG_0131_SEX_SOC_RT_A&amp;timefrom=2015&amp;timeto=2025"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hub.arcgis.com/datasets/esri::world-countries-generalized/about" TargetMode="External"/><Relationship Id="rId11" Type="http://schemas.openxmlformats.org/officeDocument/2006/relationships/hyperlink" Target="https://www.investopedia.com/terms/e/endogenousgrowththeory.asp" TargetMode="External"/><Relationship Id="rId5" Type="http://schemas.openxmlformats.org/officeDocument/2006/relationships/hyperlink" Target="https://github.com/Soundscape/dsm050-midterm" TargetMode="External"/><Relationship Id="rId10" Type="http://schemas.openxmlformats.org/officeDocument/2006/relationships/hyperlink" Target="https://data.worldbank.org/indicator/per_sa_allsa.cov_pop_tot" TargetMode="External"/><Relationship Id="rId4" Type="http://schemas.openxmlformats.org/officeDocument/2006/relationships/webSettings" Target="webSettings.xml"/><Relationship Id="rId9" Type="http://schemas.openxmlformats.org/officeDocument/2006/relationships/hyperlink" Target="https://data.worldbank.org/indicator/SP.POP.TOT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1636</Words>
  <Characters>9327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Shaun Farrell</dc:creator>
  <cp:keywords/>
  <dc:description/>
  <cp:lastModifiedBy>Shaun Farrell</cp:lastModifiedBy>
  <cp:revision>13</cp:revision>
  <dcterms:created xsi:type="dcterms:W3CDTF">2026-06-28T07:19:00Z</dcterms:created>
  <dcterms:modified xsi:type="dcterms:W3CDTF">2026-06-30T07:29:00Z</dcterms:modified>
</cp:coreProperties>
</file>