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73336"/>
          <w:sz w:val="36"/>
        </w:rPr>
        <w:t>Day 2 内容精讲：从直觉到代码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637773"/>
          <w:sz w:val="20"/>
        </w:rPr>
        <w:t>这份精讲把 Day 2 拆成“为什么这样做 → 公式/概念 → 对应代码 → 你怎么在答辩里说”。它补的是课程 README 点到为止、学生学习教练一次只推一步的中间层。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1. 问题到底是什么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业务句子：帮助设施维护团队，根据混凝土表面照片，输出初筛标签与错误列表，以便安排人工复核；最不能接受的是漏掉真实裂缝。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机器学习句子：图像二分类。输入是 RGB 图像张量，输出是 no_crack / crack 两类之一。评价时除准确率外，必须盯住裂缝召回率与假阴性样本。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E4E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BE5D55"/>
                <w:sz w:val="21"/>
              </w:rPr>
              <w:t>要点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1"/>
              </w:rPr>
              <w:t>常见误读：把题目理解成“训练一个越高分越好的裂缝识别 AI”。课程真正考的是：真实输入、基线比较、漏检解释、产品边界。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2. 数据契约：先证明输入是真的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没验证过的文件夹，不能叫“数据集结果”。数量不对、解压层级错、类别名错，都会让后面所有分数失去意义。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来源：Kaggle arunrk7/surface-crack-detection；结构：Positive/Negative 各 20,000；检查：python train.py --check-data。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实际检查通过：Positive/Negative 各 20,000。若未来复现时检查失败，停止主结果，不生成替代图像。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代码：verify_real_data() / find_class_root() / count_images()。它们只做存在性与计数，不做模型训练。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E4E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BE5D55"/>
                <w:sz w:val="21"/>
              </w:rPr>
              <w:t>要点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1"/>
              </w:rPr>
              <w:t>答辩一句话：--check-data 证明的是数据契约，不是模型性能。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3. 图像张量与预处理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模型看到的不是“一条裂缝的故事”，而是形状为 (N, 3, 64, 64) 的数字块。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Resize 与 ToTensor 把照片变成可计算张量，也会丢掉部分细节，所以 64×64 只适合课堂筛查演示。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ImageFolder 期望 Negative→0、Positive→1，显示标签为 no_crack / crack。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4. 平衡子集与公平划分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全量 40,000 张对课堂太重，所以用 max_per_class（默认 600）从每类抽取固定数量，再按 75/25 划分，seed=2026。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关键后果：训练集两类数量相同 → “多数类”可能并列。这直接影响基线解释。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5. 多数类基线与并列陷阱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如果连“永远猜同一类”都打不赢，复杂模型的分数就没有比较意义。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在测试集上，基线对所有样本预测同一个 majority 标签。准确率 = 测试集中真实标签等于 majority 的比例。裂缝召回率则完全取决于 majority 是不是 crack。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平衡训练子集上两类计数相等时，Counter.most_common(1) 会按“首次出现”打破平局。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本次固定 seed 下打破为 crack：accuracy=0.5，crack recall=1.0，precision=0.5，混淆矩阵 [[0,150],[0,150]]。若顺序让它打破为 no_crack，recall 会变成 0。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所以“基线准确率大约 50%”是不完整表述；必须补上 majority 是谁、对召回意味着什么。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E4E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BE5D55"/>
                <w:sz w:val="21"/>
              </w:rPr>
              <w:t>要点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color w:val="173336"/>
                <w:sz w:val="21"/>
              </w:rPr>
              <w:t>这就是相对机械照做版的技术差异：只跑通命令的人常背“基线 50%”。读过代码的人会继续说并列与召回。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6. SmallCNN：卷积在干什么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卷积核在局部窗口扫过图像，用同一组权重检测边缘/纹理等局部模式。MaxPool 降低空间尺寸。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本网络两段后得到 16×16×16，展平为 4096，再映射到 2 类。你需要能追踪 shape，不必背全套理论。代码在 models.py。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7. 训练与评估在代码里如何对应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损失：CrossEntropyLoss；优化：Adam(lr=0.001)；默认 epochs=2。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评估：argmax 得到预测类，再 confusion_counts。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产物：runs/baseline.json、runs/cnn.json、错误拼图 *-errors.png。两轮训练损失 0.6818→0.6186。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8. 混淆矩阵与裂缝召回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四个格子：TN / FP / FN / TP。维护场景优先减少 FN。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crack recall = TP / (TP + FN)；crack precision = TP / (TP + FP)；accuracy = (TP + TN) / total。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本次 CNN：TN=137、FP=13、FN=43、TP=107；accuracy=81.3%、precision=89.2%、recall=71.3%。只报 81.3% 会掩盖 43 个真实漏检。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9. 相关图像泄漏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同一表面切出来的相邻图块可能极度相似。随机拆分会让测试分数虚高。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本 starter 未实现按原图分组划分，所以这是已知限制，不是已解决项。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10. 证据边界与产品伦理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逻辑测试通过 ≠ 真实评估通过；真实评估通过 ≠ 可替代工程师；筛查器输出 ≠ 结构安全结论。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当老师问“能不能直接用于工地放行”时，标准答法是拒绝扩大结论，并指出人工复核边界。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11. 推荐记忆路线（无真实经验也能答）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使用者 → 40,000 图检查 → 900/300 固定划分 → 基线全判 crack → CNN 混淆矩阵 → Positive/09570.jpg 假阴性 → 人工边界 → 验证集与阈值下一步。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每一环都对应仓库里的一个文件或函数，避免空谈。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37773"/>
        <w:sz w:val="16"/>
      </w:rPr>
      <w:t>Day 2 答辩材料 · 真实数据证据版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i w:val="0"/>
        <w:color w:val="637773"/>
        <w:sz w:val="16"/>
      </w:rPr>
      <w:t>Day 2 内容精讲 · 从直觉到代码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