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232D4" w14:textId="39715FF6" w:rsidR="003E657B" w:rsidRDefault="001044D1" w:rsidP="001F4774">
      <w:pPr>
        <w:pStyle w:val="Title1"/>
        <w:spacing w:line="480" w:lineRule="auto"/>
      </w:pPr>
      <w:r>
        <w:t xml:space="preserve">A Python toolbox for Face Alignment </w:t>
      </w:r>
      <w:r w:rsidR="00F14C00">
        <w:t xml:space="preserve">and Decomposition </w:t>
      </w:r>
      <w:r>
        <w:t>(</w:t>
      </w:r>
      <w:r w:rsidR="00F14C00">
        <w:t>FAD</w:t>
      </w:r>
      <w:r>
        <w:t>)</w:t>
      </w:r>
    </w:p>
    <w:p w14:paraId="4E04BFB6" w14:textId="1CA1C934" w:rsidR="001044D1" w:rsidRDefault="001044D1" w:rsidP="001F4774">
      <w:pPr>
        <w:pStyle w:val="author"/>
        <w:spacing w:line="480" w:lineRule="auto"/>
      </w:pPr>
      <w:r>
        <w:t xml:space="preserve">Carl M. </w:t>
      </w:r>
      <w:proofErr w:type="spellStart"/>
      <w:proofErr w:type="gramStart"/>
      <w:r>
        <w:t>Gaspar</w:t>
      </w:r>
      <w:r w:rsidR="000D4D1D" w:rsidRPr="000D4D1D">
        <w:rPr>
          <w:vertAlign w:val="superscript"/>
        </w:rPr>
        <w:t>a,b</w:t>
      </w:r>
      <w:proofErr w:type="spellEnd"/>
      <w:proofErr w:type="gramEnd"/>
    </w:p>
    <w:p w14:paraId="67B765A2" w14:textId="6FF24BED" w:rsidR="000D4D1D" w:rsidRPr="000D4D1D" w:rsidRDefault="000D4D1D" w:rsidP="001F4774">
      <w:pPr>
        <w:pStyle w:val="affiliation"/>
        <w:spacing w:line="480" w:lineRule="auto"/>
        <w:rPr>
          <w:i w:val="0"/>
          <w:iCs/>
        </w:rPr>
      </w:pPr>
      <w:r w:rsidRPr="000D4D1D">
        <w:rPr>
          <w:vertAlign w:val="superscript"/>
        </w:rPr>
        <w:t>a</w:t>
      </w:r>
      <w:bookmarkStart w:id="0" w:name="_Hlk86082688"/>
      <w:r w:rsidR="002B3EB5" w:rsidRPr="002B3EB5">
        <w:rPr>
          <w:i w:val="0"/>
          <w:iCs/>
          <w:lang w:val="en-CA"/>
        </w:rPr>
        <w:t xml:space="preserve"> </w:t>
      </w:r>
      <w:r w:rsidR="002B3EB5" w:rsidRPr="000D4D1D">
        <w:rPr>
          <w:i w:val="0"/>
          <w:iCs/>
          <w:lang w:val="en-CA"/>
        </w:rPr>
        <w:t>Zayed University, P.O. Box 144534, Abu Dhabi, United Arab Emirates</w:t>
      </w:r>
      <w:bookmarkEnd w:id="0"/>
    </w:p>
    <w:p w14:paraId="6C82CE3E" w14:textId="3D57B37E" w:rsidR="000D4D1D" w:rsidRDefault="000D4D1D" w:rsidP="000D4D1D">
      <w:pPr>
        <w:pStyle w:val="affiliation"/>
        <w:spacing w:line="480" w:lineRule="auto"/>
        <w:rPr>
          <w:i w:val="0"/>
          <w:iCs/>
          <w:lang w:val="en-CA"/>
        </w:rPr>
      </w:pPr>
      <w:r w:rsidRPr="000D4D1D">
        <w:rPr>
          <w:i w:val="0"/>
          <w:iCs/>
          <w:vertAlign w:val="superscript"/>
        </w:rPr>
        <w:t>b</w:t>
      </w:r>
      <w:r w:rsidRPr="000D4D1D">
        <w:rPr>
          <w:rFonts w:eastAsiaTheme="minorHAnsi"/>
          <w:i w:val="0"/>
          <w:sz w:val="20"/>
          <w:lang w:eastAsia="zh-CN"/>
        </w:rPr>
        <w:t xml:space="preserve"> </w:t>
      </w:r>
      <w:r w:rsidR="002B3EB5" w:rsidRPr="000D4D1D">
        <w:rPr>
          <w:i w:val="0"/>
          <w:iCs/>
          <w:lang w:val="en-CA"/>
        </w:rPr>
        <w:t xml:space="preserve">Center for Cognition and Brain Disorders, The </w:t>
      </w:r>
      <w:proofErr w:type="spellStart"/>
      <w:r w:rsidR="002B3EB5" w:rsidRPr="000D4D1D">
        <w:rPr>
          <w:i w:val="0"/>
          <w:iCs/>
          <w:lang w:val="en-CA"/>
        </w:rPr>
        <w:t>Affilated</w:t>
      </w:r>
      <w:proofErr w:type="spellEnd"/>
      <w:r w:rsidR="002B3EB5" w:rsidRPr="000D4D1D">
        <w:rPr>
          <w:i w:val="0"/>
          <w:iCs/>
          <w:lang w:val="en-CA"/>
        </w:rPr>
        <w:t xml:space="preserve"> Hospital of Hangzhou Normal University, Hangzhou, China; Institutes of Psychological Sciences, Hangzhou Normal University, Hangzhou, China; Zhejiang Key Laboratory for Research in Assessment of Cognitive Impairments, 311121 Hangzhou, China</w:t>
      </w:r>
    </w:p>
    <w:p w14:paraId="34B6792A" w14:textId="6BF3369B" w:rsidR="001044D1" w:rsidRDefault="001044D1" w:rsidP="000D4D1D">
      <w:pPr>
        <w:pStyle w:val="affiliation"/>
        <w:spacing w:line="480" w:lineRule="auto"/>
      </w:pPr>
      <w:r>
        <w:t>+971 50 363 4709</w:t>
      </w:r>
    </w:p>
    <w:p w14:paraId="57530724" w14:textId="3C0B1C12" w:rsidR="001044D1" w:rsidRDefault="00000000" w:rsidP="001F4774">
      <w:pPr>
        <w:pStyle w:val="email"/>
        <w:spacing w:line="480" w:lineRule="auto"/>
      </w:pPr>
      <w:hyperlink r:id="rId8" w:history="1">
        <w:r w:rsidR="005C3107" w:rsidRPr="002A0632">
          <w:rPr>
            <w:rStyle w:val="Hyperlink"/>
          </w:rPr>
          <w:t>carl.gaspar@zu.ac.ae</w:t>
        </w:r>
      </w:hyperlink>
    </w:p>
    <w:p w14:paraId="0F42DB9A" w14:textId="658B15E7" w:rsidR="003D508C" w:rsidRDefault="00000000" w:rsidP="001F4774">
      <w:pPr>
        <w:pStyle w:val="url"/>
        <w:spacing w:line="480" w:lineRule="auto"/>
      </w:pPr>
      <w:hyperlink r:id="rId9" w:history="1">
        <w:r w:rsidR="00427A03" w:rsidRPr="002A0632">
          <w:rPr>
            <w:rStyle w:val="Hyperlink"/>
          </w:rPr>
          <w:t>carl.michael.gaspar@icloud.com</w:t>
        </w:r>
      </w:hyperlink>
    </w:p>
    <w:p w14:paraId="1692A600" w14:textId="77777777" w:rsidR="00427A03" w:rsidRPr="00427A03" w:rsidRDefault="00427A03" w:rsidP="001F4774">
      <w:pPr>
        <w:spacing w:line="480" w:lineRule="auto"/>
      </w:pPr>
    </w:p>
    <w:p w14:paraId="2745C37A" w14:textId="4F7D26B5" w:rsidR="001044D1" w:rsidRDefault="001044D1" w:rsidP="001F4774">
      <w:pPr>
        <w:pStyle w:val="author"/>
        <w:spacing w:line="480" w:lineRule="auto"/>
      </w:pPr>
      <w:r>
        <w:t xml:space="preserve">Oliver </w:t>
      </w:r>
      <w:r w:rsidR="008D4750">
        <w:t xml:space="preserve">G. B. </w:t>
      </w:r>
      <w:r>
        <w:t>Garrod</w:t>
      </w:r>
    </w:p>
    <w:p w14:paraId="73DDE38E" w14:textId="156D1F4C" w:rsidR="00CC3314" w:rsidRDefault="00FF421B" w:rsidP="001F4774">
      <w:pPr>
        <w:pStyle w:val="affiliation"/>
        <w:spacing w:line="480" w:lineRule="auto"/>
      </w:pPr>
      <w:r>
        <w:t>Fab Data</w:t>
      </w:r>
    </w:p>
    <w:p w14:paraId="3A68D92A" w14:textId="7956E6F4" w:rsidR="001044D1" w:rsidRDefault="00FF421B" w:rsidP="001F4774">
      <w:pPr>
        <w:pStyle w:val="affiliation"/>
        <w:spacing w:line="480" w:lineRule="auto"/>
      </w:pPr>
      <w:r>
        <w:t>London, UK</w:t>
      </w:r>
    </w:p>
    <w:p w14:paraId="2580E3A5" w14:textId="1E6607D0" w:rsidR="00241891" w:rsidRDefault="00000000" w:rsidP="001F4774">
      <w:pPr>
        <w:pStyle w:val="email"/>
        <w:spacing w:line="480" w:lineRule="auto"/>
      </w:pPr>
      <w:hyperlink r:id="rId10" w:history="1">
        <w:r w:rsidR="00FD1090" w:rsidRPr="00C45B74">
          <w:rPr>
            <w:rStyle w:val="Hyperlink"/>
          </w:rPr>
          <w:t>oliver.garrod@fabdata.io</w:t>
        </w:r>
      </w:hyperlink>
    </w:p>
    <w:p w14:paraId="4A228449" w14:textId="77777777" w:rsidR="00F61510" w:rsidRDefault="00F61510" w:rsidP="00F61510">
      <w:pPr>
        <w:pStyle w:val="abstract"/>
        <w:spacing w:line="480" w:lineRule="auto"/>
        <w:rPr>
          <w:lang w:val="en-AE"/>
        </w:rPr>
      </w:pPr>
    </w:p>
    <w:p w14:paraId="3B7BCE23" w14:textId="77777777" w:rsidR="001464FD" w:rsidRDefault="00F61510" w:rsidP="004557E4">
      <w:pPr>
        <w:pStyle w:val="abstract"/>
        <w:spacing w:line="480" w:lineRule="auto"/>
        <w:ind w:firstLine="708"/>
        <w:rPr>
          <w:lang w:val="en-AE"/>
        </w:rPr>
      </w:pPr>
      <w:r w:rsidRPr="00F61510">
        <w:rPr>
          <w:lang w:val="en-AE"/>
        </w:rPr>
        <w:t xml:space="preserve">Images of faces are among the most popular stimuli in psychology research. Two of the most common steps in the preparation of facial stimuli are (1) the spatial alignment of faces and (2) the decomposition of faces into facial features that can be rearranged. We describe FAD, an open-source Python package </w:t>
      </w:r>
      <w:r>
        <w:rPr>
          <w:lang w:val="en-AE"/>
        </w:rPr>
        <w:t>(</w:t>
      </w:r>
      <w:r>
        <w:fldChar w:fldCharType="begin"/>
      </w:r>
      <w:r>
        <w:instrText>HYPERLINK "</w:instrText>
      </w:r>
      <w:r w:rsidRPr="00F61510">
        <w:instrText>https://github.com/SourCherries/fad</w:instrText>
      </w:r>
      <w:r>
        <w:instrText>"</w:instrText>
      </w:r>
      <w:r>
        <w:fldChar w:fldCharType="separate"/>
      </w:r>
      <w:r w:rsidRPr="00C45B74">
        <w:rPr>
          <w:rStyle w:val="Hyperlink"/>
        </w:rPr>
        <w:t>https://github.com/SourCherries/fad</w:t>
      </w:r>
      <w:r>
        <w:fldChar w:fldCharType="end"/>
      </w:r>
      <w:r>
        <w:rPr>
          <w:lang w:val="en-AE"/>
        </w:rPr>
        <w:t xml:space="preserve">) </w:t>
      </w:r>
      <w:r w:rsidRPr="00F61510">
        <w:rPr>
          <w:lang w:val="en-AE"/>
        </w:rPr>
        <w:t>that automates these two common steps and allows researchers to rapidly create large numbers of stimuli for a wide range of perception and cognition studies (whole-part effects, chimeric faces, Thatcher faces, double-face illusions, crowding stimuli, and many more).</w:t>
      </w:r>
    </w:p>
    <w:p w14:paraId="3EBE578B" w14:textId="3AB7E292" w:rsidR="00F61510" w:rsidRPr="00F61510" w:rsidRDefault="00F61510" w:rsidP="001464FD">
      <w:pPr>
        <w:pStyle w:val="abstract"/>
        <w:spacing w:line="480" w:lineRule="auto"/>
        <w:ind w:firstLine="708"/>
        <w:rPr>
          <w:lang w:val="en-AE"/>
        </w:rPr>
      </w:pPr>
      <w:r w:rsidRPr="00F61510">
        <w:rPr>
          <w:lang w:val="en-AE"/>
        </w:rPr>
        <w:lastRenderedPageBreak/>
        <w:t>Face alignment in FAD is the first open-source solution aimed at behavioral research that is both well documented and extensively tested on databases of face photos that span ethnicity and facial expression. Alignment in FAD allows for windowing, morphing and feature decomposition/rearrangement, all of which FAD implements in a single easy-to-use framework.</w:t>
      </w:r>
    </w:p>
    <w:p w14:paraId="2A1EEB2C" w14:textId="77777777" w:rsidR="00F61510" w:rsidRPr="00F61510" w:rsidRDefault="00F61510" w:rsidP="001464FD">
      <w:pPr>
        <w:pStyle w:val="abstract"/>
        <w:spacing w:line="480" w:lineRule="auto"/>
        <w:ind w:firstLine="708"/>
        <w:rPr>
          <w:lang w:val="en-AE"/>
        </w:rPr>
      </w:pPr>
      <w:r w:rsidRPr="00F61510">
        <w:rPr>
          <w:lang w:val="en-AE"/>
        </w:rPr>
        <w:t>FAD implements a novel wavelet-based decomposition of faces into features (brows, eyes, nose and mouth) that mirrors neural and psychophysical models of early visual processing. Additionally, FAD features taper into the background in a natural and gradual way, allowing for seamless rearrangements and novel configurations that would not be feasible otherwise.</w:t>
      </w:r>
    </w:p>
    <w:p w14:paraId="0D4C9166" w14:textId="77777777" w:rsidR="00F61510" w:rsidRPr="00F61510" w:rsidRDefault="00F61510" w:rsidP="001464FD">
      <w:pPr>
        <w:pStyle w:val="abstract"/>
        <w:spacing w:line="480" w:lineRule="auto"/>
        <w:ind w:firstLine="708"/>
        <w:rPr>
          <w:lang w:val="en-AE"/>
        </w:rPr>
      </w:pPr>
      <w:r w:rsidRPr="00F61510">
        <w:rPr>
          <w:lang w:val="en-AE"/>
        </w:rPr>
        <w:t>FAD documentation and modularity provides opportunity for the modification and extensibility by the scientific community. As a Python package, FAD provides a bridge between behavioral research and the large body of image processing and deep learning tools in machine learning and visual psychophysics.</w:t>
      </w:r>
    </w:p>
    <w:p w14:paraId="45635AD2" w14:textId="10429CBD" w:rsidR="00E96F80" w:rsidRDefault="00E96F80" w:rsidP="001F4774">
      <w:pPr>
        <w:pStyle w:val="abstract"/>
        <w:spacing w:line="480" w:lineRule="auto"/>
      </w:pPr>
    </w:p>
    <w:p w14:paraId="33DE2BDE" w14:textId="6A40F8ED" w:rsidR="007A030C" w:rsidRDefault="001044D1" w:rsidP="007A030C">
      <w:pPr>
        <w:pStyle w:val="keywords"/>
        <w:spacing w:line="480" w:lineRule="auto"/>
      </w:pPr>
      <w:r>
        <w:t>open source, Python, faces, stimuli</w:t>
      </w:r>
      <w:r w:rsidR="00F510AD">
        <w:t xml:space="preserve">, </w:t>
      </w:r>
      <w:r w:rsidR="00393A49">
        <w:t xml:space="preserve">facial features, </w:t>
      </w:r>
      <w:r w:rsidR="00F510AD">
        <w:t>image statistics</w:t>
      </w:r>
      <w:r w:rsidR="00FF7784">
        <w:t>, general</w:t>
      </w:r>
      <w:r w:rsidR="00F856A6">
        <w:t>ized</w:t>
      </w:r>
      <w:r w:rsidR="00FF7784">
        <w:t xml:space="preserve"> Procrustes analysis</w:t>
      </w:r>
      <w:r w:rsidR="006D7175">
        <w:t>, morphing</w:t>
      </w:r>
      <w:r w:rsidR="00F51463">
        <w:t>, aperture</w:t>
      </w:r>
    </w:p>
    <w:p w14:paraId="0D462D88" w14:textId="77777777" w:rsidR="007A030C" w:rsidRPr="007A030C" w:rsidRDefault="007A030C" w:rsidP="007A030C">
      <w:pPr>
        <w:pStyle w:val="heading1"/>
      </w:pPr>
      <w:r w:rsidRPr="007A030C">
        <w:t>Declarations</w:t>
      </w:r>
    </w:p>
    <w:p w14:paraId="76EDB137" w14:textId="7F082BD7" w:rsidR="004605A4" w:rsidRDefault="004605A4" w:rsidP="004605A4">
      <w:pPr>
        <w:spacing w:line="480" w:lineRule="auto"/>
        <w:rPr>
          <w:lang w:val="en-US"/>
        </w:rPr>
      </w:pPr>
      <w:r w:rsidRPr="007F0E22">
        <w:rPr>
          <w:b/>
          <w:bCs/>
        </w:rPr>
        <w:t>Funding:</w:t>
      </w:r>
      <w:r>
        <w:t xml:space="preserve"> </w:t>
      </w:r>
      <w:r w:rsidR="00F80748" w:rsidRPr="00F80748">
        <w:rPr>
          <w:lang w:val="en-US"/>
        </w:rPr>
        <w:t>National Natural Science Foundation of China (NSFC) to Carl M. Gaspar (grant No.: 31371132).</w:t>
      </w:r>
    </w:p>
    <w:p w14:paraId="2DDCE929" w14:textId="5CFC9846" w:rsidR="007F0E22" w:rsidRPr="007F0E22" w:rsidRDefault="007F0E22" w:rsidP="007F0E22">
      <w:pPr>
        <w:spacing w:line="480" w:lineRule="auto"/>
      </w:pPr>
      <w:r w:rsidRPr="007F0E22">
        <w:rPr>
          <w:b/>
          <w:bCs/>
        </w:rPr>
        <w:t>Conflicts of interest/Competing interests</w:t>
      </w:r>
      <w:r>
        <w:rPr>
          <w:b/>
          <w:bCs/>
        </w:rPr>
        <w:t xml:space="preserve">: </w:t>
      </w:r>
      <w:r w:rsidRPr="007F0E22">
        <w:t>None.</w:t>
      </w:r>
    </w:p>
    <w:p w14:paraId="2874ECE7" w14:textId="443C7167" w:rsidR="007F0E22" w:rsidRPr="007F0E22" w:rsidRDefault="007F0E22" w:rsidP="007F0E22">
      <w:pPr>
        <w:spacing w:line="480" w:lineRule="auto"/>
        <w:rPr>
          <w:b/>
          <w:bCs/>
        </w:rPr>
      </w:pPr>
      <w:r w:rsidRPr="007F0E22">
        <w:rPr>
          <w:b/>
          <w:bCs/>
        </w:rPr>
        <w:t>Ethics approval</w:t>
      </w:r>
      <w:r>
        <w:rPr>
          <w:b/>
          <w:bCs/>
        </w:rPr>
        <w:t xml:space="preserve">: </w:t>
      </w:r>
      <w:r w:rsidRPr="007F0E22">
        <w:t>Not applicable</w:t>
      </w:r>
    </w:p>
    <w:p w14:paraId="67CFE51D" w14:textId="2E1123A8" w:rsidR="007F0E22" w:rsidRPr="007F0E22" w:rsidRDefault="007F0E22" w:rsidP="007F0E22">
      <w:pPr>
        <w:spacing w:line="480" w:lineRule="auto"/>
      </w:pPr>
      <w:r w:rsidRPr="007F0E22">
        <w:rPr>
          <w:b/>
          <w:bCs/>
        </w:rPr>
        <w:t>Consent to participate</w:t>
      </w:r>
      <w:r>
        <w:rPr>
          <w:b/>
          <w:bCs/>
        </w:rPr>
        <w:t xml:space="preserve">: </w:t>
      </w:r>
      <w:r w:rsidRPr="007F0E22">
        <w:t>Not applicable</w:t>
      </w:r>
    </w:p>
    <w:p w14:paraId="4E9F6631" w14:textId="5AAC83F1" w:rsidR="007F0E22" w:rsidRPr="007F0E22" w:rsidRDefault="007F0E22" w:rsidP="007F0E22">
      <w:pPr>
        <w:spacing w:line="480" w:lineRule="auto"/>
      </w:pPr>
      <w:r w:rsidRPr="007F0E22">
        <w:rPr>
          <w:b/>
          <w:bCs/>
        </w:rPr>
        <w:t>Consent for publication</w:t>
      </w:r>
      <w:r>
        <w:rPr>
          <w:b/>
          <w:bCs/>
        </w:rPr>
        <w:t>:</w:t>
      </w:r>
      <w:r w:rsidR="00A421F3">
        <w:rPr>
          <w:b/>
          <w:bCs/>
        </w:rPr>
        <w:t xml:space="preserve"> </w:t>
      </w:r>
      <w:r w:rsidR="00A421F3" w:rsidRPr="007F0E22">
        <w:t>Not applicable</w:t>
      </w:r>
    </w:p>
    <w:p w14:paraId="3B38D8B8" w14:textId="3D74BE7B" w:rsidR="007F0E22" w:rsidRPr="007F0E22" w:rsidRDefault="007F0E22" w:rsidP="007F0E22">
      <w:pPr>
        <w:spacing w:line="480" w:lineRule="auto"/>
      </w:pPr>
      <w:r w:rsidRPr="007F0E22">
        <w:rPr>
          <w:b/>
          <w:bCs/>
        </w:rPr>
        <w:t>Availability of data and materials</w:t>
      </w:r>
      <w:r>
        <w:rPr>
          <w:b/>
          <w:bCs/>
        </w:rPr>
        <w:t xml:space="preserve">: </w:t>
      </w:r>
      <w:r w:rsidR="00C059D0" w:rsidRPr="00C059D0">
        <w:t xml:space="preserve">The 4 face databases (the data) we used to evaluate our software are only available by request from the researchers who created those databases (cited in this paper). Many of the most popular face databases used in perception and psychology research are only available this way, </w:t>
      </w:r>
      <w:r w:rsidR="00C059D0" w:rsidRPr="00C059D0">
        <w:lastRenderedPageBreak/>
        <w:t>and we wanted our evaluation to reflect how AFA would perform with those sorts of images. However, anyone can easily drop new batches of faces into the results folder and run the various evaluation scripts to see for themselves how AFA performs.</w:t>
      </w:r>
    </w:p>
    <w:p w14:paraId="102FAAFC" w14:textId="6C0A34FC" w:rsidR="007F0E22" w:rsidRPr="007F0E22" w:rsidRDefault="007F0E22" w:rsidP="007F0E22">
      <w:pPr>
        <w:spacing w:line="480" w:lineRule="auto"/>
      </w:pPr>
      <w:r w:rsidRPr="007F0E22">
        <w:rPr>
          <w:b/>
          <w:bCs/>
        </w:rPr>
        <w:t>Code availability</w:t>
      </w:r>
      <w:r>
        <w:rPr>
          <w:b/>
          <w:bCs/>
        </w:rPr>
        <w:t>:</w:t>
      </w:r>
      <w:r w:rsidR="00C059D0">
        <w:rPr>
          <w:b/>
          <w:bCs/>
        </w:rPr>
        <w:t xml:space="preserve"> </w:t>
      </w:r>
      <w:r w:rsidR="00C059D0">
        <w:t xml:space="preserve">Publicly available on GitHub </w:t>
      </w:r>
      <w:r>
        <w:fldChar w:fldCharType="begin"/>
      </w:r>
      <w:r>
        <w:instrText>HYPERLINK "https://github.com/SourCherries/fad"</w:instrText>
      </w:r>
      <w:r>
        <w:fldChar w:fldCharType="separate"/>
      </w:r>
      <w:r w:rsidR="00F5214C" w:rsidRPr="00C45B74">
        <w:rPr>
          <w:rStyle w:val="Hyperlink"/>
        </w:rPr>
        <w:t>https://github.com/SourCherries/fad</w:t>
      </w:r>
      <w:r>
        <w:rPr>
          <w:rStyle w:val="Hyperlink"/>
        </w:rPr>
        <w:fldChar w:fldCharType="end"/>
      </w:r>
    </w:p>
    <w:p w14:paraId="7786CD7D" w14:textId="77777777" w:rsidR="00770596" w:rsidRPr="004605A4" w:rsidRDefault="00770596" w:rsidP="004605A4">
      <w:pPr>
        <w:spacing w:line="480" w:lineRule="auto"/>
      </w:pPr>
    </w:p>
    <w:p w14:paraId="3C67A79F" w14:textId="17B473A8" w:rsidR="00047A87" w:rsidRDefault="00047A87" w:rsidP="001F4774">
      <w:pPr>
        <w:spacing w:line="480" w:lineRule="auto"/>
        <w:rPr>
          <w:rFonts w:ascii="Arial" w:hAnsi="Arial"/>
          <w:b/>
          <w:sz w:val="32"/>
        </w:rPr>
      </w:pPr>
      <w:r>
        <w:br w:type="page"/>
      </w:r>
    </w:p>
    <w:p w14:paraId="07D402C9" w14:textId="5A34F353" w:rsidR="001044D1" w:rsidRDefault="001044D1" w:rsidP="001F4774">
      <w:pPr>
        <w:pStyle w:val="heading1"/>
        <w:spacing w:line="480" w:lineRule="auto"/>
      </w:pPr>
      <w:r>
        <w:lastRenderedPageBreak/>
        <w:t>Introduction</w:t>
      </w:r>
    </w:p>
    <w:p w14:paraId="5F53CB3F" w14:textId="77777777" w:rsidR="00DB311E" w:rsidRDefault="00DB311E" w:rsidP="001F4774">
      <w:pPr>
        <w:spacing w:line="480" w:lineRule="auto"/>
      </w:pPr>
    </w:p>
    <w:p w14:paraId="02D098DD" w14:textId="0E51486A" w:rsidR="003B5DF0" w:rsidRDefault="00975A29" w:rsidP="001F4774">
      <w:pPr>
        <w:spacing w:line="480" w:lineRule="auto"/>
      </w:pPr>
      <w:r>
        <w:t>Everyone working with face stimuli has to align them in some way.</w:t>
      </w:r>
      <w:r w:rsidR="000A732E">
        <w:t xml:space="preserve"> The simplest reason is that faces must be seen in the same place </w:t>
      </w:r>
      <w:r w:rsidR="00BF3430">
        <w:t>on a computer display. Spatial alignment of faces can</w:t>
      </w:r>
      <w:r w:rsidR="000A732E">
        <w:t xml:space="preserve"> reduce spatial uncertainty</w:t>
      </w:r>
      <w:r w:rsidR="003D6C64">
        <w:t xml:space="preserve">; </w:t>
      </w:r>
      <w:r w:rsidR="000A732E">
        <w:t>minimize eye movements</w:t>
      </w:r>
      <w:r w:rsidR="003D6C64">
        <w:t xml:space="preserve">; </w:t>
      </w:r>
      <w:r w:rsidR="000A732E">
        <w:t>simplify the interpretation of neuroimaging results</w:t>
      </w:r>
      <w:r w:rsidR="003D6C64">
        <w:t xml:space="preserve">; ensure </w:t>
      </w:r>
      <w:r w:rsidR="000A732E">
        <w:t>that the same areas of the face are being viewed trial after trial</w:t>
      </w:r>
      <w:r w:rsidR="0042406A">
        <w:t>; and many other specific reasons.</w:t>
      </w:r>
      <w:r w:rsidR="00A46710">
        <w:t xml:space="preserve"> </w:t>
      </w:r>
      <w:r w:rsidR="00BE1227">
        <w:t xml:space="preserve">Typically, the exact reasons for alignment are not </w:t>
      </w:r>
      <w:r w:rsidR="00825744">
        <w:t>provided</w:t>
      </w:r>
      <w:r w:rsidR="00BE1227">
        <w:t xml:space="preserve"> but some combination of the above reasons applies to almost all studies involving </w:t>
      </w:r>
      <w:r w:rsidR="006122AD">
        <w:t xml:space="preserve">human responses to </w:t>
      </w:r>
      <w:r w:rsidR="00BE1227">
        <w:t>face stimuli.</w:t>
      </w:r>
      <w:r w:rsidR="007B15E8">
        <w:t xml:space="preserve"> Therefore, face alignment </w:t>
      </w:r>
      <w:r w:rsidR="004B47DC">
        <w:t>can be considered a requirement by convention.</w:t>
      </w:r>
    </w:p>
    <w:p w14:paraId="41754FF6" w14:textId="1DCA56B9" w:rsidR="004A44BD" w:rsidRDefault="004A44BD" w:rsidP="001F4774">
      <w:pPr>
        <w:spacing w:line="480" w:lineRule="auto"/>
      </w:pPr>
    </w:p>
    <w:p w14:paraId="1EF979CE" w14:textId="3E61D414" w:rsidR="00091C7E" w:rsidRDefault="004A44BD" w:rsidP="001F4774">
      <w:pPr>
        <w:spacing w:line="480" w:lineRule="auto"/>
      </w:pPr>
      <w:r>
        <w:t>The alignment of faces by orientation and size can be just as important as alignment by position</w:t>
      </w:r>
      <w:r w:rsidR="00A27104">
        <w:t>, especially given how the human visual system is finely</w:t>
      </w:r>
      <w:r w:rsidR="00B0675A">
        <w:t xml:space="preserve"> tuned</w:t>
      </w:r>
      <w:r w:rsidR="00A27104">
        <w:t xml:space="preserve"> to specific bands of both spatial frequency and orientation </w:t>
      </w:r>
      <w:r w:rsidR="00A27104">
        <w:fldChar w:fldCharType="begin"/>
      </w:r>
      <w:r w:rsidR="002F4C0D">
        <w:instrText xml:space="preserve"> ADDIN ZOTERO_ITEM CSL_CITATION {"citationID":"aoNeOX16","properties":{"formattedCitation":"(Gaspar et al., 2008; Pachai et al., 2013; Smith &amp; Schyns, 2009; Yang et al., 2014)","plainCitation":"(Gaspar et al., 2008; Pachai et al., 2013; Smith &amp; Schyns, 2009; Yang et al., 2014)","noteIndex":0},"citationItems":[{"id":291,"uris":["http://zotero.org/users/3178497/items/IFSN5YYR",["http://zotero.org/users/3178497/items/IFSN5YYR"]],"itemData":{"id":291,"type":"article-journal","abstract":"Previous research suggests that observers use information near the eyes and eyebrows to identify both upright and inverted faces [Sekuler, A. B., Gaspar, C. M., Gold, J. M., &amp; Bennett, P. J. (2004). Inversion leads to quantitative, not qualitative, changes in face processing. Current Biology, 14(5), 391-396]. Here we ask whether more significant differences between upright and inverted face processing exist in the spatial frequency domain. Thresholds were measured in a 1-of-10 identification task with upright and inverted faces presented in no noise, white Gaussian noise, and in low-pass and high-pass filtered noises with various cutoff frequencies. In Experiment 1, all faces were presented in fronto-parallel view; in Experiment 2, viewpoint varied across trials. Thresholds were higher for inverted faces, but the magnitude of the inversion effect did not vary across conditions or experiments. Moreover, the shapes of the noise-masking functions obtained with low-pass and high-pass noise were the same for upright and inverted faces, did not vary between experiments, and revealed that identification was based on information carried by a 1.5 octave wide band of spatial frequencies centered on approximately 7 cycles per face width. Finally, individual differences in the magnitude of the inversion effect were not related to individual differences in the frequency selectivity of face identification. The results indicate that the face inversion effect for identification judgments is not due to subjects using different bands of spatial frequencies to identify upright and inverted faces.","container-title":"Vision Research","DOI":"10.1016/j.visres.2008.09.015","ISSN":"1878-5646","issue":"28","journalAbbreviation":"Vision Res","language":"eng","note":"PMID: 18835403","page":"2817-2826","source":"PubMed","title":"Spatial frequency tuning of upright and inverted face identification","volume":"48","author":[{"family":"Gaspar","given":"Carl"},{"family":"Sekuler","given":"Allison B."},{"family":"Bennett","given":"Patrick J."}],"issued":{"date-parts":[["2008",12]]}}},{"id":290,"uris":["http://zotero.org/users/3178497/items/28KF7CPS",["http://zotero.org/users/3178497/items/28KF7CPS"]],"itemData":{"id":290,"type":"article-journal","abstract":"We measured thresholds in a 1-of-10 face identification task in which stimuli were embedded in orientation-filtered Gaussian noise. For upright faces, the threshold elevation produced by the masking noise varied as a function of noise orientation: significantly greater masking was obtained with horizontal noise than with vertical noise. However, the orientation selectivity of masking was significantly less with inverted faces. The performance of an ideal observer was qualitatively similar to human observers viewing upright faces: the masking function exhibited a peak for horizontally oriented noise although the selectivity of masking was greater than what was observed in human observers. These results imply that significantly more information about facial identity was conveyed by horizontal contours than by vertical contours, and that human observers use this information more efficiently to identify upright faces than inverted faces. We also found a significant positive correlation between selectivity for horizontal information and face identification accuracy for upright, but not inverted faces. Finally, there was a significant positive correlation between horizontal tuning and the size of the face inversion effect. These results demonstrate that the use of information conveyed by horizontal contours is associated with face identification accuracy and the magnitude of the face inversion effect.","container-title":"Frontiers in Psychology","DOI":"10.3389/fpsyg.2013.00074","ISSN":"1664-1078","journalAbbreviation":"Front Psychol","language":"eng","note":"PMID: 23444233\nPMCID: PMC3580391","page":"74","source":"PubMed","title":"Sensitivity to Information Conveyed by Horizontal Contours is Correlated with Face Identification Accuracy","volume":"4","author":[{"family":"Pachai","given":"Matthew V."},{"family":"Sekuler","given":"Allison B."},{"family":"Bennett","given":"Patrick J."}],"issued":{"date-parts":[["2013"]]}}},{"id":284,"uris":["http://zotero.org/users/3178497/items/MLDXQWKP",["http://zotero.org/users/3178497/items/MLDXQWKP"]],"itemData":{"id":284,"type":"article-journal","abstract":"It is well established that animal communication signals have adapted to the evolutionary pressures of their environment. For example, the low-frequency vocalizations of the elephant are tailored to long-range communications, whereas the high-frequency trills of birds are adapted to their more localized acoustic niche. Like the voice, the human face transmits social signals about the internal emotional state of the transmitter. Here, we address two main issues: First, we characterized the spectral composition of the facial features signaling each of the six universal expressions of emotion (happiness, sadness, fear, disgust, anger, and surprise). From these analyses, we then predicted and tested the effectiveness of the transmission of emotion signals over different viewing distances. We reveal a gradient of recognition over viewing distances constraining the relative adaptive usefulness of facial expressions of emotion (distal expressions are good signals over a wide range of viewing distances; proximal expressions are suited to closer-range communication).","container-title":"Psychological Science","DOI":"10.1111/j.1467-9280.2009.02427.x","ISSN":"1467-9280","issue":"10","journalAbbreviation":"Psychol Sci","language":"eng","note":"PMID: 19694983","page":"1202-1208","source":"PubMed","title":"Smile through your fear and sadness: transmitting and identifying facial expression signals over a range of viewing distances","title-short":"Smile through your fear and sadness","volume":"20","author":[{"family":"Smith","given":"Fraser W."},{"family":"Schyns","given":"Philippe G."}],"issued":{"date-parts":[["2009",10]]}}},{"id":285,"uris":["http://zotero.org/users/3178497/items/Z725GGNA",["http://zotero.org/users/3178497/items/Z725GGNA"]],"itemData":{"id":285,"type":"article-journal","abstract":"Many influential models of face recognition postulate specialized expert processes that are engaged when viewing upright, own-race faces, as opposed to a general-purpose recognition route used for nonface objects and inverted or other-race faces. In contrast, others have argued that empirical differences do not stem from qualitatively distinct processing. We offer a potential resolution to this ongoing controversy. We hypothesize that faces engage specialized processes at large sizes only. To test this, we measured recognition efficiencies for a wide range of sizes. Upright face recognition efficiency increased with size. This was not due to better visibility of basic image features at large sizes. We ensured this by calculating efficiency relative to a specialized ideal observer unique to each individual that incorporated size-related changes in visibility and by measuring inverted efficiencies across the same range of face sizes. Inverted face recognition efficiencies did not change with size. A qualitative face inversion effect, defined as the ratio of relative upright and inverted efficiencies, showed a complete lack of inversion effects for small sizes up to 6°. In contrast, significant face inversion effects were found for all larger sizes. Size effects may stem from predominance of larger faces in the overall exposure to faces, which occur at closer viewing distances typical of social interaction. Our results offer a potential explanation for the contradictory findings in the literature regarding the special status of faces.","container-title":"Journal of Vision","DOI":"10.1167/14.8.17","ISSN":"1534-7362","issue":"8","journalAbbreviation":"J Vis","language":"eng","note":"PMID: 25052697","page":"17","source":"PubMed","title":"Size determines whether specialized expert processes are engaged for recognition of faces","volume":"14","author":[{"family":"Yang","given":"Nan"},{"family":"Shafai","given":"Fakhri"},{"family":"Oruc","given":"Ipek"}],"issued":{"date-parts":[["2014",7,22]]}}}],"schema":"https://github.com/citation-style-language/schema/raw/master/csl-citation.json"} </w:instrText>
      </w:r>
      <w:r w:rsidR="00A27104">
        <w:fldChar w:fldCharType="separate"/>
      </w:r>
      <w:r w:rsidR="00BB0487">
        <w:rPr>
          <w:noProof/>
        </w:rPr>
        <w:t>(Gaspar et al., 2008; Pachai et al., 2013; Smith &amp; Schyns, 2009; Yang et al., 2014)</w:t>
      </w:r>
      <w:r w:rsidR="00A27104">
        <w:fldChar w:fldCharType="end"/>
      </w:r>
      <w:r w:rsidR="00A27104">
        <w:t>.</w:t>
      </w:r>
      <w:r w:rsidR="006C1496">
        <w:t xml:space="preserve"> Just as with position, face size and orientation are also standardized in almost all studies.</w:t>
      </w:r>
      <w:r w:rsidR="00417279">
        <w:t xml:space="preserve"> And while the exact reasons for standardization of size and position are </w:t>
      </w:r>
      <w:r w:rsidR="00DA46D9">
        <w:t>often not</w:t>
      </w:r>
      <w:r w:rsidR="00417279">
        <w:t xml:space="preserve"> stated, the reasons for such practice can include many of the same reasons stated for position alignment; in addition to the visual system’s precise preference for specific spatial frequency and orientation.</w:t>
      </w:r>
      <w:r w:rsidR="001067AF">
        <w:t xml:space="preserve"> Therefore, the standardization of face size and orientation can also be considered requirements by convention.</w:t>
      </w:r>
      <w:r w:rsidR="000548DC">
        <w:t xml:space="preserve"> </w:t>
      </w:r>
    </w:p>
    <w:p w14:paraId="3C9F2DC4" w14:textId="77777777" w:rsidR="00091C7E" w:rsidRDefault="00091C7E" w:rsidP="001F4774">
      <w:pPr>
        <w:spacing w:line="480" w:lineRule="auto"/>
      </w:pPr>
    </w:p>
    <w:p w14:paraId="728B3363" w14:textId="6CB35578" w:rsidR="000548DC" w:rsidRDefault="00A14D4D" w:rsidP="001F4774">
      <w:pPr>
        <w:spacing w:line="480" w:lineRule="auto"/>
      </w:pPr>
      <w:r>
        <w:t xml:space="preserve">The alignment of face position and the standardization of face size and orientation are the most common steps for the preparation of face images for use as stimuli in </w:t>
      </w:r>
      <w:r>
        <w:lastRenderedPageBreak/>
        <w:t xml:space="preserve">experiments. </w:t>
      </w:r>
      <w:r w:rsidR="001916B2">
        <w:t>Additionally,</w:t>
      </w:r>
      <w:r>
        <w:t xml:space="preserve"> all of these steps are affine transformations of the image that require some </w:t>
      </w:r>
      <w:r w:rsidR="001916B2">
        <w:t xml:space="preserve">estimation of facial landmarks. </w:t>
      </w:r>
      <w:r w:rsidR="00DB4B1E" w:rsidRPr="00B05499">
        <w:t>A facial landmark refers to the x and y pixel position of a distinctive part of the face like the left corner of the mouth or the center of the right pupil</w:t>
      </w:r>
      <w:r w:rsidR="0097582C" w:rsidRPr="00B05499">
        <w:t xml:space="preserve"> (see Figure </w:t>
      </w:r>
      <w:r w:rsidR="005F2C03" w:rsidRPr="00B05499">
        <w:t>4</w:t>
      </w:r>
      <w:r w:rsidR="0097582C" w:rsidRPr="00B05499">
        <w:t xml:space="preserve"> for an example of </w:t>
      </w:r>
      <w:r w:rsidR="0058762A" w:rsidRPr="00B05499">
        <w:t>51</w:t>
      </w:r>
      <w:r w:rsidR="0097582C" w:rsidRPr="00B05499">
        <w:t xml:space="preserve"> different</w:t>
      </w:r>
      <w:r w:rsidR="0039502F" w:rsidRPr="00B05499">
        <w:t xml:space="preserve"> landmarks</w:t>
      </w:r>
      <w:r w:rsidR="0097582C" w:rsidRPr="00B05499">
        <w:t>)</w:t>
      </w:r>
      <w:r w:rsidR="00DB4B1E" w:rsidRPr="00B05499">
        <w:t xml:space="preserve">. </w:t>
      </w:r>
      <w:r w:rsidR="002E18EC" w:rsidRPr="00B05499">
        <w:t>We</w:t>
      </w:r>
      <w:r w:rsidR="00B70C0C" w:rsidRPr="00B05499">
        <w:t xml:space="preserve"> refer to</w:t>
      </w:r>
      <w:r w:rsidR="00B70C0C">
        <w:t xml:space="preserve"> the entire process of position, size and orientation normalization </w:t>
      </w:r>
      <w:r w:rsidR="00AE048E">
        <w:t xml:space="preserve">for a set of face images </w:t>
      </w:r>
      <w:r w:rsidR="00B70C0C">
        <w:t xml:space="preserve">as </w:t>
      </w:r>
      <w:r w:rsidR="00290B02">
        <w:t xml:space="preserve">simply </w:t>
      </w:r>
      <w:r w:rsidR="00B70C0C" w:rsidRPr="002A0209">
        <w:rPr>
          <w:i/>
          <w:iCs/>
        </w:rPr>
        <w:t>face alignment</w:t>
      </w:r>
      <w:r w:rsidR="00B70C0C">
        <w:t>.</w:t>
      </w:r>
      <w:r w:rsidR="0012515C">
        <w:t xml:space="preserve"> </w:t>
      </w:r>
    </w:p>
    <w:p w14:paraId="4F3B3F52" w14:textId="4A00FE97" w:rsidR="003D6C64" w:rsidRDefault="00695481" w:rsidP="001F4774">
      <w:pPr>
        <w:spacing w:line="480" w:lineRule="auto"/>
      </w:pPr>
      <w:r>
        <w:rPr>
          <w:noProof/>
        </w:rPr>
        <w:drawing>
          <wp:inline distT="0" distB="0" distL="0" distR="0" wp14:anchorId="2333C771" wp14:editId="48454153">
            <wp:extent cx="5039995" cy="3937000"/>
            <wp:effectExtent l="0" t="0" r="0" b="0"/>
            <wp:docPr id="77206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61950" name="Picture 772061950"/>
                    <pic:cNvPicPr/>
                  </pic:nvPicPr>
                  <pic:blipFill>
                    <a:blip r:embed="rId11"/>
                    <a:stretch>
                      <a:fillRect/>
                    </a:stretch>
                  </pic:blipFill>
                  <pic:spPr>
                    <a:xfrm>
                      <a:off x="0" y="0"/>
                      <a:ext cx="5039995" cy="3937000"/>
                    </a:xfrm>
                    <a:prstGeom prst="rect">
                      <a:avLst/>
                    </a:prstGeom>
                  </pic:spPr>
                </pic:pic>
              </a:graphicData>
            </a:graphic>
          </wp:inline>
        </w:drawing>
      </w:r>
    </w:p>
    <w:p w14:paraId="25F895EF" w14:textId="3B90E719" w:rsidR="001D41B0" w:rsidRDefault="001D41B0" w:rsidP="001D41B0">
      <w:pPr>
        <w:pStyle w:val="figlegend"/>
      </w:pPr>
      <w:r>
        <w:t xml:space="preserve">Figure 1. FAD workflow. All operations rely on alignment </w:t>
      </w:r>
      <w:r w:rsidR="00153820">
        <w:t xml:space="preserve">(Align) </w:t>
      </w:r>
      <w:r>
        <w:t xml:space="preserve">as the initial step. Wavelet-based feature decomposition </w:t>
      </w:r>
      <w:r w:rsidR="00C62B1E">
        <w:t xml:space="preserve">(Features) </w:t>
      </w:r>
      <w:r>
        <w:t>gives rise to a wide range of stimuli, many of which can be easily generated by FAD (only 2 are listed here to save space).</w:t>
      </w:r>
      <w:r w:rsidR="00D9741C">
        <w:t xml:space="preserve"> This figure illustrates the basic workflow for most purposes. However, operations can be easily combined using a few lines of </w:t>
      </w:r>
      <w:r w:rsidR="00F37FCA">
        <w:t xml:space="preserve">lines of </w:t>
      </w:r>
      <w:proofErr w:type="gramStart"/>
      <w:r w:rsidR="00F37FCA">
        <w:t>code</w:t>
      </w:r>
      <w:r w:rsidR="00D9741C">
        <w:t>;</w:t>
      </w:r>
      <w:proofErr w:type="gramEnd"/>
      <w:r w:rsidR="00D9741C">
        <w:t xml:space="preserve"> </w:t>
      </w:r>
      <w:r w:rsidR="0095111F">
        <w:t>e.g.,</w:t>
      </w:r>
      <w:r w:rsidR="00237A1D">
        <w:t xml:space="preserve"> feature-only faces (Features) that are then set in an aperture (Window) as in Figure 3</w:t>
      </w:r>
      <w:r w:rsidR="00D9741C">
        <w:t>.</w:t>
      </w:r>
    </w:p>
    <w:p w14:paraId="13424FCE" w14:textId="77777777" w:rsidR="001D41B0" w:rsidRDefault="001D41B0" w:rsidP="001F4774">
      <w:pPr>
        <w:spacing w:line="480" w:lineRule="auto"/>
      </w:pPr>
    </w:p>
    <w:p w14:paraId="5BAA8BF0" w14:textId="6B2FDB2F" w:rsidR="0021605E" w:rsidRDefault="00062880" w:rsidP="001F4774">
      <w:pPr>
        <w:spacing w:line="480" w:lineRule="auto"/>
      </w:pPr>
      <w:r>
        <w:t xml:space="preserve">Face alignment can be critical in a wide range of studies that use face stimuli. </w:t>
      </w:r>
      <w:r w:rsidR="00873BDB">
        <w:t xml:space="preserve">Face alignment is important in </w:t>
      </w:r>
      <w:r w:rsidR="00D33027">
        <w:t xml:space="preserve">fMRI studies </w:t>
      </w:r>
      <w:r w:rsidR="00627A13">
        <w:t xml:space="preserve">with a focus on retinotopy </w:t>
      </w:r>
      <w:r w:rsidR="00627A13">
        <w:fldChar w:fldCharType="begin"/>
      </w:r>
      <w:r w:rsidR="002F4C0D">
        <w:instrText xml:space="preserve"> ADDIN ZOTERO_ITEM CSL_CITATION {"citationID":"S6HuUjHf","properties":{"formattedCitation":"(Hsieh et al., 2010)","plainCitation":"(Hsieh et al., 2010)","noteIndex":0},"citationItems":[{"id":299,"uris":["http://zotero.org/users/3178497/items/38W4KKTU",["http://zotero.org/users/3178497/items/38W4KKTU"]],"itemData":{"id":299,"type":"article-journal","abstract":"Early retinotopic cortex has traditionally been viewed as containing a veridical representation of the low-level properties of the image, not imbued by high-level interpretation and meaning. Yet several recent results indicate that neural representations in early retinotopic cortex reflect not just the sensory properties of the image, but also the perceived size and brightness of image regions. Here we used functional magnetic resonance imaging pattern analyses to ask whether the representation of an object in early retinotopic cortex changes when the object is recognized compared with when the same stimulus is presented but not recognized. Our data confirmed this hypothesis: the pattern of response in early retinotopic visual cortex to a two-tone “Mooney” image of an object was more similar to the response to the full grayscale photo version of the same image when observers knew what the two-tone image represented than when they did not. Further, in a second experiment, high-level interpretations actually overrode bottom-up stimulus information, such that the pattern of response in early retinotopic cortex to an identified two-tone image was more similar to the response to the photographic version of that stimulus than it was to the response to the identical two-tone image when it was not identified. Our findings are consistent with prior results indicating that perceived size and brightness affect representations in early retinotopic visual cortex and, further, show that even higher-level information—knowledge of object identity—also affects the representation of an object in early retinotopic cortex.","container-title":"Journal of Neurophysiology","DOI":"10.1152/jn.00812.2009","ISSN":"0022-3077","issue":"3","note":"publisher: American Physiological Society","page":"1501-1507","source":"journals.physiology.org (Atypon)","title":"Recognition Alters the Spatial Pattern of fMRI Activation in Early Retinotopic Cortex","volume":"103","author":[{"family":"Hsieh","given":"P.-J."},{"family":"Vul","given":"E."},{"family":"Kanwisher","given":"N."}],"issued":{"date-parts":[["2010",3,1]]}}}],"schema":"https://github.com/citation-style-language/schema/raw/master/csl-citation.json"} </w:instrText>
      </w:r>
      <w:r w:rsidR="00627A13">
        <w:fldChar w:fldCharType="separate"/>
      </w:r>
      <w:r w:rsidR="00627A13">
        <w:rPr>
          <w:noProof/>
        </w:rPr>
        <w:t>(Hsieh et al., 2010)</w:t>
      </w:r>
      <w:r w:rsidR="00627A13">
        <w:fldChar w:fldCharType="end"/>
      </w:r>
      <w:r w:rsidR="00627A13">
        <w:t xml:space="preserve">, </w:t>
      </w:r>
      <w:r w:rsidR="00310B1C">
        <w:t xml:space="preserve">brain areas that </w:t>
      </w:r>
      <w:r w:rsidR="009E2905">
        <w:t>are</w:t>
      </w:r>
      <w:r w:rsidR="00310B1C">
        <w:t xml:space="preserve"> retinotopic </w:t>
      </w:r>
      <w:r w:rsidR="009E2905">
        <w:fldChar w:fldCharType="begin"/>
      </w:r>
      <w:r w:rsidR="002F4C0D">
        <w:instrText xml:space="preserve"> ADDIN ZOTERO_ITEM CSL_CITATION {"citationID":"8vq7boG2","properties":{"formattedCitation":"(Petro et al., 2013)","plainCitation":"(Petro et al., 2013)","noteIndex":0},"citationItems":[{"id":297,"uris":["http://zotero.org/users/3178497/items/7GNSZHCE",["http://zotero.org/users/3178497/items/7GNSZHCE"]],"itemData":{"id":297,"type":"article-journal","abstract":"Higher visual areas in the occipitotemporal cortex contain discrete regions for face processing, but it remains unclear if V1 is modulated by top-down influences during face discrimination, and if this is widespread throughout V1 or localized to retinotopic regions processing task-relevant facial features. Employing functional magnetic resonance imaging (fMRI), we mapped the cortical representation of two feature locations that modulate higher visual areas during categorical judgements - the eyes and mouth. Subjects were presented with happy and fearful faces, and we measured the fMRI signal of V1 regions processing the eyes and mouth whilst subjects engaged in gender and expression categorization tasks. In a univariate analysis, we used a region-of-interest-based general linear model approach to reveal changes in activation within these regions as a function of task. We then trained a linear pattern classifier to classify facial expression or gender on the basis of V1 data from 'eye' and 'mouth' regions, and from the remaining non-diagnostic V1 region. Using multivariate techniques, we show that V1 activity discriminates face categories both in local 'diagnostic' and widespread 'non-diagnostic' cortical subregions. This indicates that V1 might receive the processed outcome of complex facial feature analysis from other cortical (i.e. fusiform face area, occipital face area) or subcortical areas (amygdala).","container-title":"The European Journal of Neuroscience","DOI":"10.1111/ejn.12129","ISSN":"1460-9568","issue":"7","journalAbbreviation":"Eur J Neurosci","language":"eng","note":"PMID: 23373719\nPMCID: PMC3816327","page":"1130-1139","source":"PubMed","title":"Decoding face categories in diagnostic subregions of primary visual cortex","volume":"37","author":[{"family":"Petro","given":"Lucy S."},{"family":"Smith","given":"Fraser W."},{"family":"Schyns","given":"Philippe G."},{"family":"Muckli","given":"Lars"}],"issued":{"date-parts":[["2013",4]]}}}],"schema":"https://github.com/citation-style-language/schema/raw/master/csl-citation.json"} </w:instrText>
      </w:r>
      <w:r w:rsidR="009E2905">
        <w:fldChar w:fldCharType="separate"/>
      </w:r>
      <w:r w:rsidR="009E2905">
        <w:rPr>
          <w:noProof/>
        </w:rPr>
        <w:t>(Petro et al., 2013)</w:t>
      </w:r>
      <w:r w:rsidR="009E2905">
        <w:fldChar w:fldCharType="end"/>
      </w:r>
      <w:r w:rsidR="00310B1C">
        <w:t xml:space="preserve">, face </w:t>
      </w:r>
      <w:r w:rsidR="00627A13">
        <w:t xml:space="preserve">orientation </w:t>
      </w:r>
      <w:r w:rsidR="00055846">
        <w:lastRenderedPageBreak/>
        <w:fldChar w:fldCharType="begin"/>
      </w:r>
      <w:r w:rsidR="002F4C0D">
        <w:instrText xml:space="preserve"> ADDIN ZOTERO_ITEM CSL_CITATION {"citationID":"H35xXPBr","properties":{"formattedCitation":"(Goffaux et al., 2016)","plainCitation":"(Goffaux et al., 2016)","noteIndex":0},"citationItems":[{"id":298,"uris":["http://zotero.org/users/3178497/items/UWH9ZB5W",["http://zotero.org/users/3178497/items/UWH9ZB5W"]],"itemData":{"id":298,"type":"article-journal","abstract":"Recent work indicates that the specialization of face visual perception relies on the privileged processing of horizontal angles of facial information. This suggests that stimulus properties assumed to be fully resolved in primary visual cortex (V1; e.g., orientation) in fact determine human vision until high-level stages of processing. To address this hypothesis, the present fMRI study explored the orientation sensitivity of V1 and high-level face-specialized ventral regions such as the Occipital Face Area (OFA) and Fusiform Face Area (FFA) to different angles of face information. Participants viewed face images filtered to retain information at horizontal, vertical or oblique angles. Filtered images were viewed upright, inverted and (phase-)scrambled. FFA responded most strongly to the horizontal range of upright face information; its activation pattern reliably separated horizontal from oblique ranges, but only when faces were upright. Moreover, activation patterns induced in the right FFA and the OFA by upright and inverted faces could only be separated based on horizontal information. This indicates that the specialized processing of upright face information in the OFA and FFA essentially relies on the encoding of horizontal facial cues. This pattern was not passively inherited from V1, which was found to respond less strongly to horizontal than other orientations likely due to adaptive whitening. Moreover, we found that orientation decoding accuracy in V1 was impaired for stimuli containing no meaningful shape. By showing that primary coding in V1 is influenced by high-order stimulus structure and that high-level processing is tuned to selective ranges of primary information, the present work suggests that primary and high-level levels of the visual system interact in order to modulate the processing of certain ranges of primary information depending on their relevance with respect to the stimulus and task at hand.","container-title":"Neuropsychologia","DOI":"10.1016/j.neuropsychologia.2015.12.004","ISSN":"1873-3514","journalAbbreviation":"Neuropsychologia","language":"eng","note":"PMID: 26683383","page":"1-11","source":"PubMed","title":"Horizontal tuning for faces originates in high-level Fusiform Face Area","volume":"81","author":[{"family":"Goffaux","given":"Valerie"},{"family":"Duecker","given":"Felix"},{"family":"Hausfeld","given":"Lars"},{"family":"Schiltz","given":"Christine"},{"family":"Goebel","given":"Rainer"}],"issued":{"date-parts":[["2016",1,29]]}}}],"schema":"https://github.com/citation-style-language/schema/raw/master/csl-citation.json"} </w:instrText>
      </w:r>
      <w:r w:rsidR="00055846">
        <w:fldChar w:fldCharType="separate"/>
      </w:r>
      <w:r w:rsidR="00055846">
        <w:rPr>
          <w:noProof/>
        </w:rPr>
        <w:t>(Goffaux et al., 2016)</w:t>
      </w:r>
      <w:r w:rsidR="00055846">
        <w:fldChar w:fldCharType="end"/>
      </w:r>
      <w:r w:rsidR="00055846">
        <w:t xml:space="preserve"> </w:t>
      </w:r>
      <w:r w:rsidR="00310B1C">
        <w:t>and</w:t>
      </w:r>
      <w:r w:rsidR="00627A13">
        <w:t xml:space="preserve"> </w:t>
      </w:r>
      <w:r w:rsidR="00310B1C">
        <w:t xml:space="preserve">face </w:t>
      </w:r>
      <w:r w:rsidR="00627A13">
        <w:t>size</w:t>
      </w:r>
      <w:r w:rsidR="005639DD">
        <w:t xml:space="preserve"> </w:t>
      </w:r>
      <w:r w:rsidR="0051389A">
        <w:fldChar w:fldCharType="begin"/>
      </w:r>
      <w:r w:rsidR="002F4C0D">
        <w:instrText xml:space="preserve"> ADDIN ZOTERO_ITEM CSL_CITATION {"citationID":"UN5dU8sO","properties":{"formattedCitation":"(Iidaka et al., 2004)","plainCitation":"(Iidaka et al., 2004)","noteIndex":0},"citationItems":[{"id":296,"uris":["http://zotero.org/users/3178497/items/JYKMHPBQ",["http://zotero.org/users/3178497/items/JYKMHPBQ"]],"itemData":{"id":296,"type":"article-journal","abstract":"Our visual environment consists of information ranging from coarse to fine patterns with respect to spatial frequency (SF). Neurophysiological studies using experimental animals have shown that there exist specific SF channels in striate and extrastriate visual cortices. In the present study, we used event-related functional magnetic resonance imaging (fMRI) and healthy subjects to investigate whether manipulation of the SF of visual images modulates neural responses in the temporo-occipital lobes. Subjects were scanned while performing \"one-back task\" with high-pass or low-pass filtered images of a face and house. We demonstrated that visual attention to the stimuli with high SF more specifically involves cortical activation in the left fusiform gyrus and inferior occipital gyrus as compared to that with low SF. High-SF specificity in the left fusiform gyrus was confirmed by voxel-by-voxel comparison of original images with left-right flipped images. There was no low-SF region in the right hemisphere; however, processing of low-SF images may be category-specific in face- and house-related regions. These results may shed light on the neural correlates of behavioral evidence that high-SF stimuli are handled faster and more accurately when presented to the right visual hemifield than to the left counterpart. The present results were also discussed in a viewpoint of local/global processing and functional asymmetry of cerebral hemispheres.","container-title":"Brain Research. Cognitive Brain Research","DOI":"10.1016/j.cogbrainres.2003.10.005","ISSN":"0926-6410","issue":"2","journalAbbreviation":"Brain Res Cogn Brain Res","language":"eng","note":"PMID: 14736578","page":"196-204","source":"PubMed","title":"Spatial frequency of visual image modulates neural responses in the temporo-occipital lobe. An investigation with event-related fMRI","volume":"18","author":[{"family":"Iidaka","given":"Tetsuya"},{"family":"Yamashita","given":"Koichi"},{"family":"Kashikura","given":"Kenichi"},{"family":"Yonekura","given":"Yoshiharu"}],"issued":{"date-parts":[["2004",1]]}}}],"schema":"https://github.com/citation-style-language/schema/raw/master/csl-citation.json"} </w:instrText>
      </w:r>
      <w:r w:rsidR="0051389A">
        <w:fldChar w:fldCharType="separate"/>
      </w:r>
      <w:r w:rsidR="0051389A">
        <w:rPr>
          <w:noProof/>
        </w:rPr>
        <w:t>(Iidaka et al., 2004)</w:t>
      </w:r>
      <w:r w:rsidR="0051389A">
        <w:fldChar w:fldCharType="end"/>
      </w:r>
      <w:r w:rsidR="007247CD">
        <w:t xml:space="preserve">. </w:t>
      </w:r>
      <w:r w:rsidR="00347C8C">
        <w:t>Face a</w:t>
      </w:r>
      <w:r w:rsidR="007247CD">
        <w:t xml:space="preserve">lignment is also important in behavioral studies and </w:t>
      </w:r>
      <w:r w:rsidR="00C314AF">
        <w:t>neuro</w:t>
      </w:r>
      <w:r w:rsidR="007247CD">
        <w:t>imaging studies that require precise specification of image-information</w:t>
      </w:r>
      <w:r w:rsidR="009E253F">
        <w:t xml:space="preserve"> across </w:t>
      </w:r>
      <w:r w:rsidR="00527F67">
        <w:t xml:space="preserve">different dimensions </w:t>
      </w:r>
      <w:r w:rsidR="009E253F">
        <w:t>of the face</w:t>
      </w:r>
      <w:r w:rsidR="007247CD">
        <w:t xml:space="preserve">. Examples include: </w:t>
      </w:r>
      <w:r w:rsidR="00873BDB">
        <w:t>m</w:t>
      </w:r>
      <w:r w:rsidR="00D33027">
        <w:t xml:space="preserve">easurement of an ideal observer </w:t>
      </w:r>
      <w:r w:rsidR="007D386D">
        <w:fldChar w:fldCharType="begin"/>
      </w:r>
      <w:r w:rsidR="00856214">
        <w:instrText xml:space="preserve"> ADDIN ZOTERO_ITEM CSL_CITATION {"citationID":"2y5wKji0","properties":{"formattedCitation":"(J. M. Gold et al., 2012; Lai et al., 2014; Peterson &amp; Eckstein, 2012)","plainCitation":"(J. M. Gold et al., 2012; Lai et al., 2014; Peterson &amp; Eckstein, 2012)","noteIndex":0},"citationItems":[{"id":20,"uris":["http://zotero.org/users/3178497/items/RQII3KLJ",["http://zotero.org/users/3178497/items/RQII3KLJ"]],"itemData":{"id":20,"type":"article-journal","container-title":"Psychological science","issue":"4","note":"publisher: Sage Publications Sage CA: Los Angeles, CA","page":"427–434","title":"The perception of a face is no more than the sum of its parts","volume":"23","author":[{"family":"Gold","given":"Jason M"},{"family":"Mundy","given":"Patrick J"},{"family":"Tjan","given":"Bosco S"}],"issued":{"date-parts":[["2012"]]}}},{"id":295,"uris":["http://zotero.org/users/3178497/items/Q4INNAJH",["http://zotero.org/users/3178497/items/Q4INNAJH"]],"itemData":{"id":295,"type":"article-journal","abstract":"Previous fMRI studies suggest that faces are represented holistically in human face processing regions. On the other hand, behavioral studies have also shown that some facial features are more salient than others for face recognition: the neural basis of this feature-salience hierarchy is not known. We used fMRI-adaptation together with a behavioral discrimination task and an ideal observer analysis to ask (1) whether different face parts contribute different amounts to the neural signal in face responsive regions, and (2) whether this response correlates more with the behavioral performance of human subjects or with the physical properties of the face stimuli. Twenty-three subjects performed a same/different discrimination experiment to characterize their ability to detect changes to different face parts. The same subjects underwent an fMRI-adaptation study, in which limited portions of the faces were repeated or changed between alternating stimuli. The behavioral study showed high efficiency in identity discrimination when the whole face, top half, or eyes changed, and low efficiency when the bottom half, nose, or mouth changed. During fMRI, there was a release of adaptation in the right and left fusiform face area (FFA) with changes to the whole face, top face-half, or the eyes. Changes to the bottom half, nose or mouth did not result in a significant release of adaptation in the right FFA, although bottom-half changes resulted in a release of adaptation in the left FFA. Adaptation in the right and left FFA and the right pSTS was correlated with human perceptual efficiency but not with ideal observer measures of the physical image differences between face parts. The feature-salience hierarchy of human face perception is therefore reflected in the activity in the right and left FFA and right pSTS, further supporting the key role of these structures in our perceptual experience of faces.","container-title":"Neuropsychologia","DOI":"10.1016/j.neuropsychologia.2013.10.016","ISSN":"1873-3514","journalAbbreviation":"Neuropsychologia","language":"eng","note":"PMID: 24189157","page":"274-283","source":"PubMed","title":"Neuroanatomic correlates of the feature-salience hierarchy in face processing: an fMRI -adaptation study","title-short":"Neuroanatomic correlates of the feature-salience hierarchy in face processing","volume":"53","author":[{"family":"Lai","given":"Joshua"},{"family":"Pancaroglu","given":"Raika"},{"family":"Oruc","given":"Ipek"},{"family":"Barton","given":"Jason J. S."},{"family":"Davies-Thompson","given":"Jodie"}],"issued":{"date-parts":[["2014",1]]}}},{"id":293,"uris":["http://zotero.org/users/3178497/items/BDUIFTBV",["http://zotero.org/users/3178497/items/BDUIFTBV"]],"itemData":{"id":293,"type":"article-journal","abstract":"When viewing a human face, people often look toward the eyes. Maintaining good eye contact carries significant social value and allows for the extraction of information about gaze direction. When identifying faces, humans also look toward the eyes, but it is unclear whether this behavior is solely a byproduct of the socially important eye movement behavior or whether it has functional importance in basic perceptual tasks. Here, we propose that gaze behavior while determining a person's identity, emotional state, or gender can be explained as an adaptive brain strategy to learn eye movement plans that optimize performance in these evolutionarily important perceptual tasks. We show that humans move their eyes to locations that maximize perceptual performance determining the identity, gender, and emotional state of a face. These optimal fixation points, which differ moderately across tasks, are predicted correctly by a Bayesian ideal observer that integrates information optimally across the face but is constrained by the decrease in resolution and sensitivity from the fovea toward the visual periphery (foveated ideal observer). Neither a model that disregards the foveated nature of the visual system and makes fixations on the local region with maximal information, nor a model that makes center-of-gravity fixations correctly predict human eye movements. Extension of the foveated ideal observer framework to a large database of real-world faces shows that the optimality of these strategies generalizes across the population. These results suggest that the human visual system optimizes face recognition performance through guidance of eye movements not only toward but, more precisely, just below the eyes.","container-title":"Proceedings of the National Academy of Sciences of the United States of America","DOI":"10.1073/pnas.1214269109","ISSN":"1091-6490","issue":"48","journalAbbreviation":"Proc Natl Acad Sci U S A","language":"eng","note":"PMID: 23150543\nPMCID: PMC3511732","page":"E3314-3323","source":"PubMed","title":"Looking just below the eyes is optimal across face recognition tasks","volume":"109","author":[{"family":"Peterson","given":"Matthew F."},{"family":"Eckstein","given":"Miguel P."}],"issued":{"date-parts":[["2012",11,27]]}}}],"schema":"https://github.com/citation-style-language/schema/raw/master/csl-citation.json"} </w:instrText>
      </w:r>
      <w:r w:rsidR="007D386D">
        <w:fldChar w:fldCharType="separate"/>
      </w:r>
      <w:r w:rsidR="00856214">
        <w:rPr>
          <w:noProof/>
        </w:rPr>
        <w:t>(J. M. Gold et al., 2012; Lai et al., 2014; Peterson &amp; Eckstein, 2012)</w:t>
      </w:r>
      <w:r w:rsidR="007D386D">
        <w:fldChar w:fldCharType="end"/>
      </w:r>
      <w:r w:rsidR="00873BDB">
        <w:t>; m</w:t>
      </w:r>
      <w:r w:rsidR="00D33027">
        <w:t>easurement of observer spatial-frequency</w:t>
      </w:r>
      <w:r w:rsidR="003A6AB0">
        <w:t xml:space="preserve"> </w:t>
      </w:r>
      <w:r w:rsidR="003A6AB0">
        <w:fldChar w:fldCharType="begin"/>
      </w:r>
      <w:r w:rsidR="002F4C0D">
        <w:instrText xml:space="preserve"> ADDIN ZOTERO_ITEM CSL_CITATION {"citationID":"nGFQIvZZ","properties":{"formattedCitation":"(Gaspar et al., 2008)","plainCitation":"(Gaspar et al., 2008)","noteIndex":0},"citationItems":[{"id":291,"uris":["http://zotero.org/users/3178497/items/IFSN5YYR",["http://zotero.org/users/3178497/items/IFSN5YYR"]],"itemData":{"id":291,"type":"article-journal","abstract":"Previous research suggests that observers use information near the eyes and eyebrows to identify both upright and inverted faces [Sekuler, A. B., Gaspar, C. M., Gold, J. M., &amp; Bennett, P. J. (2004). Inversion leads to quantitative, not qualitative, changes in face processing. Current Biology, 14(5), 391-396]. Here we ask whether more significant differences between upright and inverted face processing exist in the spatial frequency domain. Thresholds were measured in a 1-of-10 identification task with upright and inverted faces presented in no noise, white Gaussian noise, and in low-pass and high-pass filtered noises with various cutoff frequencies. In Experiment 1, all faces were presented in fronto-parallel view; in Experiment 2, viewpoint varied across trials. Thresholds were higher for inverted faces, but the magnitude of the inversion effect did not vary across conditions or experiments. Moreover, the shapes of the noise-masking functions obtained with low-pass and high-pass noise were the same for upright and inverted faces, did not vary between experiments, and revealed that identification was based on information carried by a 1.5 octave wide band of spatial frequencies centered on approximately 7 cycles per face width. Finally, individual differences in the magnitude of the inversion effect were not related to individual differences in the frequency selectivity of face identification. The results indicate that the face inversion effect for identification judgments is not due to subjects using different bands of spatial frequencies to identify upright and inverted faces.","container-title":"Vision Research","DOI":"10.1016/j.visres.2008.09.015","ISSN":"1878-5646","issue":"28","journalAbbreviation":"Vision Res","language":"eng","note":"PMID: 18835403","page":"2817-2826","source":"PubMed","title":"Spatial frequency tuning of upright and inverted face identification","volume":"48","author":[{"family":"Gaspar","given":"Carl"},{"family":"Sekuler","given":"Allison B."},{"family":"Bennett","given":"Patrick J."}],"issued":{"date-parts":[["2008",12]]}}}],"schema":"https://github.com/citation-style-language/schema/raw/master/csl-citation.json"} </w:instrText>
      </w:r>
      <w:r w:rsidR="003A6AB0">
        <w:fldChar w:fldCharType="separate"/>
      </w:r>
      <w:r w:rsidR="003A6AB0">
        <w:rPr>
          <w:noProof/>
        </w:rPr>
        <w:t>(Gaspar et al., 2008)</w:t>
      </w:r>
      <w:r w:rsidR="003A6AB0">
        <w:fldChar w:fldCharType="end"/>
      </w:r>
      <w:r w:rsidR="00D33027">
        <w:t xml:space="preserve"> </w:t>
      </w:r>
      <w:r w:rsidR="000A7682">
        <w:t xml:space="preserve">or orientation </w:t>
      </w:r>
      <w:r w:rsidR="00D33027">
        <w:t>channels</w:t>
      </w:r>
      <w:r w:rsidR="002666E5">
        <w:t xml:space="preserve"> </w:t>
      </w:r>
      <w:r w:rsidR="003A6AB0">
        <w:fldChar w:fldCharType="begin"/>
      </w:r>
      <w:r w:rsidR="002F4C0D">
        <w:instrText xml:space="preserve"> ADDIN ZOTERO_ITEM CSL_CITATION {"citationID":"g7WSFY5H","properties":{"formattedCitation":"(Pachai et al., 2013)","plainCitation":"(Pachai et al., 2013)","noteIndex":0},"citationItems":[{"id":290,"uris":["http://zotero.org/users/3178497/items/28KF7CPS",["http://zotero.org/users/3178497/items/28KF7CPS"]],"itemData":{"id":290,"type":"article-journal","abstract":"We measured thresholds in a 1-of-10 face identification task in which stimuli were embedded in orientation-filtered Gaussian noise. For upright faces, the threshold elevation produced by the masking noise varied as a function of noise orientation: significantly greater masking was obtained with horizontal noise than with vertical noise. However, the orientation selectivity of masking was significantly less with inverted faces. The performance of an ideal observer was qualitatively similar to human observers viewing upright faces: the masking function exhibited a peak for horizontally oriented noise although the selectivity of masking was greater than what was observed in human observers. These results imply that significantly more information about facial identity was conveyed by horizontal contours than by vertical contours, and that human observers use this information more efficiently to identify upright faces than inverted faces. We also found a significant positive correlation between selectivity for horizontal information and face identification accuracy for upright, but not inverted faces. Finally, there was a significant positive correlation between horizontal tuning and the size of the face inversion effect. These results demonstrate that the use of information conveyed by horizontal contours is associated with face identification accuracy and the magnitude of the face inversion effect.","container-title":"Frontiers in Psychology","DOI":"10.3389/fpsyg.2013.00074","ISSN":"1664-1078","journalAbbreviation":"Front Psychol","language":"eng","note":"PMID: 23444233\nPMCID: PMC3580391","page":"74","source":"PubMed","title":"Sensitivity to Information Conveyed by Horizontal Contours is Correlated with Face Identification Accuracy","volume":"4","author":[{"family":"Pachai","given":"Matthew V."},{"family":"Sekuler","given":"Allison B."},{"family":"Bennett","given":"Patrick J."}],"issued":{"date-parts":[["2013"]]}}}],"schema":"https://github.com/citation-style-language/schema/raw/master/csl-citation.json"} </w:instrText>
      </w:r>
      <w:r w:rsidR="003A6AB0">
        <w:fldChar w:fldCharType="separate"/>
      </w:r>
      <w:r w:rsidR="003A6AB0">
        <w:rPr>
          <w:noProof/>
        </w:rPr>
        <w:t>(Pachai et al., 2013)</w:t>
      </w:r>
      <w:r w:rsidR="003A6AB0">
        <w:fldChar w:fldCharType="end"/>
      </w:r>
      <w:r w:rsidR="00873BDB">
        <w:t>; r</w:t>
      </w:r>
      <w:r w:rsidR="005C5A45">
        <w:t xml:space="preserve">everse correlation </w:t>
      </w:r>
      <w:r w:rsidR="003A6AB0">
        <w:fldChar w:fldCharType="begin"/>
      </w:r>
      <w:r w:rsidR="002F4C0D">
        <w:instrText xml:space="preserve"> ADDIN ZOTERO_ITEM CSL_CITATION {"citationID":"GO9KwWnd","properties":{"formattedCitation":"(Sekuler et al., 2004; Vinette et al., 2004)","plainCitation":"(Sekuler et al., 2004; Vinette et al., 2004)","noteIndex":0},"citationItems":[{"id":289,"uris":["http://zotero.org/users/3178497/items/4SJE4ZL9",["http://zotero.org/users/3178497/items/4SJE4ZL9"]],"itemData":{"id":289,"type":"article-journal","abstract":"Humans are remarkably adept at recognizing objects across a wide range of views. A notable exception to this general rule is that turning a face upside down makes it particularly difficult to recognize. This striking effect has prompted speculation that inversion qualitatively changes the way faces are processed. Researchers commonly assume that configural cues strongly influence the recognition of upright, but not inverted, faces. Indeed, the assumption is so well accepted that the inversion effect itself has been taken as a hallmark of qualitative processing differences. Here, we took a novel approach to understand the inversion effect. We used response classification to obtain a direct view of the perceptual strategies underlying face discrimination and to determine whether orientation effects can be explained by differential contributions of nonlinear processes. Inversion significantly impaired performance in our face discrimination task. However, surprisingly, observers utilized similar, local regions of faces for discrimination in both upright and inverted face conditions, and the relative contributions of nonlinear mechanisms to performance were similar across orientations. Our results suggest that upright and inverted face processing differ quantitatively, not qualitatively; information is extracted more efficiently from upright faces, perhaps as a by-product of orientation-dependent expertise.","container-title":"Current biology: CB","DOI":"10.1016/j.cub.2004.02.028","ISSN":"0960-9822","issue":"5","journalAbbreviation":"Curr Biol","language":"eng","note":"PMID: 15028214","page":"391-396","source":"PubMed","title":"Inversion leads to quantitative, not qualitative, changes in face processing","volume":"14","author":[{"family":"Sekuler","given":"Allison B."},{"family":"Gaspar","given":"Carl M."},{"family":"Gold","given":"Jason M."},{"family":"Bennett","given":"Patrick J."}],"issued":{"date-parts":[["2004",3,9]]}}},{"id":292,"uris":["http://zotero.org/users/3178497/items/K5UR4MWS",["http://zotero.org/users/3178497/items/K5UR4MWS"]],"itemData":{"id":292,"type":"article-journal","abstract":"We adapted the Bubbles procedure [Vis. Res. 41 (2001) 2261] to examine the effective use of information during the first 282ms of face identification. Ten participants each viewed a total of 5100 faces sub-sampled in space–time. We obtained a clear pattern of effective use of information: the eye on the left side of the image became diagnostic between 47 and 94ms after the onset of the stimulus; after 94ms, both eyes were used effectively. This preference for the eyes increased with practice, and was not solely due to the informativeness of the eyes for the task at hand. The bias for the eye on the left side of the image is explained in terms of hemispheric specialization. Although there were individual differences, most participants exhibited this pattern of effective use of information. An intriguing finding is that most participants displayed a clear sinusoı̈dal modulation of effective use of attention through time with a frequency of about 10.6Hz.","collection-title":"Rendering the Use of Visual Information from Spiking Neurons to Recognition","container-title":"Cognitive Science","DOI":"10.1016/j.cogsci.2004.01.002","ISSN":"0364-0213","issue":"2","journalAbbreviation":"Cognitive Science","language":"en","page":"289-301","source":"ScienceDirect","title":"Spatio-temporal dynamics of face recognition in a flash: it’s in the eyes","title-short":"Spatio-temporal dynamics of face recognition in a flash","volume":"28","author":[{"family":"Vinette","given":"Céline"},{"family":"Gosselin","given":"Frédéric"},{"family":"Schyns","given":"Philippe G"}],"issued":{"date-parts":[["2004",3,1]]}}}],"schema":"https://github.com/citation-style-language/schema/raw/master/csl-citation.json"} </w:instrText>
      </w:r>
      <w:r w:rsidR="003A6AB0">
        <w:fldChar w:fldCharType="separate"/>
      </w:r>
      <w:r w:rsidR="003A6AB0">
        <w:rPr>
          <w:noProof/>
        </w:rPr>
        <w:t>(Sekuler et al., 2004; Vinette et al., 2004)</w:t>
      </w:r>
      <w:r w:rsidR="003A6AB0">
        <w:fldChar w:fldCharType="end"/>
      </w:r>
      <w:r w:rsidR="00873BDB">
        <w:t>; and m</w:t>
      </w:r>
      <w:r w:rsidR="00D762AB">
        <w:t>odels of t</w:t>
      </w:r>
      <w:r w:rsidR="0021605E">
        <w:t xml:space="preserve">ask-specific </w:t>
      </w:r>
      <w:r w:rsidR="00901778">
        <w:t xml:space="preserve">face </w:t>
      </w:r>
      <w:r w:rsidR="0021605E">
        <w:t xml:space="preserve">information </w:t>
      </w:r>
      <w:r w:rsidR="00EF2AEC">
        <w:fldChar w:fldCharType="begin"/>
      </w:r>
      <w:r w:rsidR="002F4C0D">
        <w:instrText xml:space="preserve"> ADDIN ZOTERO_ITEM CSL_CITATION {"citationID":"3Vdify1T","properties":{"formattedCitation":"(Dakin &amp; Watt, 2009a; Keil, 2009; Xu et al., 2014)","plainCitation":"(Dakin &amp; Watt, 2009a; Keil, 2009; Xu et al., 2014)","noteIndex":0},"citationItems":[{"id":286,"uris":["http://zotero.org/users/3178497/items/9QZ7ZGC6",["http://zotero.org/users/3178497/items/9QZ7ZGC6"]],"itemData":{"id":286,"type":"article-journal","abstract":"The structure of the human face allows it to signal a wide range of useful information about a person's gender, identity, mood, etc. We show empirically that facial identity information is conveyed largely via mechanisms tuned to horizontal visual structure. Specifically observers perform substantially better at identifying faces that have been filtered to contain just horizontal information compared to any other orientation band. We then show, computationally, that horizontal structures within faces have an unusual tendency to fall into vertically co-aligned clusters compared with images of natural scenes. We call these clusters \"bar codes\" and propose that they have important computational properties. We propose that it is this property makes faces \"special\" visual stimuli because they are able to transmit information as reliable spatial sequence: a highly constrained one-dimensional code. We show that such structure affords computational advantages for face detection and decoding, including robustness to normal environmental image degradation, but makes faces vulnerable to certain classes of transformation that change the sequence of bars such as spatial inversion or contrast-polarity reversal.","container-title":"Journal of Vision","DOI":"10.1167/9.4.2","ISSN":"1534-7362","issue":"4","journalAbbreviation":"J Vis","language":"eng","note":"PMID: 19757911","page":"2.1-10","source":"PubMed","title":"Biological \"bar codes\" in human faces","volume":"9","author":[{"family":"Dakin","given":"Steven C."},{"family":"Watt","given":"Roger J."}],"issued":{"date-parts":[["2009",4,3]]}}},{"id":13,"uris":["http://zotero.org/users/3178497/items/LNYJNIUH",["http://zotero.org/users/3178497/items/LNYJNIUH"]],"itemData":{"id":13,"type":"article-journal","abstract":"Numerous psychophysical experiments found that humans preferably rely on a narrow band of spatial frequencies for recognition of face identity. A recently conducted theoretical study by the author suggests that this frequency preference reflects an adaptation of the brain's face processing machinery to this specific stimulus class (i.e., faces). The purpose of the present study is to examine this property in greater detail and to specifically elucidate the implication of internal face features (i.e., eyes, mouth, and nose). To this end, I parameterized Gabor filters to match the spatial receptive field of contrast sensitive neurons in the primary visual cortex (simple and complex cells). Filter responses to a large number of face images were computed, aligned for internal face features, and response-equalized (\"whitened\"). The results demonstrate that the frequency preference is caused by internal face features. Thus, the psychophysically observed human frequency bias for face processing seems to be specifically caused by the intrinsic spatial frequency content of internal face features.","container-title":"PLoS Comput Biol","DOI":"10.1371/journal.pcbi.1000329","issue":"3","note":"PMID: 19325870","page":"e1000329","title":"\"I look in your eyes, honey\": internal face features induce spatial frequency preference for human face processing","volume":"5","author":[{"family":"Keil","given":"Matthias S"}],"issued":{"date-parts":[["2009",3]]}}},{"id":287,"uris":["http://zotero.org/users/3178497/items/BCQGRB29",["http://zotero.org/users/3178497/items/BCQGRB29"]],"itemData":{"id":287,"type":"article-journal","abstract":"A striking phenomenon in face perception is the configural effect in which a difference in a single part appears more distinct in the context of a face than it does by itself. The face context would be expected to increase search complexity, rendering discrimination more--not less--difficult. Remarkably, there has never been a biologically plausible explanation of this fundamental signature of face recognition.We show that the configural effect can be simply derived from a model composed of overlapping receptive fields (RFs) characteristic of early cortical simple-cell tuning but also present in face-selective areas. Because of the overlap in RFs, the difference in a single part is not only represented in the RFs centered on it but also propagated to larger RFs centered on distant parts of the face. Dissimilarity values computed from the model between pairs of faces and pairs of face parts closely matched the recognition accuracy of human observers who had learned a set of faces composed of composite parts and were tested on wholes (Which is Larry?) and parts (Which is Larry’s nose?). When stimuli were high versus low passed the contributions of different spatial frequency (SF) bands to the configural effect were largely comparable. Therefore, it was the larger RFs rather than the low SFs that accounted for most of the configural effect. The representation explains why, relative to objects, face recognition is so adversely affected by inversion and contrast reversal and why distinctions between similar faces are ineffable.","container-title":"Journal of Vision","DOI":"10.1167/14.8.9","ISSN":"1534-7362","issue":"8","journalAbbreviation":"J Vis","language":"eng","note":"PMID: 25009359","page":"9","source":"PubMed","title":"A neurocomputational account of the face configural effect","volume":"14","author":[{"family":"Xu","given":"Xiaokun"},{"family":"Biederman","given":"Irving"},{"family":"Shah","given":"Manan P."}],"issued":{"date-parts":[["2014",7,9]]}}}],"schema":"https://github.com/citation-style-language/schema/raw/master/csl-citation.json"} </w:instrText>
      </w:r>
      <w:r w:rsidR="00EF2AEC">
        <w:fldChar w:fldCharType="separate"/>
      </w:r>
      <w:r w:rsidR="002F4C0D">
        <w:rPr>
          <w:noProof/>
        </w:rPr>
        <w:t>(Dakin &amp; Watt, 2009a; Keil, 2009; Xu et al., 2014)</w:t>
      </w:r>
      <w:r w:rsidR="00EF2AEC">
        <w:fldChar w:fldCharType="end"/>
      </w:r>
      <w:r w:rsidR="00873BDB">
        <w:t>.</w:t>
      </w:r>
    </w:p>
    <w:p w14:paraId="1D475A22" w14:textId="394BFEF0" w:rsidR="007247CD" w:rsidRDefault="007247CD" w:rsidP="001F4774">
      <w:pPr>
        <w:spacing w:line="480" w:lineRule="auto"/>
      </w:pPr>
    </w:p>
    <w:p w14:paraId="267CB8AF" w14:textId="77777777" w:rsidR="00CB5881" w:rsidRDefault="00F75DE8" w:rsidP="001F4774">
      <w:pPr>
        <w:spacing w:line="480" w:lineRule="auto"/>
      </w:pPr>
      <w:r>
        <w:t xml:space="preserve">Despite the importance of face alignment in many studies, face alignment procedures used by </w:t>
      </w:r>
      <w:r w:rsidR="00C25680">
        <w:t xml:space="preserve">many </w:t>
      </w:r>
      <w:r>
        <w:t xml:space="preserve">studies are often time-consuming and lack transparency. </w:t>
      </w:r>
      <w:r w:rsidR="004D3B65">
        <w:t>Typically</w:t>
      </w:r>
      <w:r w:rsidR="00AA1520">
        <w:t>, f</w:t>
      </w:r>
      <w:r w:rsidR="001167CE">
        <w:t>ace</w:t>
      </w:r>
      <w:r w:rsidR="0073663B">
        <w:t xml:space="preserve"> alignment </w:t>
      </w:r>
      <w:r w:rsidR="00B41184">
        <w:t xml:space="preserve">for a set of face photographs </w:t>
      </w:r>
      <w:r w:rsidR="0073663B">
        <w:t xml:space="preserve">is </w:t>
      </w:r>
      <w:r w:rsidR="009410EA">
        <w:t xml:space="preserve">primarily </w:t>
      </w:r>
      <w:r w:rsidR="0073663B">
        <w:t xml:space="preserve">done using </w:t>
      </w:r>
      <w:r w:rsidR="00C26690">
        <w:t xml:space="preserve">either </w:t>
      </w:r>
      <w:r w:rsidR="0073663B">
        <w:t xml:space="preserve">one of </w:t>
      </w:r>
      <w:r w:rsidR="00B41184">
        <w:t xml:space="preserve">2 </w:t>
      </w:r>
      <w:r w:rsidR="0073663B">
        <w:t xml:space="preserve">approaches: </w:t>
      </w:r>
      <w:r w:rsidR="00B41184">
        <w:t xml:space="preserve">(1) </w:t>
      </w:r>
      <w:r w:rsidR="0073663B">
        <w:t>manual landmark selection and affine manipulation using an image-editing application</w:t>
      </w:r>
      <w:r w:rsidR="006C2023">
        <w:t xml:space="preserve"> like Adobe Photoshop</w:t>
      </w:r>
      <w:r w:rsidR="0073663B">
        <w:t xml:space="preserve">; or </w:t>
      </w:r>
      <w:r w:rsidR="00B41184">
        <w:t xml:space="preserve">(2) </w:t>
      </w:r>
      <w:r w:rsidR="0073663B">
        <w:t>manual landmark selection and affine manipulation using software</w:t>
      </w:r>
      <w:r w:rsidR="00357390">
        <w:t xml:space="preserve"> like InterFace</w:t>
      </w:r>
      <w:r w:rsidR="005A2927">
        <w:t xml:space="preserve"> or custom software</w:t>
      </w:r>
      <w:r w:rsidR="0073663B">
        <w:t>.</w:t>
      </w:r>
      <w:r w:rsidR="00B41184">
        <w:t xml:space="preserve"> </w:t>
      </w:r>
      <w:r w:rsidR="002D6455">
        <w:t xml:space="preserve">The first approach is </w:t>
      </w:r>
      <w:r w:rsidR="00D5577C">
        <w:t>quite</w:t>
      </w:r>
      <w:r w:rsidR="002D6455">
        <w:t xml:space="preserve"> common, while the second approach is typically taken in studies that use morphed faces as </w:t>
      </w:r>
      <w:r w:rsidR="00B041F9">
        <w:t>morphing</w:t>
      </w:r>
      <w:r w:rsidR="002D6455">
        <w:t xml:space="preserve"> is one of the primary functions of InterFace.</w:t>
      </w:r>
      <w:r w:rsidR="009765B8">
        <w:t xml:space="preserve"> Regardless of approach, the manual selection of landmarks is required in </w:t>
      </w:r>
      <w:r w:rsidR="001B6130">
        <w:t xml:space="preserve">both </w:t>
      </w:r>
      <w:r w:rsidR="009765B8">
        <w:t xml:space="preserve">of these cases. </w:t>
      </w:r>
      <w:r w:rsidR="009F4926">
        <w:t xml:space="preserve">That can be highly time consuming for large stimulus sets or </w:t>
      </w:r>
      <w:r w:rsidR="00C67F9C">
        <w:t>it can present</w:t>
      </w:r>
      <w:r w:rsidR="009F4926">
        <w:t xml:space="preserve"> a </w:t>
      </w:r>
      <w:r w:rsidR="00BA6094">
        <w:t>dis</w:t>
      </w:r>
      <w:r w:rsidR="009F4926">
        <w:t>incentive</w:t>
      </w:r>
      <w:r w:rsidR="00BA6094">
        <w:t xml:space="preserve"> from using larger sets that would allow for greater generali</w:t>
      </w:r>
      <w:r w:rsidR="00682715">
        <w:t>z</w:t>
      </w:r>
      <w:r w:rsidR="00BA6094">
        <w:t>abilit</w:t>
      </w:r>
      <w:r w:rsidR="00682715">
        <w:t>y</w:t>
      </w:r>
      <w:r w:rsidR="00DA6F71">
        <w:t xml:space="preserve"> or novel types of hypotheses to be tested</w:t>
      </w:r>
      <w:r w:rsidR="00BA6094">
        <w:t>.</w:t>
      </w:r>
      <w:r w:rsidR="009F4926">
        <w:t xml:space="preserve"> </w:t>
      </w:r>
      <w:r w:rsidR="00682715">
        <w:t xml:space="preserve">Manual landmark estimation may also be subject to individual differences in landmark placement that simply would not exist with an algorithmic process. </w:t>
      </w:r>
    </w:p>
    <w:p w14:paraId="4BFE92CA" w14:textId="77777777" w:rsidR="00CB5881" w:rsidRDefault="00CB5881" w:rsidP="001F4774">
      <w:pPr>
        <w:spacing w:line="480" w:lineRule="auto"/>
      </w:pPr>
    </w:p>
    <w:p w14:paraId="1E88C235" w14:textId="19C5D8FC" w:rsidR="006D0740" w:rsidRDefault="009765B8" w:rsidP="001F4774">
      <w:pPr>
        <w:spacing w:line="480" w:lineRule="auto"/>
      </w:pPr>
      <w:r>
        <w:t xml:space="preserve">Additionally, software used for alignment </w:t>
      </w:r>
      <w:r w:rsidR="00912473">
        <w:t xml:space="preserve">should be </w:t>
      </w:r>
      <w:r>
        <w:t xml:space="preserve">made available as open-source </w:t>
      </w:r>
      <w:r w:rsidR="00D64709">
        <w:t xml:space="preserve">in a public repository </w:t>
      </w:r>
      <w:r>
        <w:t>with full documentation of its inner-workings.</w:t>
      </w:r>
      <w:r w:rsidR="00D64709">
        <w:t xml:space="preserve"> </w:t>
      </w:r>
      <w:r w:rsidR="00102AB9">
        <w:t xml:space="preserve">A </w:t>
      </w:r>
      <w:r w:rsidR="00102AB9">
        <w:lastRenderedPageBreak/>
        <w:t xml:space="preserve">fully open-source solution </w:t>
      </w:r>
      <w:r w:rsidR="0096557C">
        <w:t>would provide</w:t>
      </w:r>
      <w:r w:rsidR="00102AB9">
        <w:t xml:space="preserve"> greater transparency</w:t>
      </w:r>
      <w:r w:rsidR="00106140">
        <w:t xml:space="preserve">, reproducibility </w:t>
      </w:r>
      <w:r w:rsidR="00102AB9">
        <w:t>and extensibility</w:t>
      </w:r>
      <w:r w:rsidR="00144BF2">
        <w:t>.</w:t>
      </w:r>
      <w:r w:rsidR="00102AB9">
        <w:t xml:space="preserve"> Ideally anyone in the scientific community should be able to fully understand and replicate the alignment process</w:t>
      </w:r>
      <w:r w:rsidR="00E304E4">
        <w:t xml:space="preserve"> that is used for a given study</w:t>
      </w:r>
      <w:r w:rsidR="000260A7">
        <w:t xml:space="preserve">. </w:t>
      </w:r>
      <w:r w:rsidR="00BB53EC">
        <w:t>Finally</w:t>
      </w:r>
      <w:r w:rsidR="000260A7">
        <w:t xml:space="preserve">, an open-source package would allow for </w:t>
      </w:r>
      <w:r w:rsidR="00AD7E5B">
        <w:t xml:space="preserve">the scientific community </w:t>
      </w:r>
      <w:r w:rsidR="000260A7">
        <w:t xml:space="preserve">to </w:t>
      </w:r>
      <w:r w:rsidR="00CE1C6D">
        <w:t>make use of existing code to extend its functional</w:t>
      </w:r>
      <w:r w:rsidR="0064029F">
        <w:t>ity</w:t>
      </w:r>
      <w:r w:rsidR="00CE1C6D">
        <w:t xml:space="preserve"> to test novel hypotheses.</w:t>
      </w:r>
      <w:r w:rsidR="00D751A0">
        <w:t xml:space="preserve"> </w:t>
      </w:r>
    </w:p>
    <w:p w14:paraId="33525E4F" w14:textId="77777777" w:rsidR="006D0740" w:rsidRDefault="006D0740" w:rsidP="001F4774">
      <w:pPr>
        <w:spacing w:line="480" w:lineRule="auto"/>
      </w:pPr>
    </w:p>
    <w:p w14:paraId="426B7E6A" w14:textId="73515D17" w:rsidR="002D6455" w:rsidRDefault="00D751A0" w:rsidP="001F4774">
      <w:pPr>
        <w:spacing w:line="480" w:lineRule="auto"/>
      </w:pPr>
      <w:r>
        <w:t xml:space="preserve">Here we introduce Automatic Face Alignment (AFA), a Python </w:t>
      </w:r>
      <w:r w:rsidR="00D64709">
        <w:t xml:space="preserve">package that fully automates all steps in </w:t>
      </w:r>
      <w:r w:rsidR="00F46F07">
        <w:t xml:space="preserve">the </w:t>
      </w:r>
      <w:r w:rsidR="00D64709">
        <w:t>face alignment</w:t>
      </w:r>
      <w:r>
        <w:t xml:space="preserve"> process and is available as a public repository on GitHub with documentation, demos and unit tests</w:t>
      </w:r>
      <w:r w:rsidR="00AE1D2B">
        <w:t xml:space="preserve"> (</w:t>
      </w:r>
      <w:r>
        <w:fldChar w:fldCharType="begin"/>
      </w:r>
      <w:r>
        <w:instrText>HYPERLINK "https://github.com/SourCherries/auto-face-align"</w:instrText>
      </w:r>
      <w:r>
        <w:fldChar w:fldCharType="separate"/>
      </w:r>
      <w:r w:rsidR="008D3AEC" w:rsidRPr="00414698">
        <w:rPr>
          <w:rStyle w:val="Hyperlink"/>
        </w:rPr>
        <w:t>https://github.com/SourCherries/auto-face-align</w:t>
      </w:r>
      <w:r>
        <w:rPr>
          <w:rStyle w:val="Hyperlink"/>
        </w:rPr>
        <w:fldChar w:fldCharType="end"/>
      </w:r>
      <w:r w:rsidR="008D3AEC">
        <w:t xml:space="preserve"> </w:t>
      </w:r>
      <w:r w:rsidR="00AE1D2B">
        <w:t>)</w:t>
      </w:r>
      <w:r>
        <w:t xml:space="preserve">. </w:t>
      </w:r>
      <w:r w:rsidR="00D64709">
        <w:t xml:space="preserve"> </w:t>
      </w:r>
      <w:r w:rsidR="007A1B6D">
        <w:t>W</w:t>
      </w:r>
      <w:r w:rsidR="00D64709">
        <w:t xml:space="preserve">e feel that these simple features </w:t>
      </w:r>
      <w:r w:rsidR="00B562F7">
        <w:t>make it an attractive option for stimulus preparation in a large number of scenarios.</w:t>
      </w:r>
      <w:r w:rsidR="00CF7238">
        <w:t xml:space="preserve"> </w:t>
      </w:r>
      <w:r w:rsidR="00D73542">
        <w:t xml:space="preserve">In fact, AFA has already been used to make stimuli for a combined psychophysical and electrophysiological study </w:t>
      </w:r>
      <w:r w:rsidR="00D73542">
        <w:fldChar w:fldCharType="begin"/>
      </w:r>
      <w:r w:rsidR="002F4C0D">
        <w:instrText xml:space="preserve"> ADDIN ZOTERO_ITEM CSL_CITATION {"citationID":"FiPUPKF2","properties":{"formattedCitation":"(Hashemi et al., 2020)","plainCitation":"(Hashemi et al., 2020)","noteIndex":0},"citationItems":[{"id":320,"uris":["http://zotero.org/users/3178497/items/IDGFAE5G",["http://zotero.org/users/3178497/items/IDGFAE5G"]],"itemData":{"id":320,"type":"article-journal","container-title":"Journal of Vision","DOI":"10.1167/jov.20.11.1624","ISSN":"1534-7362","issue":"11","journalAbbreviation":"Journal of Vision","language":"en","note":"publisher: The Association for Research in Vision and Ophthalmology","page":"1624-1624","source":"jov.arvojournals.org","title":"Behavioural and electrophysiological measures of visual processing for early detection of Alzheimer’s disease","volume":"20","author":[{"family":"Hashemi","given":"Ali"},{"family":"Roudaia","given":"Eugenie"},{"family":"Anderson","given":"Nicole D."},{"family":"Alain","given":"Claude"},{"family":"Aleong","given":"Rosanne"},{"family":"Khatri","given":"Nasreen"},{"family":"Freedman","given":"Morris"},{"family":"Sekuler","given":"Allison B."}],"issued":{"date-parts":[["2020",10,20]]}}}],"schema":"https://github.com/citation-style-language/schema/raw/master/csl-citation.json"} </w:instrText>
      </w:r>
      <w:r w:rsidR="00D73542">
        <w:fldChar w:fldCharType="separate"/>
      </w:r>
      <w:r w:rsidR="00D73542">
        <w:rPr>
          <w:noProof/>
        </w:rPr>
        <w:t>(Hashemi et al., 2020)</w:t>
      </w:r>
      <w:r w:rsidR="00D73542">
        <w:fldChar w:fldCharType="end"/>
      </w:r>
      <w:r w:rsidR="00D73542">
        <w:t xml:space="preserve">. </w:t>
      </w:r>
      <w:r w:rsidR="00B410F9">
        <w:t>For a demonstration of AFA, please see Figure 1</w:t>
      </w:r>
      <w:r w:rsidR="00CF7238">
        <w:t>, which shows the input and output of AFA face alignment as well as the automatic generation of an image aperture that conceals outer facial features.</w:t>
      </w:r>
      <w:r w:rsidR="00D73542">
        <w:t xml:space="preserve"> </w:t>
      </w:r>
      <w:r w:rsidR="006D0740">
        <w:t xml:space="preserve"> </w:t>
      </w:r>
      <w:r w:rsidR="00D73542">
        <w:t>Next w</w:t>
      </w:r>
      <w:r w:rsidR="00B410F9">
        <w:t>e describe additional features of AFA that make it an attractive option for stimulus preparation</w:t>
      </w:r>
      <w:r w:rsidR="0098404A">
        <w:t>, such as the use of General</w:t>
      </w:r>
      <w:r w:rsidR="00F856A6">
        <w:t>ized</w:t>
      </w:r>
      <w:r w:rsidR="0098404A">
        <w:t xml:space="preserve"> Procrustes Analysis (GPA) for alignment.</w:t>
      </w:r>
      <w:r w:rsidR="00B410F9">
        <w:t xml:space="preserve"> </w:t>
      </w:r>
      <w:r w:rsidR="00EA338C">
        <w:t xml:space="preserve">Finally, we compare AFA to similar non-commercial software solutions. </w:t>
      </w:r>
      <w:r>
        <w:fldChar w:fldCharType="begin"/>
      </w:r>
      <w:r>
        <w:instrText>HYPERLINK "https://github.com/debruine/webmorphR"</w:instrText>
      </w:r>
      <w:r>
        <w:fldChar w:fldCharType="separate"/>
      </w:r>
      <w:r w:rsidR="00EA338C" w:rsidRPr="00EA338C">
        <w:rPr>
          <w:rStyle w:val="Hyperlink"/>
        </w:rPr>
        <w:t>WebMorphR</w:t>
      </w:r>
      <w:r>
        <w:rPr>
          <w:rStyle w:val="Hyperlink"/>
        </w:rPr>
        <w:fldChar w:fldCharType="end"/>
      </w:r>
      <w:r w:rsidR="00EA338C">
        <w:t xml:space="preserve"> in particular is a</w:t>
      </w:r>
      <w:r w:rsidR="00A64D41">
        <w:t xml:space="preserve"> very nice </w:t>
      </w:r>
      <w:r w:rsidR="00EA338C">
        <w:t xml:space="preserve">open-source </w:t>
      </w:r>
      <w:r w:rsidR="00CC01B7">
        <w:t xml:space="preserve">suite of stimulus-preparation tools that includes </w:t>
      </w:r>
      <w:r w:rsidR="00EA338C">
        <w:t>face alignment.</w:t>
      </w:r>
      <w:r w:rsidR="00CC01B7">
        <w:t xml:space="preserve"> WebMorphR is written in R however, while</w:t>
      </w:r>
      <w:r w:rsidR="00EA338C">
        <w:t xml:space="preserve"> AFA is written in Python</w:t>
      </w:r>
      <w:r w:rsidR="00CC01B7">
        <w:t>. Therefore</w:t>
      </w:r>
      <w:r w:rsidR="00EE6C16">
        <w:t>,</w:t>
      </w:r>
      <w:r w:rsidR="00CC01B7">
        <w:t xml:space="preserve"> AFA may </w:t>
      </w:r>
      <w:r w:rsidR="00EA338C">
        <w:t>be preferable to some</w:t>
      </w:r>
      <w:r w:rsidR="00A449D3">
        <w:t xml:space="preserve"> researchers</w:t>
      </w:r>
      <w:r w:rsidR="00EA338C">
        <w:t xml:space="preserve">, especially given the wide range of image-processing and deep-learning frameworks available in that language. </w:t>
      </w:r>
      <w:r w:rsidR="00B410F9">
        <w:t xml:space="preserve">As this is a software paper, </w:t>
      </w:r>
      <w:r w:rsidR="00D73542">
        <w:t>we focus on software usage</w:t>
      </w:r>
      <w:r w:rsidR="00B410F9">
        <w:t>. However, we also include additional sections on algorithmic detail and validity testing in the spirit of open-science and transparency.</w:t>
      </w:r>
    </w:p>
    <w:p w14:paraId="6149F258" w14:textId="6CE30989" w:rsidR="00D7378E" w:rsidRDefault="00D7378E" w:rsidP="001F4774">
      <w:pPr>
        <w:spacing w:line="480" w:lineRule="auto"/>
      </w:pPr>
      <w:r>
        <w:rPr>
          <w:noProof/>
        </w:rPr>
        <w:lastRenderedPageBreak/>
        <w:drawing>
          <wp:inline distT="0" distB="0" distL="0" distR="0" wp14:anchorId="5CF1B85D" wp14:editId="403AC1B2">
            <wp:extent cx="3635267" cy="453389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main_smal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5293" cy="4558869"/>
                    </a:xfrm>
                    <a:prstGeom prst="rect">
                      <a:avLst/>
                    </a:prstGeom>
                  </pic:spPr>
                </pic:pic>
              </a:graphicData>
            </a:graphic>
          </wp:inline>
        </w:drawing>
      </w:r>
    </w:p>
    <w:p w14:paraId="3CE59394" w14:textId="60492C6E" w:rsidR="00DA0020" w:rsidRDefault="00DA0020" w:rsidP="001F4774">
      <w:pPr>
        <w:pStyle w:val="figlegend"/>
        <w:spacing w:line="480" w:lineRule="auto"/>
      </w:pPr>
      <w:r>
        <w:t xml:space="preserve">Figure </w:t>
      </w:r>
      <w:r w:rsidR="000C28A8">
        <w:t>2</w:t>
      </w:r>
      <w:r>
        <w:t xml:space="preserve">. </w:t>
      </w:r>
      <w:r w:rsidR="003C267C">
        <w:t>FAD</w:t>
      </w:r>
      <w:r>
        <w:t xml:space="preserve"> takes a set of images with faces (a) and produces aligned versions of these images so that facial features are overlapping (b). AFA can also place a window over the aligned face images so that only inner facial features are shown (c). All photos licensed under CCL. Specific license info for each face can be found in</w:t>
      </w:r>
      <w:r w:rsidR="00750D0B">
        <w:t xml:space="preserve"> </w:t>
      </w:r>
      <w:hyperlink r:id="rId13" w:history="1">
        <w:r w:rsidR="002562D2" w:rsidRPr="004B7C90">
          <w:rPr>
            <w:rStyle w:val="Hyperlink"/>
          </w:rPr>
          <w:t>https://github.com/SourCherries/fad/demos/align/1_basic/</w:t>
        </w:r>
      </w:hyperlink>
      <w:r>
        <w:t>.</w:t>
      </w:r>
    </w:p>
    <w:p w14:paraId="30EB00B5" w14:textId="4F27CDA2" w:rsidR="00760C14" w:rsidRDefault="00760C14" w:rsidP="001F4774">
      <w:pPr>
        <w:pStyle w:val="heading2"/>
        <w:spacing w:line="480" w:lineRule="auto"/>
      </w:pPr>
      <w:r>
        <w:rPr>
          <w:noProof/>
        </w:rPr>
        <w:lastRenderedPageBreak/>
        <w:drawing>
          <wp:inline distT="0" distB="0" distL="0" distR="0" wp14:anchorId="45089100" wp14:editId="17F14846">
            <wp:extent cx="5039995" cy="3171190"/>
            <wp:effectExtent l="0" t="0" r="1905" b="3810"/>
            <wp:docPr id="831555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55050" name="Picture 831555050"/>
                    <pic:cNvPicPr/>
                  </pic:nvPicPr>
                  <pic:blipFill>
                    <a:blip r:embed="rId14">
                      <a:extLst>
                        <a:ext uri="{28A0092B-C50C-407E-A947-70E740481C1C}">
                          <a14:useLocalDpi xmlns:a14="http://schemas.microsoft.com/office/drawing/2010/main" val="0"/>
                        </a:ext>
                      </a:extLst>
                    </a:blip>
                    <a:stretch>
                      <a:fillRect/>
                    </a:stretch>
                  </pic:blipFill>
                  <pic:spPr>
                    <a:xfrm>
                      <a:off x="0" y="0"/>
                      <a:ext cx="5039995" cy="3171190"/>
                    </a:xfrm>
                    <a:prstGeom prst="rect">
                      <a:avLst/>
                    </a:prstGeom>
                  </pic:spPr>
                </pic:pic>
              </a:graphicData>
            </a:graphic>
          </wp:inline>
        </w:drawing>
      </w:r>
    </w:p>
    <w:p w14:paraId="4A6AFCF0" w14:textId="6859B2BE" w:rsidR="002562D2" w:rsidRDefault="002562D2" w:rsidP="002562D2">
      <w:pPr>
        <w:pStyle w:val="figlegend"/>
      </w:pPr>
      <w:r>
        <w:t xml:space="preserve">Figure 3. </w:t>
      </w:r>
      <w:r w:rsidR="004D2AFD">
        <w:t xml:space="preserve">Original photos and wavelet-reconstructed versions of actors from the Friends TV show. </w:t>
      </w:r>
      <w:r>
        <w:t xml:space="preserve">(a) </w:t>
      </w:r>
      <w:r w:rsidR="004D2AFD">
        <w:t xml:space="preserve">Matthew Perry who plays Chandler; (b) Lisa Kudrow who plays Phoebe; (c) David Schwimmer who plays Ross; and (d) Jennifer Aniston who plays Rachel. Wavelet-reconstructed facial features (WRFF) </w:t>
      </w:r>
      <w:r w:rsidR="00C05C1F">
        <w:t xml:space="preserve">are comprised of 6 internal features (both brows, both eyes, nose and mouth) </w:t>
      </w:r>
      <w:r w:rsidR="00357063">
        <w:t xml:space="preserve">that </w:t>
      </w:r>
      <w:r w:rsidR="007459BE">
        <w:t>can be independently manipulated and share a common background (see Figures 6 and 7.</w:t>
      </w:r>
      <w:r w:rsidR="00CB4DC8">
        <w:t xml:space="preserve"> </w:t>
      </w:r>
      <w:r w:rsidR="009451E0">
        <w:t>In this figure, a</w:t>
      </w:r>
      <w:r w:rsidR="004D2AFD">
        <w:t xml:space="preserve">ll faces are set in an aperture </w:t>
      </w:r>
      <w:r w:rsidR="007459BE">
        <w:t>to allow comparison of inner facial features</w:t>
      </w:r>
      <w:r w:rsidR="008407FA">
        <w:t xml:space="preserve"> between original and corresponding WRFF</w:t>
      </w:r>
      <w:r w:rsidR="007459BE">
        <w:t xml:space="preserve"> without influence </w:t>
      </w:r>
      <w:r w:rsidR="00100090">
        <w:t xml:space="preserve">of </w:t>
      </w:r>
      <w:r w:rsidR="007459BE">
        <w:t xml:space="preserve">external features. </w:t>
      </w:r>
      <w:r w:rsidR="004D2AFD">
        <w:t xml:space="preserve">All photos licensed under CCL. Specific license info for each face can be found in </w:t>
      </w:r>
      <w:hyperlink r:id="rId15" w:history="1">
        <w:r w:rsidR="004D2AFD" w:rsidRPr="004B7C90">
          <w:rPr>
            <w:rStyle w:val="Hyperlink"/>
          </w:rPr>
          <w:t>https://github.com/SourCherries/fad/results/friends/</w:t>
        </w:r>
      </w:hyperlink>
      <w:r w:rsidR="004D2AFD">
        <w:t>.</w:t>
      </w:r>
    </w:p>
    <w:p w14:paraId="4D3BF435" w14:textId="1708DF4B" w:rsidR="00F27AEE" w:rsidRDefault="00F27AEE" w:rsidP="001F4774">
      <w:pPr>
        <w:pStyle w:val="heading2"/>
        <w:spacing w:line="480" w:lineRule="auto"/>
      </w:pPr>
      <w:r>
        <w:t>Additional features of AFA</w:t>
      </w:r>
    </w:p>
    <w:p w14:paraId="4A7EA528" w14:textId="36BD9F08" w:rsidR="00F27AEE" w:rsidRDefault="00F27AEE" w:rsidP="001F4774">
      <w:pPr>
        <w:pStyle w:val="heading3"/>
        <w:spacing w:line="480" w:lineRule="auto"/>
      </w:pPr>
      <w:r>
        <w:t>Generalized Procrustes Analysis (GPA)</w:t>
      </w:r>
    </w:p>
    <w:p w14:paraId="68EB7CFA" w14:textId="54DA847F" w:rsidR="00477A68" w:rsidRPr="001152D8" w:rsidRDefault="002D21E2" w:rsidP="001F4774">
      <w:pPr>
        <w:spacing w:line="480" w:lineRule="auto"/>
      </w:pPr>
      <w:r>
        <w:t>Due to the time-consuming nature of manual landmark estimation, most studies align faces on the basis of only 2 or 3 landmarks: the centers of the pupils and sometimes the center of the mouth.</w:t>
      </w:r>
      <w:r w:rsidR="009A138E">
        <w:t xml:space="preserve"> </w:t>
      </w:r>
      <w:r w:rsidR="00B44D21">
        <w:t>Alignment procedures are often not fully reported in publications</w:t>
      </w:r>
      <w:r w:rsidR="002A4A0D">
        <w:t>; even</w:t>
      </w:r>
      <w:r w:rsidR="00B44D21">
        <w:t xml:space="preserve"> when they are reported</w:t>
      </w:r>
      <w:r w:rsidR="00F60357">
        <w:t>,</w:t>
      </w:r>
      <w:r w:rsidR="002A4A0D">
        <w:t xml:space="preserve"> they are quite variable</w:t>
      </w:r>
      <w:r w:rsidR="00B44D21">
        <w:t>.</w:t>
      </w:r>
      <w:r w:rsidR="00A90560">
        <w:t xml:space="preserve"> </w:t>
      </w:r>
      <w:r w:rsidR="00A90560" w:rsidRPr="002C52F0">
        <w:t xml:space="preserve">Examples of clearly detailed alignment procedures </w:t>
      </w:r>
      <w:r w:rsidR="00FA74EB">
        <w:t>from existing studies</w:t>
      </w:r>
      <w:r w:rsidR="00324270">
        <w:t xml:space="preserve"> </w:t>
      </w:r>
      <w:r w:rsidR="00A90560">
        <w:t xml:space="preserve">are summarized in Table </w:t>
      </w:r>
      <w:r w:rsidR="00011F2F">
        <w:t>1</w:t>
      </w:r>
      <w:r w:rsidR="00A90560">
        <w:t>.</w:t>
      </w:r>
      <w:r w:rsidR="00CC2292">
        <w:t xml:space="preserve"> </w:t>
      </w:r>
      <w:r w:rsidR="00047801">
        <w:t xml:space="preserve">Dupuis-Roy et al. (2014) </w:t>
      </w:r>
      <w:r w:rsidR="0082332C">
        <w:t>is a</w:t>
      </w:r>
      <w:r w:rsidR="00047801">
        <w:t xml:space="preserve"> notable exception</w:t>
      </w:r>
      <w:r w:rsidR="0082332C">
        <w:t xml:space="preserve"> </w:t>
      </w:r>
      <w:r w:rsidR="00047801">
        <w:t xml:space="preserve">to the norm, in that they devise </w:t>
      </w:r>
      <w:r w:rsidR="0082332C">
        <w:t xml:space="preserve">a </w:t>
      </w:r>
      <w:r w:rsidR="00047801">
        <w:t xml:space="preserve">sophisticated method to ensure face alignment that </w:t>
      </w:r>
      <w:r w:rsidR="00047801">
        <w:lastRenderedPageBreak/>
        <w:t>does not bias toward perfect alignment of any single landmark, while allowing greater variability in other landmarks.</w:t>
      </w:r>
      <w:r w:rsidR="0082332C">
        <w:t xml:space="preserve"> This type of unbiased alignment can be quite advantageous for a number of reasons. For example, any kind of pixel-based analysis of image information like an ideal observer model </w:t>
      </w:r>
      <w:r w:rsidR="00BB0487">
        <w:fldChar w:fldCharType="begin"/>
      </w:r>
      <w:r w:rsidR="00856214">
        <w:instrText xml:space="preserve"> ADDIN ZOTERO_ITEM CSL_CITATION {"citationID":"dqDBDGTf","properties":{"formattedCitation":"(J. M. Gold et al., 2012; Shen &amp; Palmeri, 2015)","plainCitation":"(J. M. Gold et al., 2012; Shen &amp; Palmeri, 2015)","noteIndex":0},"citationItems":[{"id":20,"uris":["http://zotero.org/users/3178497/items/RQII3KLJ",["http://zotero.org/users/3178497/items/RQII3KLJ"]],"itemData":{"id":20,"type":"article-journal","container-title":"Psychological science","issue":"4","note":"publisher: Sage Publications Sage CA: Los Angeles, CA","page":"427–434","title":"The perception of a face is no more than the sum of its parts","volume":"23","author":[{"family":"Gold","given":"Jason M"},{"family":"Mundy","given":"Patrick J"},{"family":"Tjan","given":"Bosco S"}],"issued":{"date-parts":[["2012"]]}}},{"id":283,"uris":["http://zotero.org/users/3178497/items/7EG2NZSW",["http://zotero.org/users/3178497/items/7EG2NZSW"]],"itemData":{"id":283,"type":"article-journal","abstract":"Holistic processing is often used as a construct to characterize face recognition. An important recent study by Gold, Mundy, and Tjan (2012) quantified holistic processing by computing a facial-feature integration index derived from an ideal observer model. This index was mathematically defined as the ratio of the psychophysical contrast sensitivities squared for recognizing a whole face versus the sum of contrast sensitivities squared for individual face parts (left eye, right eye, nose, and mouth). They observed that this index was not significantly different from 1, leading to the provocative conclusion that the perception of a face is no more than the sum of its parts. What may not be obvious to all readers of this work is that these conclusions were based on a collection of faces that shared essentially the same configuration of face parts. We tested whether the facial-feature integration index would also equal 1 when faces have a range of configurations mirroring the range of variability in real-world faces, using the same experimental procedure and calculating the same integration index as Gold et al. When tested on faces with the same configuration, we also observed an integration index similar to what Gold et al. reported. But when tested on faces with variable configurations, we observed an integration index significantly greater than 1. Combing our results with those of Gold et al. further clarifies the theoretical construct of holistic processing in face recognition and what it means for the whole to be greater than the sum of its parts.","container-title":"Psychonomic Bulletin &amp; Review","DOI":"10.3758/s13423-014-0726-y","ISSN":"1531-5320","issue":"3","journalAbbreviation":"Psychon Bull Rev","language":"eng","note":"PMID: 25228169","page":"710-716","source":"PubMed","title":"The perception of a face can be greater than the sum of its parts","volume":"22","author":[{"family":"Shen","given":"Jianhong"},{"family":"Palmeri","given":"Thomas J."}],"issued":{"date-parts":[["2015",6]]}}}],"schema":"https://github.com/citation-style-language/schema/raw/master/csl-citation.json"} </w:instrText>
      </w:r>
      <w:r w:rsidR="00BB0487">
        <w:fldChar w:fldCharType="separate"/>
      </w:r>
      <w:r w:rsidR="00856214">
        <w:t>(J. M. Gold et al., 2012; Shen &amp; Palmeri, 2015)</w:t>
      </w:r>
      <w:r w:rsidR="00BB0487">
        <w:fldChar w:fldCharType="end"/>
      </w:r>
      <w:r w:rsidR="00625F71">
        <w:t xml:space="preserve"> </w:t>
      </w:r>
      <w:r w:rsidR="0082332C">
        <w:t>or Gabor-jet model</w:t>
      </w:r>
      <w:r w:rsidR="00BB0487">
        <w:t xml:space="preserve"> </w:t>
      </w:r>
      <w:r w:rsidR="00BB0487">
        <w:fldChar w:fldCharType="begin"/>
      </w:r>
      <w:r w:rsidR="002F4C0D">
        <w:instrText xml:space="preserve"> ADDIN ZOTERO_ITEM CSL_CITATION {"citationID":"MZLWQYJg","properties":{"formattedCitation":"(Xu et al., 2014)","plainCitation":"(Xu et al., 2014)","noteIndex":0},"citationItems":[{"id":287,"uris":["http://zotero.org/users/3178497/items/BCQGRB29",["http://zotero.org/users/3178497/items/BCQGRB29"]],"itemData":{"id":287,"type":"article-journal","abstract":"A striking phenomenon in face perception is the configural effect in which a difference in a single part appears more distinct in the context of a face than it does by itself. The face context would be expected to increase search complexity, rendering discrimination more--not less--difficult. Remarkably, there has never been a biologically plausible explanation of this fundamental signature of face recognition.We show that the configural effect can be simply derived from a model composed of overlapping receptive fields (RFs) characteristic of early cortical simple-cell tuning but also present in face-selective areas. Because of the overlap in RFs, the difference in a single part is not only represented in the RFs centered on it but also propagated to larger RFs centered on distant parts of the face. Dissimilarity values computed from the model between pairs of faces and pairs of face parts closely matched the recognition accuracy of human observers who had learned a set of faces composed of composite parts and were tested on wholes (Which is Larry?) and parts (Which is Larry’s nose?). When stimuli were high versus low passed the contributions of different spatial frequency (SF) bands to the configural effect were largely comparable. Therefore, it was the larger RFs rather than the low SFs that accounted for most of the configural effect. The representation explains why, relative to objects, face recognition is so adversely affected by inversion and contrast reversal and why distinctions between similar faces are ineffable.","container-title":"Journal of Vision","DOI":"10.1167/14.8.9","ISSN":"1534-7362","issue":"8","journalAbbreviation":"J Vis","language":"eng","note":"PMID: 25009359","page":"9","source":"PubMed","title":"A neurocomputational account of the face configural effect","volume":"14","author":[{"family":"Xu","given":"Xiaokun"},{"family":"Biederman","given":"Irving"},{"family":"Shah","given":"Manan P."}],"issued":{"date-parts":[["2014",7,9]]}}}],"schema":"https://github.com/citation-style-language/schema/raw/master/csl-citation.json"} </w:instrText>
      </w:r>
      <w:r w:rsidR="00BB0487">
        <w:fldChar w:fldCharType="separate"/>
      </w:r>
      <w:r w:rsidR="00BB0487">
        <w:rPr>
          <w:noProof/>
        </w:rPr>
        <w:t>(Xu et al., 2014)</w:t>
      </w:r>
      <w:r w:rsidR="00BB0487">
        <w:fldChar w:fldCharType="end"/>
      </w:r>
      <w:r w:rsidR="00BB0487">
        <w:t xml:space="preserve"> will naturally depend on how well different types of facial features overlap. </w:t>
      </w:r>
      <w:r w:rsidR="00605409">
        <w:t xml:space="preserve">Greater variance in the position of one facial feature relative to another will then lead to a higher concentration of information in that feature </w:t>
      </w:r>
      <w:r w:rsidR="00605409">
        <w:fldChar w:fldCharType="begin"/>
      </w:r>
      <w:r w:rsidR="002F4C0D">
        <w:instrText xml:space="preserve"> ADDIN ZOTERO_ITEM CSL_CITATION {"citationID":"JFAVqKSD","properties":{"formattedCitation":"(Shen &amp; Palmeri, 2015)","plainCitation":"(Shen &amp; Palmeri, 2015)","noteIndex":0},"citationItems":[{"id":283,"uris":["http://zotero.org/users/3178497/items/7EG2NZSW",["http://zotero.org/users/3178497/items/7EG2NZSW"]],"itemData":{"id":283,"type":"article-journal","abstract":"Holistic processing is often used as a construct to characterize face recognition. An important recent study by Gold, Mundy, and Tjan (2012) quantified holistic processing by computing a facial-feature integration index derived from an ideal observer model. This index was mathematically defined as the ratio of the psychophysical contrast sensitivities squared for recognizing a whole face versus the sum of contrast sensitivities squared for individual face parts (left eye, right eye, nose, and mouth). They observed that this index was not significantly different from 1, leading to the provocative conclusion that the perception of a face is no more than the sum of its parts. What may not be obvious to all readers of this work is that these conclusions were based on a collection of faces that shared essentially the same configuration of face parts. We tested whether the facial-feature integration index would also equal 1 when faces have a range of configurations mirroring the range of variability in real-world faces, using the same experimental procedure and calculating the same integration index as Gold et al. When tested on faces with the same configuration, we also observed an integration index similar to what Gold et al. reported. But when tested on faces with variable configurations, we observed an integration index significantly greater than 1. Combing our results with those of Gold et al. further clarifies the theoretical construct of holistic processing in face recognition and what it means for the whole to be greater than the sum of its parts.","container-title":"Psychonomic Bulletin &amp; Review","DOI":"10.3758/s13423-014-0726-y","ISSN":"1531-5320","issue":"3","journalAbbreviation":"Psychon Bull Rev","language":"eng","note":"PMID: 25228169","page":"710-716","source":"PubMed","title":"The perception of a face can be greater than the sum of its parts","volume":"22","author":[{"family":"Shen","given":"Jianhong"},{"family":"Palmeri","given":"Thomas J."}],"issued":{"date-parts":[["2015",6]]}}}],"schema":"https://github.com/citation-style-language/schema/raw/master/csl-citation.json"} </w:instrText>
      </w:r>
      <w:r w:rsidR="00605409">
        <w:fldChar w:fldCharType="separate"/>
      </w:r>
      <w:r w:rsidR="00605409">
        <w:rPr>
          <w:noProof/>
        </w:rPr>
        <w:t>(Shen &amp; Palmeri, 2015)</w:t>
      </w:r>
      <w:r w:rsidR="00605409">
        <w:fldChar w:fldCharType="end"/>
      </w:r>
      <w:r w:rsidR="00605409">
        <w:t>, which can be seen as an artifact if it wasn’t explicitly controlled for</w:t>
      </w:r>
      <w:r w:rsidR="002F1D92">
        <w:t xml:space="preserve"> or modelled</w:t>
      </w:r>
      <w:r w:rsidR="00605409">
        <w:t>.</w:t>
      </w:r>
      <w:r w:rsidR="002F1D92">
        <w:t xml:space="preserve"> </w:t>
      </w:r>
      <w:r w:rsidR="00AD6358">
        <w:t>And even in studies where this type of modelling is not an explicit part of the underlying hypothesis,</w:t>
      </w:r>
      <w:r w:rsidR="0067538F">
        <w:t xml:space="preserve"> biased alignment might still be cause for concern considering how rapidly </w:t>
      </w:r>
      <w:r w:rsidR="00AD6358">
        <w:t>and efficient</w:t>
      </w:r>
      <w:r w:rsidR="0067538F">
        <w:t>ly</w:t>
      </w:r>
      <w:r w:rsidR="00AD6358">
        <w:t xml:space="preserve"> human participants can isolate such concentrations of image-based information </w:t>
      </w:r>
      <w:r w:rsidR="00AD6358">
        <w:fldChar w:fldCharType="begin"/>
      </w:r>
      <w:r w:rsidR="002F4C0D">
        <w:instrText xml:space="preserve"> ADDIN ZOTERO_ITEM CSL_CITATION {"citationID":"QLAp3wdX","properties":{"formattedCitation":"(Peterson et al., 2009)","plainCitation":"(Peterson et al., 2009)","noteIndex":0},"citationItems":[{"id":282,"uris":["http://zotero.org/users/3178497/items/RDYKNSNQ",["http://zotero.org/users/3178497/items/RDYKNSNQ"]],"itemData":{"id":282,"type":"article-journal","abstract":"We investigated the ability of humans to optimize face recognition performance through rapid learning of individual relevant features. We created artificial faces with discriminating visual information heavily concentrated in single features (nose, eyes, chin or mouth). In each of 2500 learning blocks a feature was randomly selected and retained over the course of four trials, during which observers identified randomly sampled, noisy face images. Observers learned the discriminating feature through indirect feedback, leading to large performance gains. Performance was compared to a learning Bayesian ideal observer, resulting in unexpectedly high learning compared to previous studies with simpler stimuli. We explore various explanations and conclude that the higher learning measured with faces cannot be driven by adaptive eye movement strategies but can be mostly accounted for by suboptimalities in human face discrimination when observers are uncertain about the discriminating feature. We show that an initial bias of humans to use specific features to perform the task even though they are informed that each of four features is equally likely to be the discriminatory feature would lead to seemingly supra-optimal learning. We also examine the possibility of inefficient human integration of visual information across the spatially distributed facial features. Together, the results suggest that humans can show large performance improvement effects in discriminating faces as they learn to identify the feature containing the discriminatory information.","container-title":"Vision Research","DOI":"10.1016/j.visres.2008.10.014","ISSN":"0042-6989","issue":"3","journalAbbreviation":"Vision Research","language":"en","page":"301-314","source":"ScienceDirect","title":"The surprisingly high human efficiency at learning to recognize faces","volume":"49","author":[{"family":"Peterson","given":"Matthew F."},{"family":"Abbey","given":"Craig K."},{"family":"Eckstein","given":"Miguel P."}],"issued":{"date-parts":[["2009",2,1]]}}}],"schema":"https://github.com/citation-style-language/schema/raw/master/csl-citation.json"} </w:instrText>
      </w:r>
      <w:r w:rsidR="00AD6358">
        <w:fldChar w:fldCharType="separate"/>
      </w:r>
      <w:r w:rsidR="00AD6358">
        <w:rPr>
          <w:noProof/>
        </w:rPr>
        <w:t>(Peterson et al., 2009)</w:t>
      </w:r>
      <w:r w:rsidR="00AD6358">
        <w:fldChar w:fldCharType="end"/>
      </w:r>
      <w:r w:rsidR="00AD6358">
        <w:t xml:space="preserve">. </w:t>
      </w:r>
    </w:p>
    <w:p w14:paraId="3EC6C3BF" w14:textId="68463851" w:rsidR="007313B7" w:rsidRPr="007313B7" w:rsidRDefault="007313B7" w:rsidP="001F4774">
      <w:pPr>
        <w:pStyle w:val="tablelegend"/>
        <w:spacing w:line="480" w:lineRule="auto"/>
        <w:rPr>
          <w:sz w:val="24"/>
          <w:szCs w:val="24"/>
        </w:rPr>
      </w:pPr>
      <w:r>
        <w:rPr>
          <w:sz w:val="24"/>
          <w:szCs w:val="24"/>
        </w:rPr>
        <w:t xml:space="preserve">Table 1. </w:t>
      </w:r>
      <w:r w:rsidRPr="00BF1623">
        <w:rPr>
          <w:sz w:val="24"/>
          <w:szCs w:val="24"/>
        </w:rPr>
        <w:t>Previous alignment type</w:t>
      </w:r>
      <w:r>
        <w:rPr>
          <w:sz w:val="24"/>
          <w:szCs w:val="24"/>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2035"/>
        <w:gridCol w:w="2016"/>
        <w:gridCol w:w="2083"/>
      </w:tblGrid>
      <w:tr w:rsidR="007313B7" w14:paraId="63FFB556" w14:textId="77777777" w:rsidTr="00A421F3">
        <w:tc>
          <w:tcPr>
            <w:tcW w:w="1981" w:type="dxa"/>
            <w:tcBorders>
              <w:top w:val="single" w:sz="4" w:space="0" w:color="auto"/>
              <w:bottom w:val="single" w:sz="4" w:space="0" w:color="auto"/>
            </w:tcBorders>
          </w:tcPr>
          <w:p w14:paraId="43F86916" w14:textId="77777777" w:rsidR="007313B7" w:rsidRPr="00BF1623" w:rsidRDefault="007313B7" w:rsidP="001F4774">
            <w:pPr>
              <w:spacing w:line="480" w:lineRule="auto"/>
              <w:rPr>
                <w:b/>
                <w:bCs/>
              </w:rPr>
            </w:pPr>
            <w:r w:rsidRPr="00BF1623">
              <w:rPr>
                <w:b/>
                <w:bCs/>
              </w:rPr>
              <w:t>Authors</w:t>
            </w:r>
          </w:p>
        </w:tc>
        <w:tc>
          <w:tcPr>
            <w:tcW w:w="2639" w:type="dxa"/>
            <w:tcBorders>
              <w:top w:val="single" w:sz="4" w:space="0" w:color="auto"/>
              <w:bottom w:val="single" w:sz="4" w:space="0" w:color="auto"/>
            </w:tcBorders>
          </w:tcPr>
          <w:p w14:paraId="2BE43D58" w14:textId="77777777" w:rsidR="007313B7" w:rsidRPr="00BF1623" w:rsidRDefault="007313B7" w:rsidP="001F4774">
            <w:pPr>
              <w:spacing w:line="480" w:lineRule="auto"/>
              <w:rPr>
                <w:b/>
                <w:bCs/>
              </w:rPr>
            </w:pPr>
            <w:r w:rsidRPr="00BF1623">
              <w:rPr>
                <w:b/>
                <w:bCs/>
              </w:rPr>
              <w:t>Scaling</w:t>
            </w:r>
          </w:p>
        </w:tc>
        <w:tc>
          <w:tcPr>
            <w:tcW w:w="2640" w:type="dxa"/>
            <w:tcBorders>
              <w:top w:val="single" w:sz="4" w:space="0" w:color="auto"/>
              <w:bottom w:val="single" w:sz="4" w:space="0" w:color="auto"/>
            </w:tcBorders>
          </w:tcPr>
          <w:p w14:paraId="6E123654" w14:textId="77777777" w:rsidR="007313B7" w:rsidRPr="00BF1623" w:rsidRDefault="007313B7" w:rsidP="001F4774">
            <w:pPr>
              <w:spacing w:line="480" w:lineRule="auto"/>
              <w:rPr>
                <w:b/>
                <w:bCs/>
              </w:rPr>
            </w:pPr>
            <w:r w:rsidRPr="00BF1623">
              <w:rPr>
                <w:b/>
                <w:bCs/>
              </w:rPr>
              <w:t>Rotation</w:t>
            </w:r>
          </w:p>
        </w:tc>
        <w:tc>
          <w:tcPr>
            <w:tcW w:w="2640" w:type="dxa"/>
            <w:tcBorders>
              <w:top w:val="single" w:sz="4" w:space="0" w:color="auto"/>
              <w:bottom w:val="single" w:sz="4" w:space="0" w:color="auto"/>
            </w:tcBorders>
          </w:tcPr>
          <w:p w14:paraId="4BBB1ACB" w14:textId="77777777" w:rsidR="007313B7" w:rsidRPr="00BF1623" w:rsidRDefault="007313B7" w:rsidP="001F4774">
            <w:pPr>
              <w:spacing w:line="480" w:lineRule="auto"/>
              <w:rPr>
                <w:b/>
                <w:bCs/>
              </w:rPr>
            </w:pPr>
            <w:r w:rsidRPr="00BF1623">
              <w:rPr>
                <w:b/>
                <w:bCs/>
              </w:rPr>
              <w:t>Translation</w:t>
            </w:r>
          </w:p>
        </w:tc>
      </w:tr>
      <w:tr w:rsidR="007313B7" w14:paraId="1DE33BAE" w14:textId="77777777" w:rsidTr="00A421F3">
        <w:tc>
          <w:tcPr>
            <w:tcW w:w="1981" w:type="dxa"/>
            <w:tcBorders>
              <w:top w:val="single" w:sz="4" w:space="0" w:color="auto"/>
            </w:tcBorders>
          </w:tcPr>
          <w:p w14:paraId="63DC8B0B" w14:textId="266423CD" w:rsidR="007313B7" w:rsidRPr="00BF1623" w:rsidRDefault="007313B7" w:rsidP="001F4774">
            <w:pPr>
              <w:spacing w:line="480" w:lineRule="auto"/>
            </w:pPr>
            <w:r w:rsidRPr="00BF1623">
              <w:fldChar w:fldCharType="begin"/>
            </w:r>
            <w:r w:rsidR="002F4C0D">
              <w:instrText xml:space="preserve"> ADDIN ZOTERO_ITEM CSL_CITATION {"citationID":"fp5xUAZL","properties":{"formattedCitation":"(Dakin &amp; Watt, 2009b)","plainCitation":"(Dakin &amp; Watt, 2009b)","noteIndex":0},"citationItems":[{"id":14,"uris":["http://zotero.org/users/3178497/items/6YTVEBM9",["http://zotero.org/users/3178497/items/6YTVEBM9"]],"itemData":{"id":14,"type":"article-journal","abstract":"The structure of the human face allows it to signal a wide range of useful information about a person's gender, identity, mood, etc. We show empirically that facial identity information is conveyed largely via mechanisms tuned to horizontal visual structure. Specifically observers perform substantially better at identifying faces that have been filtered to contain just horizontal information compared to any other orientation band. We then show, computationally, that horizontal structures within faces have an unusual tendency to fall into vertically co-aligned clusters compared with images of natural scenes. We call these clusters \"bar codes\" and propose that they have important computational properties. We propose that it is this property makes faces \"special\" visual stimuli because they are able to transmit information as reliable spatial sequence: a highly constrained one-dimensional code. We show that such structure affords computational advantages for face detection and decoding, including robustness to normal environmental image degradation, but makes faces vulnerable to certain classes of transformation that change the sequence of bars such as spatial inversion or contrast-polarity reversal.","container-title":"J Vis","DOI":"10.1167/9.4.2","issue":"4","note":"PMID: 19757911","page":"2.1-10","title":"Biological \"bar codes\" in human faces","volume":"9","author":[{"family":"Dakin","given":"Steven C"},{"family":"Watt","given":"Roger J"}],"issued":{"date-parts":[["2009",4]]}}}],"schema":"https://github.com/citation-style-language/schema/raw/master/csl-citation.json"} </w:instrText>
            </w:r>
            <w:r w:rsidRPr="00BF1623">
              <w:fldChar w:fldCharType="separate"/>
            </w:r>
            <w:r w:rsidR="002F4C0D">
              <w:rPr>
                <w:noProof/>
              </w:rPr>
              <w:t>(Dakin &amp; Watt, 2009b)</w:t>
            </w:r>
            <w:r w:rsidRPr="00BF1623">
              <w:fldChar w:fldCharType="end"/>
            </w:r>
          </w:p>
        </w:tc>
        <w:tc>
          <w:tcPr>
            <w:tcW w:w="2639" w:type="dxa"/>
            <w:tcBorders>
              <w:top w:val="single" w:sz="4" w:space="0" w:color="auto"/>
            </w:tcBorders>
          </w:tcPr>
          <w:p w14:paraId="1ECF06EE" w14:textId="77777777" w:rsidR="007313B7" w:rsidRPr="00BF1623" w:rsidRDefault="007313B7" w:rsidP="001F4774">
            <w:pPr>
              <w:spacing w:line="480" w:lineRule="auto"/>
            </w:pPr>
            <w:r w:rsidRPr="00BF1623">
              <w:t xml:space="preserve">Normalize distance between center of mouth and midpoint between eyes. </w:t>
            </w:r>
          </w:p>
        </w:tc>
        <w:tc>
          <w:tcPr>
            <w:tcW w:w="2640" w:type="dxa"/>
            <w:tcBorders>
              <w:top w:val="single" w:sz="4" w:space="0" w:color="auto"/>
            </w:tcBorders>
          </w:tcPr>
          <w:p w14:paraId="07499B73" w14:textId="77777777" w:rsidR="007313B7" w:rsidRPr="00BF1623" w:rsidRDefault="007313B7" w:rsidP="001F4774">
            <w:pPr>
              <w:spacing w:line="480" w:lineRule="auto"/>
            </w:pPr>
            <w:r w:rsidRPr="00BF1623">
              <w:t xml:space="preserve">Vertical line connecting center of mouth and midpoint between eyes. </w:t>
            </w:r>
          </w:p>
        </w:tc>
        <w:tc>
          <w:tcPr>
            <w:tcW w:w="2640" w:type="dxa"/>
            <w:tcBorders>
              <w:top w:val="single" w:sz="4" w:space="0" w:color="auto"/>
            </w:tcBorders>
          </w:tcPr>
          <w:p w14:paraId="2DDD4D17" w14:textId="77777777" w:rsidR="007313B7" w:rsidRPr="00BF1623" w:rsidRDefault="007313B7" w:rsidP="001F4774">
            <w:pPr>
              <w:spacing w:line="480" w:lineRule="auto"/>
            </w:pPr>
            <w:r w:rsidRPr="00BF1623">
              <w:t>Center of image is midpoint between eyes.</w:t>
            </w:r>
          </w:p>
        </w:tc>
      </w:tr>
      <w:tr w:rsidR="007313B7" w14:paraId="3ED76B0C" w14:textId="77777777" w:rsidTr="00A421F3">
        <w:tc>
          <w:tcPr>
            <w:tcW w:w="1981" w:type="dxa"/>
          </w:tcPr>
          <w:p w14:paraId="31755143" w14:textId="45E7C9C1" w:rsidR="007313B7" w:rsidRPr="00BF1623" w:rsidRDefault="007313B7" w:rsidP="001F4774">
            <w:pPr>
              <w:spacing w:line="480" w:lineRule="auto"/>
            </w:pPr>
            <w:r w:rsidRPr="00BF1623">
              <w:fldChar w:fldCharType="begin"/>
            </w:r>
            <w:r w:rsidR="002F4C0D">
              <w:instrText xml:space="preserve"> ADDIN ZOTERO_ITEM CSL_CITATION {"citationID":"I3T9SHN4","properties":{"formattedCitation":"(Gronenschild et al., 2009)","plainCitation":"(Gronenschild et al., 2009)","noteIndex":0},"citationItems":[{"id":6,"uris":["http://zotero.org/users/3178497/items/MX9HLM2N",["http://zotero.org/users/3178497/items/MX9HLM2N"]],"itemData":{"id":6,"type":"article-journal","abstract":"In psychological experiments involving facial stimuli, it is of great importance that the basic perceptual or psychological characteristics that are investigated are not confounded by factors such as brightness and contrast, head size, hair cut and color, skin color, and the presence of glasses and earrings. Standardization of facial stimulus materials reduces the effect of these confounding factors. We therefore employed a set of basic image processing techniques to deal with this issue. The processed images depict the faces in grayscale, all at the same size, brightness, and contrast, and confined to an oval mask revealing only the basic features such as the eyes, nose, and mouth. The standardization was successfully applied to four different face databases, consisting of male and female faces and including neutral as well as happy facial expressions. An important advantage of the proposed standardization is that featural as well as configurational information is retained. We also consider the procedure to be a major contribution to the development of a de facto standard for the use of facial stimuli in psychological experiments. Such methodological standardization would allow a better comparison of the results of these studies.","container-title":"Behav Res Methods","DOI":"10.3758/BRM.41.4.1053","issue":"4","note":"PMID: 19897813","page":"1053-60","title":"The use of faces as stimuli in neuroimaging and psychological experiments: a procedure to standardize stimulus features","volume":"41","author":[{"family":"Gronenschild","given":"Ed H B M"},{"family":"Smeets","given":"Floortje"},{"family":"Vuurman","given":"Eric F P M"},{"family":"Boxtel","given":"Martin P J","non-dropping-particle":"van"},{"family":"Jolles","given":"Jelle"}],"issued":{"date-parts":[["2009",11]]}}}],"schema":"https://github.com/citation-style-language/schema/raw/master/csl-citation.json"} </w:instrText>
            </w:r>
            <w:r w:rsidRPr="00BF1623">
              <w:fldChar w:fldCharType="separate"/>
            </w:r>
            <w:r w:rsidRPr="00BF1623">
              <w:rPr>
                <w:noProof/>
              </w:rPr>
              <w:t>(Gronenschild et al., 2009)</w:t>
            </w:r>
            <w:r w:rsidRPr="00BF1623">
              <w:fldChar w:fldCharType="end"/>
            </w:r>
          </w:p>
        </w:tc>
        <w:tc>
          <w:tcPr>
            <w:tcW w:w="2639" w:type="dxa"/>
          </w:tcPr>
          <w:p w14:paraId="7CBB4304" w14:textId="77777777" w:rsidR="007313B7" w:rsidRPr="00BF1623" w:rsidRDefault="007313B7" w:rsidP="001F4774">
            <w:pPr>
              <w:spacing w:line="480" w:lineRule="auto"/>
            </w:pPr>
            <w:r w:rsidRPr="00BF1623">
              <w:t xml:space="preserve">Average semi-major and -minor axes of fitted ellipse. </w:t>
            </w:r>
          </w:p>
        </w:tc>
        <w:tc>
          <w:tcPr>
            <w:tcW w:w="2640" w:type="dxa"/>
          </w:tcPr>
          <w:p w14:paraId="3706DBD4" w14:textId="77777777" w:rsidR="007313B7" w:rsidRPr="00BF1623" w:rsidRDefault="007313B7" w:rsidP="001F4774">
            <w:pPr>
              <w:pStyle w:val="NormalWeb"/>
              <w:spacing w:line="480" w:lineRule="auto"/>
            </w:pPr>
            <w:r w:rsidRPr="00BF1623">
              <w:rPr>
                <w:rFonts w:ascii="CMR12" w:hAnsi="CMR12"/>
              </w:rPr>
              <w:t xml:space="preserve">Not specified. </w:t>
            </w:r>
          </w:p>
        </w:tc>
        <w:tc>
          <w:tcPr>
            <w:tcW w:w="2640" w:type="dxa"/>
          </w:tcPr>
          <w:p w14:paraId="1D2C12BC" w14:textId="77777777" w:rsidR="007313B7" w:rsidRPr="00BF1623" w:rsidRDefault="007313B7" w:rsidP="001F4774">
            <w:pPr>
              <w:pStyle w:val="NormalWeb"/>
              <w:spacing w:line="480" w:lineRule="auto"/>
            </w:pPr>
            <w:r w:rsidRPr="00BF1623">
              <w:rPr>
                <w:rFonts w:ascii="CMR12" w:hAnsi="CMR12"/>
              </w:rPr>
              <w:t xml:space="preserve">Ellipses position on each face determined by eye centers, with common aspect </w:t>
            </w:r>
            <w:r w:rsidRPr="00BF1623">
              <w:rPr>
                <w:rFonts w:ascii="CMR12" w:hAnsi="CMR12"/>
              </w:rPr>
              <w:lastRenderedPageBreak/>
              <w:t xml:space="preserve">ratio. Ellipses translated to overlap after scaling. </w:t>
            </w:r>
          </w:p>
        </w:tc>
      </w:tr>
      <w:tr w:rsidR="007313B7" w14:paraId="35D4BAB8" w14:textId="77777777" w:rsidTr="00A421F3">
        <w:tc>
          <w:tcPr>
            <w:tcW w:w="1981" w:type="dxa"/>
          </w:tcPr>
          <w:p w14:paraId="69328067" w14:textId="0E1DDE93" w:rsidR="007313B7" w:rsidRPr="00BF1623" w:rsidRDefault="007313B7" w:rsidP="001F4774">
            <w:pPr>
              <w:spacing w:line="480" w:lineRule="auto"/>
            </w:pPr>
            <w:r w:rsidRPr="00BF1623">
              <w:lastRenderedPageBreak/>
              <w:fldChar w:fldCharType="begin"/>
            </w:r>
            <w:r w:rsidR="002F4C0D">
              <w:instrText xml:space="preserve"> ADDIN ZOTERO_ITEM CSL_CITATION {"citationID":"XA2645mX","properties":{"formattedCitation":"(Dal Martello &amp; Maloney, 2010)","plainCitation":"(Dal Martello &amp; Maloney, 2010)","noteIndex":0},"citationItems":[{"id":4,"uris":["http://zotero.org/users/3178497/items/PK5EKU9C",["http://zotero.org/users/3178497/items/PK5EKU9C"]],"itemData":{"id":4,"type":"article-journal","abstract":"When human subjects view photographs of faces, their judgments of identity, gender, emotion, age, and attractiveness depend more on one side of the face than the other. We report an experiment testing whether allocentric kin recognition (the ability to judge the degree of kinship between individuals other than the observer) is also lateralized. One hundred and twenty-four observers judged whether or not pairs of children were biological siblings by looking at photographs of their faces. In three separate conditions, (1) the right hemi-face was masked, (2) the left hemi-face was masked, or (3) the face was fully visible. The d' measures for the masked left hemi-face and masked right hemi-face were 1.024 and 1.004, respectively (no significant difference), and the d' measure for the unmasked face was 1.079, not significantly greater than that for either of the masked conditions. We conclude, first, that there is no superiority of one or the other side of the observed face in kin recognition, second, that the information present in the left and right hemi-faces relevant to recognizing kin is completely redundant, and last that symmetry cues are not used for kin recognition.","container-title":"J Vis","DOI":"10.1167/10.8.9","issue":"8","note":"PMID: 20884584","page":"9","title":"Lateralization of kin recognition signals in the human face","volume":"10","author":[{"family":"Dal Martello","given":"Maria F"},{"family":"Maloney","given":"Laurence T"}],"issued":{"date-parts":[["2010",7]]}}}],"schema":"https://github.com/citation-style-language/schema/raw/master/csl-citation.json"} </w:instrText>
            </w:r>
            <w:r w:rsidRPr="00BF1623">
              <w:fldChar w:fldCharType="separate"/>
            </w:r>
            <w:r w:rsidRPr="00BF1623">
              <w:rPr>
                <w:noProof/>
              </w:rPr>
              <w:t>(Dal Martello &amp; Maloney, 2010)</w:t>
            </w:r>
            <w:r w:rsidRPr="00BF1623">
              <w:fldChar w:fldCharType="end"/>
            </w:r>
          </w:p>
        </w:tc>
        <w:tc>
          <w:tcPr>
            <w:tcW w:w="2639" w:type="dxa"/>
          </w:tcPr>
          <w:p w14:paraId="5174CF7A" w14:textId="77777777" w:rsidR="007313B7" w:rsidRPr="00BF1623" w:rsidRDefault="007313B7" w:rsidP="001F4774">
            <w:pPr>
              <w:pStyle w:val="NormalWeb"/>
              <w:spacing w:line="480" w:lineRule="auto"/>
            </w:pPr>
            <w:r w:rsidRPr="00BF1623">
              <w:rPr>
                <w:rFonts w:ascii="CMR12" w:hAnsi="CMR12"/>
              </w:rPr>
              <w:t xml:space="preserve">Distance between pupils. </w:t>
            </w:r>
          </w:p>
        </w:tc>
        <w:tc>
          <w:tcPr>
            <w:tcW w:w="2640" w:type="dxa"/>
          </w:tcPr>
          <w:p w14:paraId="09484FEB" w14:textId="77777777" w:rsidR="007313B7" w:rsidRPr="00BF1623" w:rsidRDefault="007313B7" w:rsidP="001F4774">
            <w:pPr>
              <w:pStyle w:val="NormalWeb"/>
              <w:spacing w:line="480" w:lineRule="auto"/>
            </w:pPr>
            <w:r w:rsidRPr="00BF1623">
              <w:rPr>
                <w:rFonts w:ascii="CMR12" w:hAnsi="CMR12"/>
              </w:rPr>
              <w:t xml:space="preserve">Pupils aligned. </w:t>
            </w:r>
          </w:p>
        </w:tc>
        <w:tc>
          <w:tcPr>
            <w:tcW w:w="2640" w:type="dxa"/>
          </w:tcPr>
          <w:p w14:paraId="362EA09F" w14:textId="77777777" w:rsidR="007313B7" w:rsidRPr="00BF1623" w:rsidRDefault="007313B7" w:rsidP="001F4774">
            <w:pPr>
              <w:pStyle w:val="NormalWeb"/>
              <w:spacing w:line="480" w:lineRule="auto"/>
            </w:pPr>
            <w:r w:rsidRPr="00BF1623">
              <w:rPr>
                <w:rFonts w:ascii="CMR12" w:hAnsi="CMR12"/>
              </w:rPr>
              <w:t xml:space="preserve">Pupils same position. </w:t>
            </w:r>
          </w:p>
        </w:tc>
      </w:tr>
      <w:tr w:rsidR="007313B7" w14:paraId="0E5D8828" w14:textId="77777777" w:rsidTr="00A421F3">
        <w:tc>
          <w:tcPr>
            <w:tcW w:w="1981" w:type="dxa"/>
          </w:tcPr>
          <w:p w14:paraId="3D0BFF35" w14:textId="58ED4813" w:rsidR="007313B7" w:rsidRPr="00BF1623" w:rsidRDefault="007313B7" w:rsidP="001F4774">
            <w:pPr>
              <w:spacing w:line="480" w:lineRule="auto"/>
            </w:pPr>
            <w:r w:rsidRPr="00BF1623">
              <w:fldChar w:fldCharType="begin"/>
            </w:r>
            <w:r w:rsidR="002F4C0D">
              <w:instrText xml:space="preserve"> ADDIN ZOTERO_ITEM CSL_CITATION {"citationID":"OmmIsm8J","properties":{"formattedCitation":"(Dupuis-Roy et al., 2014)","plainCitation":"(Dupuis-Roy et al., 2014)","noteIndex":0},"citationItems":[{"id":18,"uris":["http://zotero.org/users/3178497/items/U4DG6EBI",["http://zotero.org/users/3178497/items/U4DG6EBI"]],"itemData":{"id":18,"type":"article-journal","abstract":"The processing of interattribute distances is believed to be critical for upright face categorization. A recent study by Taschereau-Dumouchel, Rossion, Schyns, and Gosselin (2010) challenged this idea by showing that participants were nearly at chance when asked to identify faces on the sole basis of real-world interattribute distances, while they were nearly perfect when all other facial cues were shown. However, it remains possible that humans are highly tuned to interattribute distances but that the information conveyed by these cues is scarce. We tested this hypothesis by contrasting the efficiencies-a measure of performance that factors out task difficulty-of 60 observers in 6 face gender categorization tasks. Our main finding is that efficiencies for faces that varied only in terms of their interattribute distances were an order of magnitude lower than efficiencies for faces that varied in all respects, except their interattribute distances, or in all respects. These results provide a definitive blow to the idea that real-world interattribute distances are critical for upright face processing. (PsycINFO Database Record (c) 2014 APA, all rights reserved).","container-title":"J Exp Psychol Hum Percept Perform","DOI":"10.1037/a0037066","issue":"4","note":"PMID: 24933618","page":"1289-94","title":"Real-world interattribute distances lead to inefficient face gender categorization","volume":"40","author":[{"family":"Dupuis-Roy","given":"Nicolas"},{"family":"Fiset","given":"Daniel"},{"family":"Dufresne","given":"Kim"},{"family":"Caplette","given":"Laurent"},{"family":"Gosselin","given":"Frédéric"}],"issued":{"date-parts":[["2014",8]]}}}],"schema":"https://github.com/citation-style-language/schema/raw/master/csl-citation.json"} </w:instrText>
            </w:r>
            <w:r w:rsidRPr="00BF1623">
              <w:fldChar w:fldCharType="separate"/>
            </w:r>
            <w:r w:rsidRPr="00BF1623">
              <w:rPr>
                <w:noProof/>
              </w:rPr>
              <w:t>(Dupuis-Roy et al., 2014)</w:t>
            </w:r>
            <w:r w:rsidRPr="00BF1623">
              <w:fldChar w:fldCharType="end"/>
            </w:r>
          </w:p>
        </w:tc>
        <w:tc>
          <w:tcPr>
            <w:tcW w:w="2639" w:type="dxa"/>
          </w:tcPr>
          <w:p w14:paraId="104A7058" w14:textId="77777777" w:rsidR="007313B7" w:rsidRPr="00BF1623" w:rsidRDefault="007313B7" w:rsidP="001F4774">
            <w:pPr>
              <w:pStyle w:val="NormalWeb"/>
              <w:spacing w:line="480" w:lineRule="auto"/>
            </w:pPr>
            <w:r w:rsidRPr="00BF1623">
              <w:rPr>
                <w:rFonts w:ascii="CMR12" w:hAnsi="CMR12"/>
              </w:rPr>
              <w:t xml:space="preserve">Minimize mean-square difference between 20 landmarks of each face with average of those landmarks across all faces. </w:t>
            </w:r>
          </w:p>
        </w:tc>
        <w:tc>
          <w:tcPr>
            <w:tcW w:w="2640" w:type="dxa"/>
          </w:tcPr>
          <w:p w14:paraId="12C49C84" w14:textId="77777777" w:rsidR="007313B7" w:rsidRPr="00BF1623" w:rsidRDefault="007313B7" w:rsidP="001F4774">
            <w:pPr>
              <w:pStyle w:val="NormalWeb"/>
              <w:spacing w:line="480" w:lineRule="auto"/>
            </w:pPr>
            <w:r w:rsidRPr="00BF1623">
              <w:rPr>
                <w:rFonts w:ascii="CMR12" w:hAnsi="CMR12"/>
              </w:rPr>
              <w:t xml:space="preserve">Same. </w:t>
            </w:r>
          </w:p>
        </w:tc>
        <w:tc>
          <w:tcPr>
            <w:tcW w:w="2640" w:type="dxa"/>
          </w:tcPr>
          <w:p w14:paraId="1BB51E71" w14:textId="77777777" w:rsidR="007313B7" w:rsidRPr="00BF1623" w:rsidRDefault="007313B7" w:rsidP="001F4774">
            <w:pPr>
              <w:pStyle w:val="NormalWeb"/>
              <w:spacing w:line="480" w:lineRule="auto"/>
            </w:pPr>
            <w:r w:rsidRPr="00BF1623">
              <w:rPr>
                <w:rFonts w:ascii="CMR12" w:hAnsi="CMR12"/>
              </w:rPr>
              <w:t xml:space="preserve">Same. </w:t>
            </w:r>
          </w:p>
        </w:tc>
      </w:tr>
      <w:tr w:rsidR="007313B7" w14:paraId="02F92F9B" w14:textId="77777777" w:rsidTr="00A421F3">
        <w:tc>
          <w:tcPr>
            <w:tcW w:w="1981" w:type="dxa"/>
            <w:tcBorders>
              <w:bottom w:val="single" w:sz="4" w:space="0" w:color="auto"/>
            </w:tcBorders>
          </w:tcPr>
          <w:p w14:paraId="353D155D" w14:textId="6818F1B1" w:rsidR="007313B7" w:rsidRPr="00BF1623" w:rsidRDefault="007313B7" w:rsidP="001F4774">
            <w:pPr>
              <w:spacing w:line="480" w:lineRule="auto"/>
            </w:pPr>
            <w:r w:rsidRPr="00BF1623">
              <w:fldChar w:fldCharType="begin"/>
            </w:r>
            <w:r w:rsidR="002F4C0D">
              <w:instrText xml:space="preserve"> ADDIN ZOTERO_ITEM CSL_CITATION {"citationID":"gjVuexw6","properties":{"formattedCitation":"(Gilad-Gutnick et al., 2018)","plainCitation":"(Gilad-Gutnick et al., 2018)","noteIndex":0},"citationItems":[{"id":10,"uris":["http://zotero.org/users/3178497/items/3M9A88LF",["http://zotero.org/users/3178497/items/3M9A88LF"]],"itemData":{"id":10,"type":"article-journal","abstract":"We report here an unexpectedly robust ability of healthy human individuals ( n = 40) to recognize extremely distorted needle-like facial images, challenging the well-entrenched notion that veridical spatial configuration is necessary for extracting facial identity. In face identification tasks of parametrically compressed internal and external features, we found that the sum of performances on each cue falls significantly short of performance on full faces, despite the equal visual information available from both measures (with full faces essentially being a superposition of internal and external features). We hypothesize that this large deficit stems from the use of positional information about how the internal features are positioned relative to the external features. To test this, we systematically changed the relations between internal and external features and found preferential encoding of vertical but not horizontal spatial relationships in facial representations ( n = 20). Finally, we employ magnetoencephalography imaging ( n = 20) to demonstrate a close mapping between the behavioral psychometric curve and the amplitude of the M250 face familiarity, but not M170 face-sensitive evoked response field component, providing evidence that the M250 can be modulated by faces that are perceptually identifiable, irrespective of extreme distortions to the face's veridical configuration. We theorize that the tolerance to compressive distortions has evolved from the need to recognize faces across varying viewpoints. Our findings help clarify the important, but poorly defined, concept of facial configuration and also enable an association between behavioral performance and previously reported neural correlates of face perception.","container-title":"J Cogn Neurosci","DOI":"10.1162/jocn_a_01265","issue":"7","note":"PMID: 29668392","page":"951-962","title":"Recognizing Facial Slivers","volume":"30","author":[{"family":"Gilad-Gutnick","given":"Sharon"},{"family":"Harmatz","given":"Elia Samuel"},{"family":"Tsourides","given":"Kleovoulos"},{"family":"Yovel","given":"Galit"},{"family":"Sinha","given":"Pawan"}],"issued":{"date-parts":[["2018",7]]}}}],"schema":"https://github.com/citation-style-language/schema/raw/master/csl-citation.json"} </w:instrText>
            </w:r>
            <w:r w:rsidRPr="00BF1623">
              <w:fldChar w:fldCharType="separate"/>
            </w:r>
            <w:r w:rsidRPr="00BF1623">
              <w:rPr>
                <w:noProof/>
              </w:rPr>
              <w:t>(Gilad-Gutnick et al., 2018)</w:t>
            </w:r>
            <w:r w:rsidRPr="00BF1623">
              <w:fldChar w:fldCharType="end"/>
            </w:r>
          </w:p>
        </w:tc>
        <w:tc>
          <w:tcPr>
            <w:tcW w:w="2639" w:type="dxa"/>
            <w:tcBorders>
              <w:bottom w:val="single" w:sz="4" w:space="0" w:color="auto"/>
            </w:tcBorders>
          </w:tcPr>
          <w:p w14:paraId="0369586C" w14:textId="77777777" w:rsidR="007313B7" w:rsidRPr="00BF1623" w:rsidRDefault="007313B7" w:rsidP="001F4774">
            <w:pPr>
              <w:pStyle w:val="NormalWeb"/>
              <w:spacing w:line="480" w:lineRule="auto"/>
            </w:pPr>
            <w:r w:rsidRPr="00BF1623">
              <w:rPr>
                <w:rFonts w:ascii="CMR12" w:hAnsi="CMR12"/>
              </w:rPr>
              <w:t xml:space="preserve">Distance between eyes. </w:t>
            </w:r>
          </w:p>
        </w:tc>
        <w:tc>
          <w:tcPr>
            <w:tcW w:w="2640" w:type="dxa"/>
            <w:tcBorders>
              <w:bottom w:val="single" w:sz="4" w:space="0" w:color="auto"/>
            </w:tcBorders>
          </w:tcPr>
          <w:p w14:paraId="7B71CD38" w14:textId="77777777" w:rsidR="007313B7" w:rsidRPr="00BF1623" w:rsidRDefault="007313B7" w:rsidP="001F4774">
            <w:pPr>
              <w:pStyle w:val="NormalWeb"/>
              <w:spacing w:line="480" w:lineRule="auto"/>
            </w:pPr>
            <w:r w:rsidRPr="00BF1623">
              <w:rPr>
                <w:rFonts w:ascii="CMR12" w:hAnsi="CMR12"/>
              </w:rPr>
              <w:t xml:space="preserve">Not specified. </w:t>
            </w:r>
          </w:p>
        </w:tc>
        <w:tc>
          <w:tcPr>
            <w:tcW w:w="2640" w:type="dxa"/>
            <w:tcBorders>
              <w:bottom w:val="single" w:sz="4" w:space="0" w:color="auto"/>
            </w:tcBorders>
          </w:tcPr>
          <w:p w14:paraId="57DAE111" w14:textId="77777777" w:rsidR="007313B7" w:rsidRPr="00BF1623" w:rsidRDefault="007313B7" w:rsidP="001F4774">
            <w:pPr>
              <w:pStyle w:val="NormalWeb"/>
              <w:spacing w:line="480" w:lineRule="auto"/>
            </w:pPr>
            <w:r w:rsidRPr="00BF1623">
              <w:rPr>
                <w:rFonts w:ascii="CMR12" w:hAnsi="CMR12"/>
              </w:rPr>
              <w:t xml:space="preserve">Nose tip. </w:t>
            </w:r>
          </w:p>
        </w:tc>
      </w:tr>
    </w:tbl>
    <w:p w14:paraId="07C1268B" w14:textId="77777777" w:rsidR="002C405B" w:rsidRDefault="002C405B" w:rsidP="001F4774">
      <w:pPr>
        <w:spacing w:line="480" w:lineRule="auto"/>
      </w:pPr>
    </w:p>
    <w:p w14:paraId="71D17E61" w14:textId="17FC83D8" w:rsidR="00C420D3" w:rsidRDefault="00D46FE6" w:rsidP="001F4774">
      <w:pPr>
        <w:spacing w:line="480" w:lineRule="auto"/>
      </w:pPr>
      <w:r>
        <w:t>Following the lead of Dupuis-Roy et al. (2014), AFA also adopts an alignment algorithm that aims at an unbiased global alignment of all landmarks.</w:t>
      </w:r>
      <w:r w:rsidR="001A22F8">
        <w:t xml:space="preserve"> </w:t>
      </w:r>
      <w:r w:rsidR="00E00689">
        <w:t>AFA uses General</w:t>
      </w:r>
      <w:r w:rsidR="00F856A6">
        <w:t>ized</w:t>
      </w:r>
      <w:r w:rsidR="00E00689">
        <w:t xml:space="preserve"> Procrustes Analysis (GPA) which is a </w:t>
      </w:r>
      <w:r w:rsidR="001B4114">
        <w:t xml:space="preserve">common procedure for normalizing </w:t>
      </w:r>
      <w:r w:rsidR="001B4114" w:rsidRPr="00BC1F91">
        <w:rPr>
          <w:i/>
          <w:iCs/>
        </w:rPr>
        <w:t>shapes</w:t>
      </w:r>
      <w:r w:rsidR="001B4114">
        <w:t xml:space="preserve"> in </w:t>
      </w:r>
      <w:r w:rsidR="00A86B92">
        <w:t xml:space="preserve">a diverse range of research disciplines like </w:t>
      </w:r>
      <w:r w:rsidR="00EF16D5">
        <w:t>ecology and evolutionary biology</w:t>
      </w:r>
      <w:r w:rsidR="002C290E">
        <w:t xml:space="preserve"> </w:t>
      </w:r>
      <w:r w:rsidR="002C405B">
        <w:fldChar w:fldCharType="begin"/>
      </w:r>
      <w:r w:rsidR="002F4C0D">
        <w:instrText xml:space="preserve"> ADDIN ZOTERO_ITEM CSL_CITATION {"citationID":"aSyb9JmY","properties":{"formattedCitation":"(Adams &amp; Ot\\uc0\\u225{}rola-Castillo, 2013; Gower, 1975; Rohlf &amp; Slice, 1990)","plainCitation":"(Adams &amp; Otárola-Castillo, 2013; Gower, 1975; Rohlf &amp; Slice, 1990)","noteIndex":0},"citationItems":[{"id":323,"uris":["http://zotero.org/users/3178497/items/LQGQEZSE",["http://zotero.org/users/3178497/items/LQGQEZSE"]],"itemData":{"id":323,"type":"article-journal","container-title":"Methods in Ecology and Evolution","issue":"4","note":"publisher: Wiley Online Library","page":"393–399","source":"Google Scholar","title":"geomorph: an R package for the collection and analysis of geometric morphometric shape data","title-short":"geomorph","volume":"4","author":[{"family":"Adams","given":"Dean C."},{"family":"Otárola-Castillo","given":"Erik"}],"issued":{"date-parts":[["2013"]]}}},{"id":326,"uris":["http://zotero.org/users/3178497/items/YG7C6ZUN",["http://zotero.org/users/3178497/items/YG7C6ZUN"]],"itemData":{"id":326,"type":"article-journal","container-title":"Psychometrika","issue":"1","note":"publisher: Springer","page":"33–51","title":"Generalized procrustes analysis","volume":"40","author":[{"family":"Gower","given":"John C"}],"issued":{"date-parts":[["1975"]]}}},{"id":327,"uris":["http://zotero.org/users/3178497/items/G59BSW5T",["http://zotero.org/users/3178497/items/G59BSW5T"]],"itemData":{"id":327,"type":"article-journal","container-title":"Systematic Biology","issue":"1","note":"publisher: Oxford University Press","page":"40–59","title":"Extensions of the Procrustes method for the optimal superimposition of landmarks","volume":"39","author":[{"family":"Rohlf","given":"F James"},{"family":"Slice","given":"Dennis"}],"issued":{"date-parts":[["1990"]]}}}],"schema":"https://github.com/citation-style-language/schema/raw/master/csl-citation.json"} </w:instrText>
      </w:r>
      <w:r w:rsidR="002C405B">
        <w:fldChar w:fldCharType="separate"/>
      </w:r>
      <w:r w:rsidR="002C405B" w:rsidRPr="002C405B">
        <w:t>(Adams &amp; Otárola-Castillo, 2013; Gower, 1975; Rohlf &amp; Slice, 1990)</w:t>
      </w:r>
      <w:r w:rsidR="002C405B">
        <w:fldChar w:fldCharType="end"/>
      </w:r>
      <w:r w:rsidR="002C290E">
        <w:t>.</w:t>
      </w:r>
      <w:r w:rsidR="00BC1F91">
        <w:t xml:space="preserve"> </w:t>
      </w:r>
      <w:r w:rsidR="00507BBF">
        <w:t>Significantly, GPA is also an important part of preprocessing images that are used to train machine-learning models of face detection</w:t>
      </w:r>
      <w:r w:rsidR="008721C9">
        <w:t xml:space="preserve"> </w:t>
      </w:r>
      <w:r w:rsidR="008721C9">
        <w:fldChar w:fldCharType="begin"/>
      </w:r>
      <w:r w:rsidR="002F4C0D">
        <w:instrText xml:space="preserve"> ADDIN ZOTERO_ITEM CSL_CITATION {"citationID":"qyHLrZ9I","properties":{"formattedCitation":"(Sagonas et al., 2013, 2016)","plainCitation":"(Sagonas et al., 2013, 2016)","noteIndex":0},"citationItems":[{"id":280,"uris":["http://zotero.org/users/3178497/items/ISEPJB8B",["http://zotero.org/users/3178497/items/ISEPJB8B"]],"itemData":{"id":280,"type":"article-journal","abstract":"Computer Vision has recently witnessed great research advance towards automatic facial points detection. Numerous methodologies have been proposed during the last few years that achieve accurate and efficient performance. However, fair comparison between these methodologies is infeasible mainly due to two issues. (a) Most existing databases, captured under both constrained and unconstrained (in-the-wild) conditions have been annotated using different mark-ups and, in most cases, the accuracy of the annotations is low. (b) Most published works report experimental results using different training/testing sets, different error metrics and, of course, landmark points with semantically different locations. In this paper, we aim to overcome the aforementioned problems by (a) proposing a semi-automatic annotation technique that was employed to re-annotate most existing facial databases under a unified protocol, and (b) presenting the 300 Faces In-The-Wild Challenge (300-W), the first facial landmark localization challenge that was organized twice, in 2013 and 2015. To the best of our knowledge, this is the first effort towards a unified annotation scheme of massive databases and a fair experimental comparison of existing facial landmark localization systems. The images and annotations of the new testing database that was used in the 300-W challenge are available from http://ibug.doc.ic.ac.uk/resources/300-W_IMAVIS/.","collection-title":"300-W, the First Automatic Facial Landmark Detection in-the-Wild Challenge","container-title":"Image and Vision Computing","DOI":"10.1016/j.imavis.2016.01.002","ISSN":"0262-8856","journalAbbreviation":"Image and Vision Computing","language":"en","page":"3-18","source":"ScienceDirect","title":"300 Faces In-The-Wild Challenge: database and results","title-short":"300 Faces In-The-Wild Challenge","volume":"47","author":[{"family":"Sagonas","given":"Christos"},{"family":"Antonakos","given":"Epameinondas"},{"family":"Tzimiropoulos","given":"Georgios"},{"family":"Zafeiriou","given":"Stefanos"},{"family":"Pantic","given":"Maja"}],"issued":{"date-parts":[["2016",3,1]]}}},{"id":279,"uris":["http://zotero.org/users/3178497/items/F27QTP2X",["http://zotero.org/users/3178497/items/F27QTP2X"]],"itemData":{"id":279,"type":"paper-conference","abstract":"Developing powerful deformable face models requires massive, annotated face databases on which techniques can be trained, validated and tested. Manual annotation of each facial image in terms of landmarks requires a trained expert and the workload is usually enormous. Fatigue is one of the reasons that in some cases annotations are inaccurate. This is why, the majority of existing facial databases provide annotations for a relatively small subset of the training images. Furthermore, there is hardly any correspondence between the annotated land-marks across different databases. These problems make cross-database experiments almost infeasible. To overcome these difficulties, we propose a semi-automatic annotation methodology for annotating massive face datasets. This is the first attempt to create a tool suitable for annotating massive facial databases. We employed our tool for creating annotations for MultiPIE, XM2VTS, AR, and FRGC Ver. 2 databases. The annotations will be made publicly available from http://ibug.doc.ic.ac.uk/ resources/facial-point-annotations/. Finally, we present experiments which verify the accuracy of produced annotations.","collection-title":"CVPRW '13","container-title":"Proceedings of the 2013 IEEE Conference on Computer Vision and Pattern Recognition Workshops","DOI":"10.1109/CVPRW.2013.132","event-place":"USA","ISBN":"978-0-7695-4990-3","page":"896–903","publisher":"IEEE Computer Society","publisher-place":"USA","source":"ACM Digital Library","title":"A Semi-automatic Methodology for Facial Landmark Annotation","URL":"https://doi.org/10.1109/CVPRW.2013.132","author":[{"family":"Sagonas","given":"Christos"},{"family":"Tzimiropoulos","given":"Georgios"},{"family":"Zafeiriou","given":"Stefanos"},{"family":"Pantic","given":"Maja"}],"accessed":{"date-parts":[["2021",10,19]]},"issued":{"date-parts":[["2013",6,23]]}}}],"schema":"https://github.com/citation-style-language/schema/raw/master/csl-citation.json"} </w:instrText>
      </w:r>
      <w:r w:rsidR="008721C9">
        <w:fldChar w:fldCharType="separate"/>
      </w:r>
      <w:r w:rsidR="002F4C0D">
        <w:rPr>
          <w:noProof/>
        </w:rPr>
        <w:t xml:space="preserve">(Sagonas et al., </w:t>
      </w:r>
      <w:r w:rsidR="002F4C0D">
        <w:rPr>
          <w:noProof/>
        </w:rPr>
        <w:lastRenderedPageBreak/>
        <w:t>2013, 2016)</w:t>
      </w:r>
      <w:r w:rsidR="008721C9">
        <w:fldChar w:fldCharType="end"/>
      </w:r>
      <w:r w:rsidR="00507BBF">
        <w:t xml:space="preserve">. </w:t>
      </w:r>
      <w:r w:rsidR="00BC1F91">
        <w:t xml:space="preserve">A </w:t>
      </w:r>
      <w:r w:rsidR="00BC1F91">
        <w:rPr>
          <w:i/>
          <w:iCs/>
        </w:rPr>
        <w:t>s</w:t>
      </w:r>
      <w:r w:rsidR="00BC1F91" w:rsidRPr="00BC1F91">
        <w:rPr>
          <w:i/>
          <w:iCs/>
        </w:rPr>
        <w:t>hape</w:t>
      </w:r>
      <w:r w:rsidR="00BC1F91">
        <w:t xml:space="preserve"> is simply a collection of landmarks that describe the form of an object like an animal’s skeleton</w:t>
      </w:r>
      <w:r w:rsidR="003E244F">
        <w:t xml:space="preserve">. </w:t>
      </w:r>
      <w:r w:rsidR="004A79A6">
        <w:t xml:space="preserve">One goal in ecology and evolutionary biology is to analyze a pure form of these shapes that is invariant to size, position and orientation. </w:t>
      </w:r>
      <w:r w:rsidR="00CF7BE6">
        <w:t xml:space="preserve">In order to do this, each shape must be </w:t>
      </w:r>
      <w:r w:rsidR="004E6BEB">
        <w:t>affine transformed</w:t>
      </w:r>
      <w:r w:rsidR="00CF7BE6">
        <w:t xml:space="preserve"> to an ideal reference shape such that </w:t>
      </w:r>
      <w:r w:rsidR="00807F38">
        <w:t>corresponding landmarks across shapes are as close together as possible.</w:t>
      </w:r>
      <w:r w:rsidR="00E44DE1">
        <w:t xml:space="preserve"> </w:t>
      </w:r>
      <w:r w:rsidR="00C10703" w:rsidRPr="00B05499">
        <w:t>Whereas conventional face alignment might only ensure alignment of pupils or only alignment of the tip of the nose, AFA uses the whole shape of eyebrows, eyes, nose and mouth</w:t>
      </w:r>
      <w:r w:rsidR="0042617B" w:rsidRPr="00B05499">
        <w:t xml:space="preserve"> (</w:t>
      </w:r>
      <w:r w:rsidR="005B48FA" w:rsidRPr="00B05499">
        <w:t>51</w:t>
      </w:r>
      <w:r w:rsidR="0042617B" w:rsidRPr="00B05499">
        <w:t xml:space="preserve"> different landmarks altogether)</w:t>
      </w:r>
      <w:r w:rsidR="00C10703" w:rsidRPr="00B05499">
        <w:t xml:space="preserve">. </w:t>
      </w:r>
      <w:r w:rsidR="00647F99" w:rsidRPr="00B05499">
        <w:t xml:space="preserve"> </w:t>
      </w:r>
      <w:r w:rsidR="00CB0D30" w:rsidRPr="00B05499">
        <w:t>In other words,</w:t>
      </w:r>
      <w:r w:rsidR="00CB0D30">
        <w:t xml:space="preserve"> using GPA</w:t>
      </w:r>
      <w:r w:rsidR="00212131">
        <w:t xml:space="preserve">-based face alignment </w:t>
      </w:r>
      <w:r w:rsidR="00E44DE1">
        <w:t xml:space="preserve">naturally results in the type of unbiased alignment that we described earlier. </w:t>
      </w:r>
      <w:r w:rsidR="00B90FFB">
        <w:t xml:space="preserve">As one can see, the method used by Dupuis-Roy et al. (2014) has a similar goal. The critical difference </w:t>
      </w:r>
      <w:r w:rsidR="000C1578">
        <w:t xml:space="preserve">between the method used by Dupuis-Roy and GPA </w:t>
      </w:r>
      <w:r w:rsidR="00B90FFB">
        <w:t>is that GPA estimates the reference shape using an iterative process that leads to the greatest minimization of distance between corresponding landmarks</w:t>
      </w:r>
      <w:r w:rsidR="000249DD">
        <w:t xml:space="preserve"> (described in Figure </w:t>
      </w:r>
      <w:r w:rsidR="001C293A">
        <w:t>5</w:t>
      </w:r>
      <w:r w:rsidR="000249DD">
        <w:t>)</w:t>
      </w:r>
      <w:r w:rsidR="00B90FFB">
        <w:t>.</w:t>
      </w:r>
      <w:r w:rsidR="00DD53BB">
        <w:t xml:space="preserve"> Dupuis-Roy et al. (2014) use the average of landmarks across faces as the reference, which has the following problem: if there is great variability in the global position, orientation or size across faces, then the average of landmarks may be highly distorted.</w:t>
      </w:r>
      <w:r w:rsidR="00437AFE">
        <w:t xml:space="preserve"> GPA’s iterative process for estimating the best reference shape for alignment does not have this problem.</w:t>
      </w:r>
      <w:r w:rsidR="00380BEE">
        <w:t xml:space="preserve"> </w:t>
      </w:r>
      <w:r w:rsidR="00773099">
        <w:t xml:space="preserve">As described in the Evaluation section of this paper, AFA does quite well. Please see </w:t>
      </w:r>
      <w:r w:rsidR="006B646E">
        <w:t xml:space="preserve">Figure </w:t>
      </w:r>
      <w:r w:rsidR="001D5FAA">
        <w:t>7</w:t>
      </w:r>
      <w:r w:rsidR="006B646E">
        <w:t xml:space="preserve"> which shows distributions of landmarks across various databases of faces that we already aligned using AFA. As one can see, positional distributions are equally small across the different landmark</w:t>
      </w:r>
      <w:r w:rsidR="005F2C7A">
        <w:t>s.</w:t>
      </w:r>
      <w:r w:rsidR="00FC238B">
        <w:t xml:space="preserve"> </w:t>
      </w:r>
      <w:r w:rsidR="000266D7">
        <w:t xml:space="preserve">For emotionally expressive faces with large variability in mouth and eyebrow shape, one can set AFA to align using only the eye landmarks. The results of eyes-only alignment of emotionally expressive faces is shown in Figure 8. </w:t>
      </w:r>
      <w:r w:rsidR="00605AD3">
        <w:t>We recommend</w:t>
      </w:r>
      <w:r w:rsidR="00FC238B">
        <w:t xml:space="preserve"> </w:t>
      </w:r>
      <w:r w:rsidR="00FC238B">
        <w:lastRenderedPageBreak/>
        <w:t xml:space="preserve">that GPA-based </w:t>
      </w:r>
      <w:r w:rsidR="00456621">
        <w:t>alignment</w:t>
      </w:r>
      <w:r w:rsidR="006B3E6A">
        <w:t xml:space="preserve"> </w:t>
      </w:r>
      <w:r w:rsidR="00FC238B">
        <w:t xml:space="preserve">should be the default </w:t>
      </w:r>
      <w:r w:rsidR="00456621">
        <w:t xml:space="preserve">method </w:t>
      </w:r>
      <w:r w:rsidR="00FC238B">
        <w:t xml:space="preserve">for face studies </w:t>
      </w:r>
      <w:r w:rsidR="00294999">
        <w:t>that have</w:t>
      </w:r>
      <w:r w:rsidR="00FC238B">
        <w:t xml:space="preserve"> no particular theoretical stake in how </w:t>
      </w:r>
      <w:r w:rsidR="009C794C">
        <w:t xml:space="preserve">face </w:t>
      </w:r>
      <w:r w:rsidR="00FC238B">
        <w:t>alignment is don</w:t>
      </w:r>
      <w:r w:rsidR="00327308">
        <w:t>e</w:t>
      </w:r>
    </w:p>
    <w:p w14:paraId="4C97CBCE" w14:textId="2300D3FE" w:rsidR="00F27AEE" w:rsidRDefault="00F27AEE" w:rsidP="001F4774">
      <w:pPr>
        <w:pStyle w:val="heading3"/>
        <w:spacing w:line="480" w:lineRule="auto"/>
      </w:pPr>
      <w:r>
        <w:t>Warping functionality</w:t>
      </w:r>
    </w:p>
    <w:p w14:paraId="6A11766C" w14:textId="3AF8EE44" w:rsidR="00CC0BD8" w:rsidRDefault="002D6045" w:rsidP="001F4774">
      <w:pPr>
        <w:spacing w:line="480" w:lineRule="auto"/>
      </w:pPr>
      <w:r>
        <w:t>The main function of AFA is to align faces using affine transforms</w:t>
      </w:r>
      <w:r w:rsidR="000F10BE">
        <w:t>, which preserve shape</w:t>
      </w:r>
      <w:r w:rsidR="00917E53">
        <w:t xml:space="preserve"> (the relative positions and lengths of landmarks</w:t>
      </w:r>
      <w:r w:rsidR="004232EF">
        <w:t xml:space="preserve"> within an object</w:t>
      </w:r>
      <w:r w:rsidR="00917E53">
        <w:t>)</w:t>
      </w:r>
      <w:r>
        <w:t xml:space="preserve">. However, </w:t>
      </w:r>
      <w:r w:rsidR="0081387E">
        <w:t>it is also</w:t>
      </w:r>
      <w:r>
        <w:t xml:space="preserve"> possible to perform non-affine transformations</w:t>
      </w:r>
      <w:r w:rsidR="00FD7A4B">
        <w:t xml:space="preserve">, which </w:t>
      </w:r>
      <w:r>
        <w:t>distort shape.</w:t>
      </w:r>
      <w:r w:rsidR="00D75118">
        <w:t xml:space="preserve"> We refer to these </w:t>
      </w:r>
      <w:r w:rsidR="00317DD4">
        <w:t>additional transformations as image warping. AFA provides basic functions for general purpose warping, and also higher-level functions that perform 2 of the most popular face warping procedures in the literature: morphing (gradually transforming one face into another), and enhanced averaging (warping faces to a common set of landmarks prior to averaging).</w:t>
      </w:r>
      <w:r w:rsidR="00B02BBE">
        <w:t xml:space="preserve"> An example of face morphing produced by AFA is shown in Figure 2, and an example of an enhanced average produced by AFA is shown in Figure 3.</w:t>
      </w:r>
    </w:p>
    <w:p w14:paraId="43BB2CC0" w14:textId="7EB09571" w:rsidR="00CC0BD8" w:rsidRDefault="00CC0BD8" w:rsidP="001F4774">
      <w:pPr>
        <w:spacing w:line="480" w:lineRule="auto"/>
      </w:pPr>
      <w:r>
        <w:rPr>
          <w:noProof/>
        </w:rPr>
        <w:drawing>
          <wp:inline distT="0" distB="0" distL="0" distR="0" wp14:anchorId="57620C22" wp14:editId="2DEB2619">
            <wp:extent cx="5039995" cy="69913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demo-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699135"/>
                    </a:xfrm>
                    <a:prstGeom prst="rect">
                      <a:avLst/>
                    </a:prstGeom>
                  </pic:spPr>
                </pic:pic>
              </a:graphicData>
            </a:graphic>
          </wp:inline>
        </w:drawing>
      </w:r>
    </w:p>
    <w:p w14:paraId="15638EE0" w14:textId="60568CED" w:rsidR="00CC0BD8" w:rsidRPr="005E1C68" w:rsidRDefault="00CC0BD8" w:rsidP="001F4774">
      <w:pPr>
        <w:pStyle w:val="figlegend"/>
        <w:spacing w:line="480" w:lineRule="auto"/>
        <w:rPr>
          <w:lang w:val="en-CA"/>
        </w:rPr>
      </w:pPr>
      <w:r>
        <w:t xml:space="preserve">Figure </w:t>
      </w:r>
      <w:r w:rsidR="000939F9">
        <w:t>4</w:t>
      </w:r>
      <w:r>
        <w:t xml:space="preserve">. Morphs images produced by </w:t>
      </w:r>
      <w:r w:rsidR="001371B1">
        <w:t>FAD</w:t>
      </w:r>
      <w:r>
        <w:t xml:space="preserve"> that gradually transform </w:t>
      </w:r>
      <w:hyperlink r:id="rId17" w:history="1">
        <w:r w:rsidRPr="008E6F5D">
          <w:rPr>
            <w:rStyle w:val="Hyperlink"/>
          </w:rPr>
          <w:t>Choi Min-</w:t>
        </w:r>
        <w:proofErr w:type="spellStart"/>
        <w:r w:rsidRPr="008E6F5D">
          <w:rPr>
            <w:rStyle w:val="Hyperlink"/>
          </w:rPr>
          <w:t>sik</w:t>
        </w:r>
        <w:proofErr w:type="spellEnd"/>
      </w:hyperlink>
      <w:r w:rsidRPr="008E6F5D">
        <w:t> (on the far left) into </w:t>
      </w:r>
      <w:hyperlink r:id="rId18" w:history="1">
        <w:r w:rsidRPr="008E6F5D">
          <w:rPr>
            <w:rStyle w:val="Hyperlink"/>
          </w:rPr>
          <w:t>Sarah Silverman</w:t>
        </w:r>
      </w:hyperlink>
      <w:r w:rsidRPr="008E6F5D">
        <w:t> (on the far right) in 9 equal steps</w:t>
      </w:r>
      <w:r>
        <w:t>. Image of Choi Min-</w:t>
      </w:r>
      <w:proofErr w:type="spellStart"/>
      <w:r>
        <w:t>sik</w:t>
      </w:r>
      <w:proofErr w:type="spellEnd"/>
      <w:r>
        <w:t xml:space="preserve"> is by Petr </w:t>
      </w:r>
      <w:proofErr w:type="spellStart"/>
      <w:r>
        <w:t>Novák</w:t>
      </w:r>
      <w:proofErr w:type="spellEnd"/>
      <w:r>
        <w:t xml:space="preserve"> [Licensed under CC BY-SA 3.0] and image of Sarah Silverman is by Joan Garvin [Licensed under CC BY 2.0].</w:t>
      </w:r>
    </w:p>
    <w:p w14:paraId="066FB74D" w14:textId="6B761C66" w:rsidR="00CC0BD8" w:rsidRPr="00CC0BD8" w:rsidRDefault="00CC0BD8" w:rsidP="001F4774">
      <w:pPr>
        <w:pStyle w:val="heading2"/>
        <w:spacing w:line="480" w:lineRule="auto"/>
        <w:rPr>
          <w:lang w:val="en-CA"/>
        </w:rPr>
      </w:pPr>
      <w:r>
        <w:rPr>
          <w:noProof/>
        </w:rPr>
        <w:lastRenderedPageBreak/>
        <w:drawing>
          <wp:inline distT="0" distB="0" distL="0" distR="0" wp14:anchorId="2D2C6FDD" wp14:editId="624A537A">
            <wp:extent cx="5039995" cy="367284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enhanced-average.png"/>
                    <pic:cNvPicPr/>
                  </pic:nvPicPr>
                  <pic:blipFill>
                    <a:blip r:embed="rId19">
                      <a:extLst>
                        <a:ext uri="{28A0092B-C50C-407E-A947-70E740481C1C}">
                          <a14:useLocalDpi xmlns:a14="http://schemas.microsoft.com/office/drawing/2010/main" val="0"/>
                        </a:ext>
                      </a:extLst>
                    </a:blip>
                    <a:stretch>
                      <a:fillRect/>
                    </a:stretch>
                  </pic:blipFill>
                  <pic:spPr>
                    <a:xfrm>
                      <a:off x="0" y="0"/>
                      <a:ext cx="5039995" cy="3672840"/>
                    </a:xfrm>
                    <a:prstGeom prst="rect">
                      <a:avLst/>
                    </a:prstGeom>
                  </pic:spPr>
                </pic:pic>
              </a:graphicData>
            </a:graphic>
          </wp:inline>
        </w:drawing>
      </w:r>
    </w:p>
    <w:p w14:paraId="6B027A4F" w14:textId="572FB7FC" w:rsidR="00CC0BD8" w:rsidRDefault="00CC0BD8" w:rsidP="001F4774">
      <w:pPr>
        <w:pStyle w:val="figlegend"/>
        <w:spacing w:line="480" w:lineRule="auto"/>
      </w:pPr>
      <w:r>
        <w:t xml:space="preserve">Figure </w:t>
      </w:r>
      <w:r w:rsidR="006A0100">
        <w:t>5</w:t>
      </w:r>
      <w:r>
        <w:t xml:space="preserve">. </w:t>
      </w:r>
      <w:r w:rsidR="004525C4">
        <w:t xml:space="preserve">Morphing can also be used to generate an enhanced average of a given facial identity. </w:t>
      </w:r>
      <w:r>
        <w:t>Comparison of the average of Angela Merkel faces (b) and the enhanced average of Angela Merkel faces (d). The normal average (b) is simply the mean of all the AFA-aligned faces in (a). The enhanced average is the mean of all the shape-corrected faces in (c). Landmarks in the shape-corrected faces share the exact same positions because each has been warped to the average of landmarks across faces in (a). Facial features are more well-defined in the enhanced average</w:t>
      </w:r>
      <w:r w:rsidR="009C0C02">
        <w:t>,</w:t>
      </w:r>
      <w:r>
        <w:t xml:space="preserve"> with especially high local contrast around the lips and nostrils. All photos of Angela Merkel are CC license; license info for each photo in LICENSE file of demo_3_averaging folder of repo.</w:t>
      </w:r>
    </w:p>
    <w:p w14:paraId="6D18565A" w14:textId="77777777" w:rsidR="00CC0BD8" w:rsidRDefault="00CC0BD8" w:rsidP="001F4774">
      <w:pPr>
        <w:pStyle w:val="heading2"/>
        <w:spacing w:line="480" w:lineRule="auto"/>
      </w:pPr>
    </w:p>
    <w:p w14:paraId="69292171" w14:textId="7E931EFA" w:rsidR="003836AC" w:rsidRDefault="003836AC" w:rsidP="001F4774">
      <w:pPr>
        <w:pStyle w:val="heading2"/>
        <w:spacing w:line="480" w:lineRule="auto"/>
      </w:pPr>
      <w:r>
        <w:t>Comparison to similar software</w:t>
      </w:r>
    </w:p>
    <w:p w14:paraId="22F0AEE1" w14:textId="159DC3DE" w:rsidR="00663CFA" w:rsidRDefault="002B0E74" w:rsidP="0014122E">
      <w:pPr>
        <w:spacing w:line="480" w:lineRule="auto"/>
      </w:pPr>
      <w:r>
        <w:t>Here we compare</w:t>
      </w:r>
      <w:r w:rsidR="003836AC">
        <w:t xml:space="preserve"> AFA </w:t>
      </w:r>
      <w:r>
        <w:t xml:space="preserve">against </w:t>
      </w:r>
      <w:r w:rsidR="00CF1A63">
        <w:t xml:space="preserve">3 </w:t>
      </w:r>
      <w:r w:rsidR="003836AC">
        <w:t xml:space="preserve">similar types of </w:t>
      </w:r>
      <w:r w:rsidR="00CF1A63">
        <w:t xml:space="preserve">free (non-commercial) </w:t>
      </w:r>
      <w:r w:rsidR="003836AC">
        <w:t>software solutions for face alignment</w:t>
      </w:r>
      <w:r w:rsidR="002969BA">
        <w:t xml:space="preserve">: InterFace </w:t>
      </w:r>
      <w:r w:rsidR="002969BA">
        <w:fldChar w:fldCharType="begin"/>
      </w:r>
      <w:r w:rsidR="002F4C0D">
        <w:instrText xml:space="preserve"> ADDIN ZOTERO_ITEM CSL_CITATION {"citationID":"ceBWZTxp","properties":{"formattedCitation":"(Kramer et al., 2017)","plainCitation":"(Kramer et al., 2017)","noteIndex":0},"citationItems":[{"id":17,"uris":["http://zotero.org/users/3178497/items/MVK5IX7P",["http://zotero.org/users/3178497/items/MVK5IX7P"]],"itemData":{"id":17,"type":"article-journal","abstract":"We describe InterFace, a software package for research in face recognition. The package supports image warping, reshaping, averaging of multiple face images, and morphing between faces. It also supports principal components analysis (PCA) of face images, along with tools for exploring the \"face space\" produced by PCA. The package uses a simple graphical user interface, allowing users to perform these sophisticated image manipulations without any need for programming knowledge. The program is available for download in the form of an app, which requires that users also have access to the (freely available) MATLAB Runtime environment.","container-title":"Behav Res Methods","DOI":"10.3758/s13428-016-0837-7","issue":"6","note":"PMID: 27928747","page":"2002-2011","title":"InterFace: A software package for face image warping, averaging, and principal components analysis","volume":"49","author":[{"family":"Kramer","given":"Robin S S"},{"family":"Jenkins","given":"Rob"},{"family":"Burton","given":"A Mike"}],"issued":{"date-parts":[["2017",12]]}}}],"schema":"https://github.com/citation-style-language/schema/raw/master/csl-citation.json"} </w:instrText>
      </w:r>
      <w:r w:rsidR="002969BA">
        <w:fldChar w:fldCharType="separate"/>
      </w:r>
      <w:r w:rsidR="002969BA">
        <w:rPr>
          <w:noProof/>
        </w:rPr>
        <w:t>(Kramer et al., 2017)</w:t>
      </w:r>
      <w:r w:rsidR="002969BA">
        <w:fldChar w:fldCharType="end"/>
      </w:r>
      <w:r w:rsidR="002969BA">
        <w:t>; Facemorpher (</w:t>
      </w:r>
      <w:r>
        <w:fldChar w:fldCharType="begin"/>
      </w:r>
      <w:r>
        <w:instrText>HYPERLINK "https://github.com/stheakanath/facemorpher"</w:instrText>
      </w:r>
      <w:r>
        <w:fldChar w:fldCharType="separate"/>
      </w:r>
      <w:r w:rsidR="002969BA" w:rsidRPr="00AE452E">
        <w:rPr>
          <w:rStyle w:val="Hyperlink"/>
        </w:rPr>
        <w:t>https://github.com/stheakanath/facemorpher</w:t>
      </w:r>
      <w:r>
        <w:rPr>
          <w:rStyle w:val="Hyperlink"/>
        </w:rPr>
        <w:fldChar w:fldCharType="end"/>
      </w:r>
      <w:r w:rsidR="002969BA">
        <w:t xml:space="preserve">); and WebMorphR </w:t>
      </w:r>
      <w:r w:rsidR="000B3771">
        <w:t>(</w:t>
      </w:r>
      <w:r>
        <w:fldChar w:fldCharType="begin"/>
      </w:r>
      <w:r>
        <w:instrText>HYPERLINK "https://github.com/debruine/webmorphR"</w:instrText>
      </w:r>
      <w:r>
        <w:fldChar w:fldCharType="separate"/>
      </w:r>
      <w:r w:rsidR="000B3771" w:rsidRPr="00AE452E">
        <w:rPr>
          <w:rStyle w:val="Hyperlink"/>
        </w:rPr>
        <w:t>https://github.com/debruine/webmorphR</w:t>
      </w:r>
      <w:r>
        <w:rPr>
          <w:rStyle w:val="Hyperlink"/>
        </w:rPr>
        <w:fldChar w:fldCharType="end"/>
      </w:r>
      <w:r w:rsidR="000B3771">
        <w:t xml:space="preserve">). </w:t>
      </w:r>
      <w:r w:rsidR="00F35D24">
        <w:t>E</w:t>
      </w:r>
      <w:r w:rsidR="003836AC">
        <w:t xml:space="preserve">ach tool, AFA included, has its own </w:t>
      </w:r>
      <w:r w:rsidR="003836AC">
        <w:lastRenderedPageBreak/>
        <w:t>advantages and disadvantages</w:t>
      </w:r>
      <w:r w:rsidR="00151B08">
        <w:t xml:space="preserve"> (shown in Table </w:t>
      </w:r>
      <w:r w:rsidR="00011F2F">
        <w:t>2</w:t>
      </w:r>
      <w:r w:rsidR="00151B08">
        <w:t>)</w:t>
      </w:r>
      <w:r w:rsidR="003836AC">
        <w:t>.</w:t>
      </w:r>
      <w:r w:rsidR="00922F44">
        <w:t xml:space="preserve"> </w:t>
      </w:r>
      <w:r w:rsidR="004F649D">
        <w:t xml:space="preserve">Compared to InterFace and Facemorpher, </w:t>
      </w:r>
      <w:r w:rsidR="00184916">
        <w:t>AFA and WebMorphR are better suited for the construction of face stimuli that are reproducible</w:t>
      </w:r>
      <w:r w:rsidR="00C666CB">
        <w:t>. In fact, AFA and WebMorph are almost identical except for the fact that WebMorph is written in R and AFA is written in Python.</w:t>
      </w:r>
      <w:r w:rsidR="009A6860">
        <w:t xml:space="preserve"> We highly recommend WebMorph as a fantastic tool for those whose primary programming language is R. However, AFA is a great option for those whose primary programming language is Python. </w:t>
      </w:r>
      <w:r w:rsidR="003C11EA">
        <w:t xml:space="preserve">AFA may be a more suitable option for those wishing to expand on stimulus construction using </w:t>
      </w:r>
      <w:r w:rsidR="00B76752">
        <w:t xml:space="preserve">the </w:t>
      </w:r>
      <w:r w:rsidR="003C11EA">
        <w:t>ever-growing ecosystem of popular Python packages in the areas of image processing (</w:t>
      </w:r>
      <w:r>
        <w:fldChar w:fldCharType="begin"/>
      </w:r>
      <w:r>
        <w:instrText>HYPERLINK "https://scikit-image.org/"</w:instrText>
      </w:r>
      <w:r>
        <w:fldChar w:fldCharType="separate"/>
      </w:r>
      <w:r w:rsidR="003C11EA" w:rsidRPr="005B602E">
        <w:rPr>
          <w:rStyle w:val="Hyperlink"/>
        </w:rPr>
        <w:t>scikit-image</w:t>
      </w:r>
      <w:r>
        <w:rPr>
          <w:rStyle w:val="Hyperlink"/>
        </w:rPr>
        <w:fldChar w:fldCharType="end"/>
      </w:r>
      <w:r w:rsidR="003C11EA">
        <w:rPr>
          <w:rStyle w:val="Hyperlink"/>
        </w:rPr>
        <w:t>)</w:t>
      </w:r>
      <w:r w:rsidR="003C11EA">
        <w:t>, perceptual-systems modelling (</w:t>
      </w:r>
      <w:r w:rsidR="00A421F3">
        <w:fldChar w:fldCharType="begin"/>
      </w:r>
      <w:r w:rsidR="00A421F3">
        <w:instrText xml:space="preserve"> HYPERLINK "https://github.com/LabForComputationalVision/plenoptic" </w:instrText>
      </w:r>
      <w:r w:rsidR="00A421F3">
        <w:fldChar w:fldCharType="separate"/>
      </w:r>
      <w:r w:rsidR="003C11EA" w:rsidRPr="0006244E">
        <w:rPr>
          <w:rStyle w:val="Hyperlink"/>
        </w:rPr>
        <w:t>plenoptic</w:t>
      </w:r>
      <w:r w:rsidR="00A421F3">
        <w:rPr>
          <w:rStyle w:val="Hyperlink"/>
        </w:rPr>
        <w:fldChar w:fldCharType="end"/>
      </w:r>
      <w:r w:rsidR="003C11EA">
        <w:t xml:space="preserve"> and </w:t>
      </w:r>
      <w:r>
        <w:fldChar w:fldCharType="begin"/>
      </w:r>
      <w:r>
        <w:instrText>HYPERLINK "https://github.com/LabForComputationalVision/pyrtools"</w:instrText>
      </w:r>
      <w:r>
        <w:fldChar w:fldCharType="separate"/>
      </w:r>
      <w:r w:rsidR="003C11EA" w:rsidRPr="005B602E">
        <w:rPr>
          <w:rStyle w:val="Hyperlink"/>
        </w:rPr>
        <w:t>pyrtools</w:t>
      </w:r>
      <w:r>
        <w:rPr>
          <w:rStyle w:val="Hyperlink"/>
        </w:rPr>
        <w:fldChar w:fldCharType="end"/>
      </w:r>
      <w:r w:rsidR="003C11EA">
        <w:t>) and perceptual modelling, and deep neural networks (</w:t>
      </w:r>
      <w:r>
        <w:fldChar w:fldCharType="begin"/>
      </w:r>
      <w:r>
        <w:instrText>HYPERLINK "https://www.tensorflow.org/"</w:instrText>
      </w:r>
      <w:r>
        <w:fldChar w:fldCharType="separate"/>
      </w:r>
      <w:r w:rsidR="003C11EA" w:rsidRPr="000333F8">
        <w:rPr>
          <w:rStyle w:val="Hyperlink"/>
        </w:rPr>
        <w:t>TensorFlow</w:t>
      </w:r>
      <w:r>
        <w:rPr>
          <w:rStyle w:val="Hyperlink"/>
        </w:rPr>
        <w:fldChar w:fldCharType="end"/>
      </w:r>
      <w:r w:rsidR="003C11EA">
        <w:t xml:space="preserve"> and </w:t>
      </w:r>
      <w:r>
        <w:fldChar w:fldCharType="begin"/>
      </w:r>
      <w:r>
        <w:instrText>HYPERLINK "https://pytorch.org/"</w:instrText>
      </w:r>
      <w:r>
        <w:fldChar w:fldCharType="separate"/>
      </w:r>
      <w:r w:rsidR="003C11EA" w:rsidRPr="007C7BA5">
        <w:rPr>
          <w:rStyle w:val="Hyperlink"/>
        </w:rPr>
        <w:t>PyTorch</w:t>
      </w:r>
      <w:r>
        <w:rPr>
          <w:rStyle w:val="Hyperlink"/>
        </w:rPr>
        <w:fldChar w:fldCharType="end"/>
      </w:r>
      <w:r w:rsidR="003C11EA">
        <w:t>).</w:t>
      </w:r>
    </w:p>
    <w:p w14:paraId="60F45D28" w14:textId="63969576" w:rsidR="000677E6" w:rsidRDefault="00704B27" w:rsidP="001F4774">
      <w:pPr>
        <w:pStyle w:val="tablelegend"/>
        <w:spacing w:line="480" w:lineRule="auto"/>
      </w:pPr>
      <w:r>
        <w:t xml:space="preserve">Table </w:t>
      </w:r>
      <w:r w:rsidR="00011F2F">
        <w:t>2</w:t>
      </w:r>
      <w:r>
        <w:t>. Comparison of similar software.</w:t>
      </w:r>
    </w:p>
    <w:tbl>
      <w:tblPr>
        <w:tblStyle w:val="TableGridLight"/>
        <w:tblW w:w="0" w:type="auto"/>
        <w:tblLayout w:type="fixed"/>
        <w:tblLook w:val="04A0" w:firstRow="1" w:lastRow="0" w:firstColumn="1" w:lastColumn="0" w:noHBand="0" w:noVBand="1"/>
      </w:tblPr>
      <w:tblGrid>
        <w:gridCol w:w="2263"/>
        <w:gridCol w:w="1276"/>
        <w:gridCol w:w="1418"/>
        <w:gridCol w:w="1554"/>
        <w:gridCol w:w="1416"/>
      </w:tblGrid>
      <w:tr w:rsidR="009F1FE2" w14:paraId="04737187" w14:textId="36DBCEB7" w:rsidTr="00CA0C4B">
        <w:tc>
          <w:tcPr>
            <w:tcW w:w="2263" w:type="dxa"/>
            <w:tcBorders>
              <w:top w:val="single" w:sz="4" w:space="0" w:color="auto"/>
              <w:left w:val="nil"/>
              <w:bottom w:val="single" w:sz="4" w:space="0" w:color="auto"/>
              <w:right w:val="nil"/>
            </w:tcBorders>
          </w:tcPr>
          <w:p w14:paraId="68953483" w14:textId="09A1C8EE" w:rsidR="00CA5B09" w:rsidRDefault="00CA5B09" w:rsidP="001F4774">
            <w:pPr>
              <w:spacing w:line="480" w:lineRule="auto"/>
            </w:pPr>
            <w:r>
              <w:t>Software</w:t>
            </w:r>
          </w:p>
        </w:tc>
        <w:tc>
          <w:tcPr>
            <w:tcW w:w="1276" w:type="dxa"/>
            <w:tcBorders>
              <w:top w:val="single" w:sz="4" w:space="0" w:color="auto"/>
              <w:left w:val="nil"/>
              <w:bottom w:val="single" w:sz="4" w:space="0" w:color="auto"/>
              <w:right w:val="nil"/>
            </w:tcBorders>
          </w:tcPr>
          <w:p w14:paraId="3F0C6247" w14:textId="051F5830" w:rsidR="00CA5B09" w:rsidRDefault="00CA5B09" w:rsidP="001F4774">
            <w:pPr>
              <w:spacing w:line="480" w:lineRule="auto"/>
              <w:jc w:val="center"/>
            </w:pPr>
            <w:r>
              <w:t>AFA</w:t>
            </w:r>
          </w:p>
        </w:tc>
        <w:tc>
          <w:tcPr>
            <w:tcW w:w="1418" w:type="dxa"/>
            <w:tcBorders>
              <w:top w:val="single" w:sz="4" w:space="0" w:color="auto"/>
              <w:left w:val="nil"/>
              <w:bottom w:val="single" w:sz="4" w:space="0" w:color="auto"/>
              <w:right w:val="nil"/>
            </w:tcBorders>
          </w:tcPr>
          <w:p w14:paraId="59230BB8" w14:textId="719C31C3" w:rsidR="00CA5B09" w:rsidRDefault="00CA5B09" w:rsidP="001F4774">
            <w:pPr>
              <w:spacing w:line="480" w:lineRule="auto"/>
              <w:jc w:val="center"/>
            </w:pPr>
            <w:r>
              <w:t>webmorphR</w:t>
            </w:r>
          </w:p>
        </w:tc>
        <w:tc>
          <w:tcPr>
            <w:tcW w:w="1554" w:type="dxa"/>
            <w:tcBorders>
              <w:top w:val="single" w:sz="4" w:space="0" w:color="auto"/>
              <w:left w:val="nil"/>
              <w:bottom w:val="single" w:sz="4" w:space="0" w:color="auto"/>
              <w:right w:val="nil"/>
            </w:tcBorders>
          </w:tcPr>
          <w:p w14:paraId="30856816" w14:textId="0037DB72" w:rsidR="00CA5B09" w:rsidRDefault="00CA5B09" w:rsidP="001F4774">
            <w:pPr>
              <w:spacing w:line="480" w:lineRule="auto"/>
              <w:jc w:val="center"/>
            </w:pPr>
            <w:r>
              <w:t>Facemorpher</w:t>
            </w:r>
          </w:p>
        </w:tc>
        <w:tc>
          <w:tcPr>
            <w:tcW w:w="1416" w:type="dxa"/>
            <w:tcBorders>
              <w:top w:val="single" w:sz="4" w:space="0" w:color="auto"/>
              <w:left w:val="nil"/>
              <w:bottom w:val="single" w:sz="4" w:space="0" w:color="auto"/>
              <w:right w:val="nil"/>
            </w:tcBorders>
          </w:tcPr>
          <w:p w14:paraId="08F6F075" w14:textId="0E58D2B2" w:rsidR="00CA5B09" w:rsidRDefault="00CA5B09" w:rsidP="001F4774">
            <w:pPr>
              <w:spacing w:line="480" w:lineRule="auto"/>
              <w:jc w:val="center"/>
            </w:pPr>
            <w:r>
              <w:t>InterFace</w:t>
            </w:r>
          </w:p>
        </w:tc>
      </w:tr>
      <w:tr w:rsidR="009F1FE2" w14:paraId="143B0F31" w14:textId="7AD574FB" w:rsidTr="00C52908">
        <w:tc>
          <w:tcPr>
            <w:tcW w:w="2263" w:type="dxa"/>
            <w:tcBorders>
              <w:top w:val="single" w:sz="4" w:space="0" w:color="auto"/>
              <w:left w:val="nil"/>
              <w:bottom w:val="nil"/>
              <w:right w:val="nil"/>
            </w:tcBorders>
          </w:tcPr>
          <w:p w14:paraId="5BD70449" w14:textId="24BF2CA2" w:rsidR="00CA5B09" w:rsidRDefault="00CA5B09" w:rsidP="001F4774">
            <w:pPr>
              <w:spacing w:line="480" w:lineRule="auto"/>
            </w:pPr>
            <w:r>
              <w:t>Auto</w:t>
            </w:r>
            <w:r w:rsidR="0089389A">
              <w:t xml:space="preserve"> </w:t>
            </w:r>
            <w:r>
              <w:t>landmark</w:t>
            </w:r>
            <w:r w:rsidR="0089389A">
              <w:t>s</w:t>
            </w:r>
            <w:r>
              <w:t xml:space="preserve"> </w:t>
            </w:r>
          </w:p>
        </w:tc>
        <w:tc>
          <w:tcPr>
            <w:tcW w:w="1276" w:type="dxa"/>
            <w:tcBorders>
              <w:top w:val="single" w:sz="4" w:space="0" w:color="auto"/>
              <w:left w:val="nil"/>
              <w:bottom w:val="nil"/>
              <w:right w:val="nil"/>
            </w:tcBorders>
          </w:tcPr>
          <w:p w14:paraId="62CC3FDB" w14:textId="064CD3BF" w:rsidR="00CA5B09" w:rsidRDefault="00CA5B09" w:rsidP="001F4774">
            <w:pPr>
              <w:spacing w:line="480" w:lineRule="auto"/>
              <w:jc w:val="center"/>
            </w:pPr>
            <w:r>
              <w:t>Yes</w:t>
            </w:r>
          </w:p>
        </w:tc>
        <w:tc>
          <w:tcPr>
            <w:tcW w:w="1418" w:type="dxa"/>
            <w:tcBorders>
              <w:top w:val="single" w:sz="4" w:space="0" w:color="auto"/>
              <w:left w:val="nil"/>
              <w:bottom w:val="nil"/>
              <w:right w:val="nil"/>
            </w:tcBorders>
          </w:tcPr>
          <w:p w14:paraId="50BA9E82" w14:textId="3016F4AE" w:rsidR="00CA5B09" w:rsidRDefault="00CA5B09" w:rsidP="001F4774">
            <w:pPr>
              <w:spacing w:line="480" w:lineRule="auto"/>
              <w:jc w:val="center"/>
            </w:pPr>
            <w:r>
              <w:t>Yes</w:t>
            </w:r>
          </w:p>
        </w:tc>
        <w:tc>
          <w:tcPr>
            <w:tcW w:w="1554" w:type="dxa"/>
            <w:tcBorders>
              <w:top w:val="single" w:sz="4" w:space="0" w:color="auto"/>
              <w:left w:val="nil"/>
              <w:bottom w:val="nil"/>
              <w:right w:val="nil"/>
            </w:tcBorders>
          </w:tcPr>
          <w:p w14:paraId="225FB4EC" w14:textId="4E25F243" w:rsidR="00CA5B09" w:rsidRDefault="00246329" w:rsidP="001F4774">
            <w:pPr>
              <w:spacing w:line="480" w:lineRule="auto"/>
              <w:jc w:val="center"/>
            </w:pPr>
            <w:r>
              <w:t>No</w:t>
            </w:r>
            <w:r w:rsidRPr="00246329">
              <w:rPr>
                <w:vertAlign w:val="superscript"/>
              </w:rPr>
              <w:t>a</w:t>
            </w:r>
          </w:p>
        </w:tc>
        <w:tc>
          <w:tcPr>
            <w:tcW w:w="1416" w:type="dxa"/>
            <w:tcBorders>
              <w:top w:val="single" w:sz="4" w:space="0" w:color="auto"/>
              <w:left w:val="nil"/>
              <w:bottom w:val="nil"/>
              <w:right w:val="nil"/>
            </w:tcBorders>
          </w:tcPr>
          <w:p w14:paraId="4CAC9774" w14:textId="5801DABF" w:rsidR="00CA5B09" w:rsidRDefault="00CA5B09" w:rsidP="001F4774">
            <w:pPr>
              <w:spacing w:line="480" w:lineRule="auto"/>
              <w:jc w:val="center"/>
            </w:pPr>
            <w:r>
              <w:t>No</w:t>
            </w:r>
          </w:p>
        </w:tc>
      </w:tr>
      <w:tr w:rsidR="00CA5B09" w14:paraId="1C3D26B2" w14:textId="12E391E8" w:rsidTr="00811B02">
        <w:tc>
          <w:tcPr>
            <w:tcW w:w="2263" w:type="dxa"/>
            <w:tcBorders>
              <w:top w:val="nil"/>
              <w:left w:val="nil"/>
              <w:bottom w:val="nil"/>
              <w:right w:val="nil"/>
            </w:tcBorders>
          </w:tcPr>
          <w:p w14:paraId="38C27A4E" w14:textId="49C4B4E0" w:rsidR="00CA5B09" w:rsidRDefault="00CA5B09" w:rsidP="001F4774">
            <w:pPr>
              <w:spacing w:line="480" w:lineRule="auto"/>
            </w:pPr>
            <w:r>
              <w:t>Procrustes alignment</w:t>
            </w:r>
          </w:p>
        </w:tc>
        <w:tc>
          <w:tcPr>
            <w:tcW w:w="1276" w:type="dxa"/>
            <w:tcBorders>
              <w:top w:val="nil"/>
              <w:left w:val="nil"/>
              <w:bottom w:val="nil"/>
              <w:right w:val="nil"/>
            </w:tcBorders>
          </w:tcPr>
          <w:p w14:paraId="17DAE252" w14:textId="218BB392" w:rsidR="00CA5B09" w:rsidRDefault="00CA5B09" w:rsidP="001F4774">
            <w:pPr>
              <w:spacing w:line="480" w:lineRule="auto"/>
              <w:jc w:val="center"/>
            </w:pPr>
            <w:r>
              <w:t>Yes</w:t>
            </w:r>
          </w:p>
        </w:tc>
        <w:tc>
          <w:tcPr>
            <w:tcW w:w="1418" w:type="dxa"/>
            <w:tcBorders>
              <w:top w:val="nil"/>
              <w:left w:val="nil"/>
              <w:bottom w:val="nil"/>
              <w:right w:val="nil"/>
            </w:tcBorders>
          </w:tcPr>
          <w:p w14:paraId="4329316A" w14:textId="55F41EC9" w:rsidR="00CA5B09" w:rsidRDefault="00CA5B09" w:rsidP="001F4774">
            <w:pPr>
              <w:spacing w:line="480" w:lineRule="auto"/>
              <w:jc w:val="center"/>
            </w:pPr>
            <w:r>
              <w:t>Yes</w:t>
            </w:r>
          </w:p>
        </w:tc>
        <w:tc>
          <w:tcPr>
            <w:tcW w:w="1554" w:type="dxa"/>
            <w:tcBorders>
              <w:top w:val="nil"/>
              <w:left w:val="nil"/>
              <w:bottom w:val="nil"/>
              <w:right w:val="nil"/>
            </w:tcBorders>
          </w:tcPr>
          <w:p w14:paraId="1E59903E" w14:textId="0DC5AC09" w:rsidR="00CA5B09" w:rsidRDefault="00CA5B09" w:rsidP="001F4774">
            <w:pPr>
              <w:spacing w:line="480" w:lineRule="auto"/>
              <w:jc w:val="center"/>
            </w:pPr>
            <w:r>
              <w:t>No</w:t>
            </w:r>
          </w:p>
        </w:tc>
        <w:tc>
          <w:tcPr>
            <w:tcW w:w="1416" w:type="dxa"/>
            <w:tcBorders>
              <w:top w:val="nil"/>
              <w:left w:val="nil"/>
              <w:bottom w:val="nil"/>
              <w:right w:val="nil"/>
            </w:tcBorders>
          </w:tcPr>
          <w:p w14:paraId="6CFF611A" w14:textId="1026AED3" w:rsidR="00CA5B09" w:rsidRDefault="00CA5B09" w:rsidP="001F4774">
            <w:pPr>
              <w:spacing w:line="480" w:lineRule="auto"/>
              <w:jc w:val="center"/>
            </w:pPr>
            <w:r>
              <w:t>Unknown</w:t>
            </w:r>
          </w:p>
        </w:tc>
      </w:tr>
      <w:tr w:rsidR="00CA5B09" w14:paraId="0F3D7F99" w14:textId="0D86CFBF" w:rsidTr="00C52908">
        <w:tc>
          <w:tcPr>
            <w:tcW w:w="2263" w:type="dxa"/>
            <w:tcBorders>
              <w:top w:val="nil"/>
              <w:left w:val="nil"/>
              <w:bottom w:val="nil"/>
              <w:right w:val="nil"/>
            </w:tcBorders>
          </w:tcPr>
          <w:p w14:paraId="71024511" w14:textId="1DA7865B" w:rsidR="00CA5B09" w:rsidRDefault="007149E4" w:rsidP="001F4774">
            <w:pPr>
              <w:spacing w:line="480" w:lineRule="auto"/>
            </w:pPr>
            <w:r>
              <w:t>GPA</w:t>
            </w:r>
          </w:p>
        </w:tc>
        <w:tc>
          <w:tcPr>
            <w:tcW w:w="1276" w:type="dxa"/>
            <w:tcBorders>
              <w:top w:val="nil"/>
              <w:left w:val="nil"/>
              <w:bottom w:val="nil"/>
              <w:right w:val="nil"/>
            </w:tcBorders>
          </w:tcPr>
          <w:p w14:paraId="7F20852C" w14:textId="6E75CB37" w:rsidR="00CA5B09" w:rsidRDefault="00CA5B09" w:rsidP="001F4774">
            <w:pPr>
              <w:spacing w:line="480" w:lineRule="auto"/>
              <w:jc w:val="center"/>
            </w:pPr>
            <w:r>
              <w:t>Yes</w:t>
            </w:r>
          </w:p>
        </w:tc>
        <w:tc>
          <w:tcPr>
            <w:tcW w:w="1418" w:type="dxa"/>
            <w:tcBorders>
              <w:top w:val="nil"/>
              <w:left w:val="nil"/>
              <w:bottom w:val="nil"/>
              <w:right w:val="nil"/>
            </w:tcBorders>
          </w:tcPr>
          <w:p w14:paraId="1DA1EDAF" w14:textId="193BFD0E" w:rsidR="00CA5B09" w:rsidRDefault="000A08A8" w:rsidP="001F4774">
            <w:pPr>
              <w:spacing w:line="480" w:lineRule="auto"/>
              <w:jc w:val="center"/>
            </w:pPr>
            <w:r>
              <w:t>Yes</w:t>
            </w:r>
          </w:p>
        </w:tc>
        <w:tc>
          <w:tcPr>
            <w:tcW w:w="1554" w:type="dxa"/>
            <w:tcBorders>
              <w:top w:val="nil"/>
              <w:left w:val="nil"/>
              <w:bottom w:val="nil"/>
              <w:right w:val="nil"/>
            </w:tcBorders>
          </w:tcPr>
          <w:p w14:paraId="6828206C" w14:textId="1B0D841C" w:rsidR="00CA5B09" w:rsidRDefault="00CA5B09" w:rsidP="001F4774">
            <w:pPr>
              <w:spacing w:line="480" w:lineRule="auto"/>
              <w:jc w:val="center"/>
            </w:pPr>
            <w:r>
              <w:t>No</w:t>
            </w:r>
          </w:p>
        </w:tc>
        <w:tc>
          <w:tcPr>
            <w:tcW w:w="1416" w:type="dxa"/>
            <w:tcBorders>
              <w:top w:val="nil"/>
              <w:left w:val="nil"/>
              <w:bottom w:val="nil"/>
              <w:right w:val="nil"/>
            </w:tcBorders>
          </w:tcPr>
          <w:p w14:paraId="6670C4DF" w14:textId="3A5D7456" w:rsidR="00CA5B09" w:rsidRDefault="00CA5B09" w:rsidP="001F4774">
            <w:pPr>
              <w:spacing w:line="480" w:lineRule="auto"/>
              <w:jc w:val="center"/>
            </w:pPr>
            <w:r>
              <w:t>Unknown</w:t>
            </w:r>
          </w:p>
        </w:tc>
      </w:tr>
      <w:tr w:rsidR="00CA5B09" w14:paraId="1E9087FE" w14:textId="77777777" w:rsidTr="00C52908">
        <w:tc>
          <w:tcPr>
            <w:tcW w:w="2263" w:type="dxa"/>
            <w:tcBorders>
              <w:top w:val="nil"/>
              <w:left w:val="nil"/>
              <w:bottom w:val="nil"/>
              <w:right w:val="nil"/>
            </w:tcBorders>
          </w:tcPr>
          <w:p w14:paraId="24508CB1" w14:textId="3C93A33A" w:rsidR="00CA5B09" w:rsidRDefault="00804C51" w:rsidP="001F4774">
            <w:pPr>
              <w:spacing w:line="480" w:lineRule="auto"/>
            </w:pPr>
            <w:r>
              <w:t>A</w:t>
            </w:r>
            <w:r w:rsidR="00CA5B09">
              <w:t xml:space="preserve">lignment </w:t>
            </w:r>
            <w:r>
              <w:t>evaluated</w:t>
            </w:r>
          </w:p>
        </w:tc>
        <w:tc>
          <w:tcPr>
            <w:tcW w:w="1276" w:type="dxa"/>
            <w:tcBorders>
              <w:top w:val="nil"/>
              <w:left w:val="nil"/>
              <w:bottom w:val="nil"/>
              <w:right w:val="nil"/>
            </w:tcBorders>
          </w:tcPr>
          <w:p w14:paraId="41321793" w14:textId="1F626DDA" w:rsidR="00CA5B09" w:rsidRDefault="00CA5B09" w:rsidP="001F4774">
            <w:pPr>
              <w:spacing w:line="480" w:lineRule="auto"/>
              <w:jc w:val="center"/>
            </w:pPr>
            <w:r>
              <w:t>Yes</w:t>
            </w:r>
          </w:p>
        </w:tc>
        <w:tc>
          <w:tcPr>
            <w:tcW w:w="1418" w:type="dxa"/>
            <w:tcBorders>
              <w:top w:val="nil"/>
              <w:left w:val="nil"/>
              <w:bottom w:val="nil"/>
              <w:right w:val="nil"/>
            </w:tcBorders>
          </w:tcPr>
          <w:p w14:paraId="39BF41DD" w14:textId="6D341809" w:rsidR="00CA5B09" w:rsidRDefault="000A08A8" w:rsidP="001F4774">
            <w:pPr>
              <w:spacing w:line="480" w:lineRule="auto"/>
              <w:jc w:val="center"/>
            </w:pPr>
            <w:r>
              <w:t>Partial</w:t>
            </w:r>
            <w:r w:rsidR="00D861A8">
              <w:t>l</w:t>
            </w:r>
            <w:r>
              <w:t>y</w:t>
            </w:r>
            <w:r w:rsidRPr="000A08A8">
              <w:rPr>
                <w:vertAlign w:val="superscript"/>
              </w:rPr>
              <w:t>c</w:t>
            </w:r>
          </w:p>
        </w:tc>
        <w:tc>
          <w:tcPr>
            <w:tcW w:w="1554" w:type="dxa"/>
            <w:tcBorders>
              <w:top w:val="nil"/>
              <w:left w:val="nil"/>
              <w:bottom w:val="nil"/>
              <w:right w:val="nil"/>
            </w:tcBorders>
          </w:tcPr>
          <w:p w14:paraId="794E7E7E" w14:textId="27E05F79" w:rsidR="00CA5B09" w:rsidRDefault="00CA5B09" w:rsidP="001F4774">
            <w:pPr>
              <w:spacing w:line="480" w:lineRule="auto"/>
              <w:jc w:val="center"/>
            </w:pPr>
            <w:r>
              <w:t>No</w:t>
            </w:r>
          </w:p>
        </w:tc>
        <w:tc>
          <w:tcPr>
            <w:tcW w:w="1416" w:type="dxa"/>
            <w:tcBorders>
              <w:top w:val="nil"/>
              <w:left w:val="nil"/>
              <w:bottom w:val="nil"/>
              <w:right w:val="nil"/>
            </w:tcBorders>
          </w:tcPr>
          <w:p w14:paraId="5357A55A" w14:textId="24B7E614" w:rsidR="00CA5B09" w:rsidRDefault="00CA5B09" w:rsidP="001F4774">
            <w:pPr>
              <w:spacing w:line="480" w:lineRule="auto"/>
              <w:jc w:val="center"/>
            </w:pPr>
            <w:r>
              <w:t>No</w:t>
            </w:r>
          </w:p>
        </w:tc>
      </w:tr>
      <w:tr w:rsidR="00CA5B09" w14:paraId="6192836F" w14:textId="3210E092" w:rsidTr="00C52908">
        <w:tc>
          <w:tcPr>
            <w:tcW w:w="2263" w:type="dxa"/>
            <w:tcBorders>
              <w:top w:val="nil"/>
              <w:left w:val="nil"/>
              <w:bottom w:val="nil"/>
              <w:right w:val="nil"/>
            </w:tcBorders>
          </w:tcPr>
          <w:p w14:paraId="4554C93A" w14:textId="4A366D36" w:rsidR="00CA5B09" w:rsidRDefault="00CA5B09" w:rsidP="001F4774">
            <w:pPr>
              <w:spacing w:line="480" w:lineRule="auto"/>
            </w:pPr>
            <w:r>
              <w:t>Landmarks provided</w:t>
            </w:r>
          </w:p>
        </w:tc>
        <w:tc>
          <w:tcPr>
            <w:tcW w:w="1276" w:type="dxa"/>
            <w:tcBorders>
              <w:top w:val="nil"/>
              <w:left w:val="nil"/>
              <w:bottom w:val="nil"/>
              <w:right w:val="nil"/>
            </w:tcBorders>
          </w:tcPr>
          <w:p w14:paraId="60B89C32" w14:textId="0EA33B1E" w:rsidR="00CA5B09" w:rsidRDefault="00CA5B09" w:rsidP="001F4774">
            <w:pPr>
              <w:spacing w:line="480" w:lineRule="auto"/>
              <w:jc w:val="center"/>
            </w:pPr>
            <w:r>
              <w:t>Yes</w:t>
            </w:r>
          </w:p>
        </w:tc>
        <w:tc>
          <w:tcPr>
            <w:tcW w:w="1418" w:type="dxa"/>
            <w:tcBorders>
              <w:top w:val="nil"/>
              <w:left w:val="nil"/>
              <w:bottom w:val="nil"/>
              <w:right w:val="nil"/>
            </w:tcBorders>
          </w:tcPr>
          <w:p w14:paraId="254D1A1C" w14:textId="3F4FE9D3" w:rsidR="00CA5B09" w:rsidRDefault="00CA5B09" w:rsidP="001F4774">
            <w:pPr>
              <w:spacing w:line="480" w:lineRule="auto"/>
              <w:jc w:val="center"/>
            </w:pPr>
            <w:r>
              <w:t>Yes</w:t>
            </w:r>
          </w:p>
        </w:tc>
        <w:tc>
          <w:tcPr>
            <w:tcW w:w="1554" w:type="dxa"/>
            <w:tcBorders>
              <w:top w:val="nil"/>
              <w:left w:val="nil"/>
              <w:bottom w:val="nil"/>
              <w:right w:val="nil"/>
            </w:tcBorders>
          </w:tcPr>
          <w:p w14:paraId="19EF65E3" w14:textId="60647EAD" w:rsidR="00CA5B09" w:rsidRDefault="00CA5B09" w:rsidP="001F4774">
            <w:pPr>
              <w:spacing w:line="480" w:lineRule="auto"/>
              <w:jc w:val="center"/>
            </w:pPr>
            <w:r>
              <w:t>No</w:t>
            </w:r>
          </w:p>
        </w:tc>
        <w:tc>
          <w:tcPr>
            <w:tcW w:w="1416" w:type="dxa"/>
            <w:tcBorders>
              <w:top w:val="nil"/>
              <w:left w:val="nil"/>
              <w:bottom w:val="nil"/>
              <w:right w:val="nil"/>
            </w:tcBorders>
          </w:tcPr>
          <w:p w14:paraId="10247468" w14:textId="78777F50" w:rsidR="00CA5B09" w:rsidRDefault="00CA5B09" w:rsidP="001F4774">
            <w:pPr>
              <w:spacing w:line="480" w:lineRule="auto"/>
              <w:jc w:val="center"/>
            </w:pPr>
            <w:r>
              <w:t>No</w:t>
            </w:r>
          </w:p>
        </w:tc>
      </w:tr>
      <w:tr w:rsidR="00CA5B09" w14:paraId="572D8169" w14:textId="011C7187" w:rsidTr="00C52908">
        <w:tc>
          <w:tcPr>
            <w:tcW w:w="2263" w:type="dxa"/>
            <w:tcBorders>
              <w:top w:val="nil"/>
              <w:left w:val="nil"/>
              <w:bottom w:val="nil"/>
              <w:right w:val="nil"/>
            </w:tcBorders>
          </w:tcPr>
          <w:p w14:paraId="4CC9285E" w14:textId="4902C8EF" w:rsidR="00CA5B09" w:rsidRDefault="00CA5B09" w:rsidP="001F4774">
            <w:pPr>
              <w:spacing w:line="480" w:lineRule="auto"/>
            </w:pPr>
            <w:r>
              <w:t>Oval aperture</w:t>
            </w:r>
          </w:p>
        </w:tc>
        <w:tc>
          <w:tcPr>
            <w:tcW w:w="1276" w:type="dxa"/>
            <w:tcBorders>
              <w:top w:val="nil"/>
              <w:left w:val="nil"/>
              <w:bottom w:val="nil"/>
              <w:right w:val="nil"/>
            </w:tcBorders>
          </w:tcPr>
          <w:p w14:paraId="5C1E7F54" w14:textId="03B50BD1" w:rsidR="00CA5B09" w:rsidRDefault="00CA5B09" w:rsidP="001F4774">
            <w:pPr>
              <w:tabs>
                <w:tab w:val="left" w:pos="704"/>
              </w:tabs>
              <w:spacing w:line="480" w:lineRule="auto"/>
              <w:jc w:val="center"/>
            </w:pPr>
            <w:r>
              <w:t>Yes</w:t>
            </w:r>
          </w:p>
        </w:tc>
        <w:tc>
          <w:tcPr>
            <w:tcW w:w="1418" w:type="dxa"/>
            <w:tcBorders>
              <w:top w:val="nil"/>
              <w:left w:val="nil"/>
              <w:bottom w:val="nil"/>
              <w:right w:val="nil"/>
            </w:tcBorders>
          </w:tcPr>
          <w:p w14:paraId="1907A9E9" w14:textId="086DEF3E" w:rsidR="00CA5B09" w:rsidRDefault="00CA5B09" w:rsidP="001F4774">
            <w:pPr>
              <w:spacing w:line="480" w:lineRule="auto"/>
              <w:jc w:val="center"/>
            </w:pPr>
            <w:r>
              <w:t>Yes</w:t>
            </w:r>
          </w:p>
        </w:tc>
        <w:tc>
          <w:tcPr>
            <w:tcW w:w="1554" w:type="dxa"/>
            <w:tcBorders>
              <w:top w:val="nil"/>
              <w:left w:val="nil"/>
              <w:bottom w:val="nil"/>
              <w:right w:val="nil"/>
            </w:tcBorders>
          </w:tcPr>
          <w:p w14:paraId="560E14CD" w14:textId="1B1DF2A8" w:rsidR="00CA5B09" w:rsidRDefault="00CA5B09" w:rsidP="001F4774">
            <w:pPr>
              <w:spacing w:line="480" w:lineRule="auto"/>
              <w:jc w:val="center"/>
            </w:pPr>
            <w:r>
              <w:t>No</w:t>
            </w:r>
          </w:p>
        </w:tc>
        <w:tc>
          <w:tcPr>
            <w:tcW w:w="1416" w:type="dxa"/>
            <w:tcBorders>
              <w:top w:val="nil"/>
              <w:left w:val="nil"/>
              <w:bottom w:val="nil"/>
              <w:right w:val="nil"/>
            </w:tcBorders>
          </w:tcPr>
          <w:p w14:paraId="7540EF69" w14:textId="35A2813B" w:rsidR="00CA5B09" w:rsidRDefault="00CA5B09" w:rsidP="001F4774">
            <w:pPr>
              <w:spacing w:line="480" w:lineRule="auto"/>
              <w:jc w:val="center"/>
            </w:pPr>
            <w:r>
              <w:t>No</w:t>
            </w:r>
          </w:p>
        </w:tc>
      </w:tr>
      <w:tr w:rsidR="00CA5B09" w14:paraId="629747E0" w14:textId="093AF754" w:rsidTr="00C52908">
        <w:tc>
          <w:tcPr>
            <w:tcW w:w="2263" w:type="dxa"/>
            <w:tcBorders>
              <w:top w:val="nil"/>
              <w:left w:val="nil"/>
              <w:bottom w:val="nil"/>
              <w:right w:val="nil"/>
            </w:tcBorders>
          </w:tcPr>
          <w:p w14:paraId="07CA7323" w14:textId="0DDD32C5" w:rsidR="00CA5B09" w:rsidRDefault="00CA5B09" w:rsidP="001F4774">
            <w:pPr>
              <w:spacing w:line="480" w:lineRule="auto"/>
            </w:pPr>
            <w:r>
              <w:t>Moss’s egg aperture</w:t>
            </w:r>
          </w:p>
        </w:tc>
        <w:tc>
          <w:tcPr>
            <w:tcW w:w="1276" w:type="dxa"/>
            <w:tcBorders>
              <w:top w:val="nil"/>
              <w:left w:val="nil"/>
              <w:bottom w:val="nil"/>
              <w:right w:val="nil"/>
            </w:tcBorders>
          </w:tcPr>
          <w:p w14:paraId="7CAFBEF5" w14:textId="7FC06D42" w:rsidR="00CA5B09" w:rsidRDefault="00CA5B09" w:rsidP="001F4774">
            <w:pPr>
              <w:spacing w:line="480" w:lineRule="auto"/>
              <w:jc w:val="center"/>
            </w:pPr>
            <w:r>
              <w:t>Yes</w:t>
            </w:r>
          </w:p>
        </w:tc>
        <w:tc>
          <w:tcPr>
            <w:tcW w:w="1418" w:type="dxa"/>
            <w:tcBorders>
              <w:top w:val="nil"/>
              <w:left w:val="nil"/>
              <w:bottom w:val="nil"/>
              <w:right w:val="nil"/>
            </w:tcBorders>
          </w:tcPr>
          <w:p w14:paraId="7D3DB483" w14:textId="4EA71CFD" w:rsidR="00CA5B09" w:rsidRDefault="00CA5B09" w:rsidP="001F4774">
            <w:pPr>
              <w:spacing w:line="480" w:lineRule="auto"/>
              <w:jc w:val="center"/>
            </w:pPr>
            <w:r>
              <w:t>No</w:t>
            </w:r>
          </w:p>
        </w:tc>
        <w:tc>
          <w:tcPr>
            <w:tcW w:w="1554" w:type="dxa"/>
            <w:tcBorders>
              <w:top w:val="nil"/>
              <w:left w:val="nil"/>
              <w:bottom w:val="nil"/>
              <w:right w:val="nil"/>
            </w:tcBorders>
          </w:tcPr>
          <w:p w14:paraId="4342FB01" w14:textId="0C554322" w:rsidR="00CA5B09" w:rsidRDefault="00CA5B09" w:rsidP="001F4774">
            <w:pPr>
              <w:spacing w:line="480" w:lineRule="auto"/>
              <w:jc w:val="center"/>
            </w:pPr>
            <w:r>
              <w:t>No</w:t>
            </w:r>
          </w:p>
        </w:tc>
        <w:tc>
          <w:tcPr>
            <w:tcW w:w="1416" w:type="dxa"/>
            <w:tcBorders>
              <w:top w:val="nil"/>
              <w:left w:val="nil"/>
              <w:bottom w:val="nil"/>
              <w:right w:val="nil"/>
            </w:tcBorders>
          </w:tcPr>
          <w:p w14:paraId="7BA4211D" w14:textId="7D8ED68F" w:rsidR="00CA5B09" w:rsidRDefault="00CA5B09" w:rsidP="001F4774">
            <w:pPr>
              <w:spacing w:line="480" w:lineRule="auto"/>
              <w:jc w:val="center"/>
            </w:pPr>
            <w:r>
              <w:t>No</w:t>
            </w:r>
          </w:p>
        </w:tc>
      </w:tr>
      <w:tr w:rsidR="00CA5B09" w14:paraId="6D3BA28E" w14:textId="355233AC" w:rsidTr="00C52908">
        <w:tc>
          <w:tcPr>
            <w:tcW w:w="2263" w:type="dxa"/>
            <w:tcBorders>
              <w:top w:val="nil"/>
              <w:left w:val="nil"/>
              <w:bottom w:val="nil"/>
              <w:right w:val="nil"/>
            </w:tcBorders>
          </w:tcPr>
          <w:p w14:paraId="604DD35D" w14:textId="50F88E59" w:rsidR="00CA5B09" w:rsidRDefault="00CA5B09" w:rsidP="001F4774">
            <w:pPr>
              <w:spacing w:line="480" w:lineRule="auto"/>
            </w:pPr>
            <w:r>
              <w:t>Open source</w:t>
            </w:r>
          </w:p>
        </w:tc>
        <w:tc>
          <w:tcPr>
            <w:tcW w:w="1276" w:type="dxa"/>
            <w:tcBorders>
              <w:top w:val="nil"/>
              <w:left w:val="nil"/>
              <w:bottom w:val="nil"/>
              <w:right w:val="nil"/>
            </w:tcBorders>
          </w:tcPr>
          <w:p w14:paraId="24B2883B" w14:textId="150F0581" w:rsidR="00CA5B09" w:rsidRDefault="00CA5B09" w:rsidP="001F4774">
            <w:pPr>
              <w:spacing w:line="480" w:lineRule="auto"/>
              <w:jc w:val="center"/>
            </w:pPr>
            <w:r>
              <w:t>Yes</w:t>
            </w:r>
          </w:p>
        </w:tc>
        <w:tc>
          <w:tcPr>
            <w:tcW w:w="1418" w:type="dxa"/>
            <w:tcBorders>
              <w:top w:val="nil"/>
              <w:left w:val="nil"/>
              <w:bottom w:val="nil"/>
              <w:right w:val="nil"/>
            </w:tcBorders>
          </w:tcPr>
          <w:p w14:paraId="7020F30E" w14:textId="5D8F0F8F" w:rsidR="00CA5B09" w:rsidRDefault="00CA5B09" w:rsidP="001F4774">
            <w:pPr>
              <w:spacing w:line="480" w:lineRule="auto"/>
              <w:jc w:val="center"/>
            </w:pPr>
            <w:r>
              <w:t>Yes</w:t>
            </w:r>
          </w:p>
        </w:tc>
        <w:tc>
          <w:tcPr>
            <w:tcW w:w="1554" w:type="dxa"/>
            <w:tcBorders>
              <w:top w:val="nil"/>
              <w:left w:val="nil"/>
              <w:bottom w:val="nil"/>
              <w:right w:val="nil"/>
            </w:tcBorders>
          </w:tcPr>
          <w:p w14:paraId="3B19660F" w14:textId="0CC4F2D0" w:rsidR="00CA5B09" w:rsidRDefault="00CA5B09" w:rsidP="001F4774">
            <w:pPr>
              <w:spacing w:line="480" w:lineRule="auto"/>
              <w:jc w:val="center"/>
            </w:pPr>
            <w:r>
              <w:t>Yes</w:t>
            </w:r>
          </w:p>
        </w:tc>
        <w:tc>
          <w:tcPr>
            <w:tcW w:w="1416" w:type="dxa"/>
            <w:tcBorders>
              <w:top w:val="nil"/>
              <w:left w:val="nil"/>
              <w:bottom w:val="nil"/>
              <w:right w:val="nil"/>
            </w:tcBorders>
          </w:tcPr>
          <w:p w14:paraId="586D1E98" w14:textId="3E743A0B" w:rsidR="00CA5B09" w:rsidRDefault="00CA5B09" w:rsidP="001F4774">
            <w:pPr>
              <w:spacing w:line="480" w:lineRule="auto"/>
              <w:jc w:val="center"/>
            </w:pPr>
            <w:r>
              <w:t>No</w:t>
            </w:r>
          </w:p>
        </w:tc>
      </w:tr>
      <w:tr w:rsidR="00CA5B09" w14:paraId="470D276A" w14:textId="77777777" w:rsidTr="00C52908">
        <w:tc>
          <w:tcPr>
            <w:tcW w:w="2263" w:type="dxa"/>
            <w:tcBorders>
              <w:top w:val="nil"/>
              <w:left w:val="nil"/>
              <w:bottom w:val="nil"/>
              <w:right w:val="nil"/>
            </w:tcBorders>
          </w:tcPr>
          <w:p w14:paraId="4656052D" w14:textId="6E3552C2" w:rsidR="00CA5B09" w:rsidRDefault="00CA5B09" w:rsidP="001F4774">
            <w:pPr>
              <w:spacing w:line="480" w:lineRule="auto"/>
            </w:pPr>
            <w:r>
              <w:t>Scriptable</w:t>
            </w:r>
          </w:p>
        </w:tc>
        <w:tc>
          <w:tcPr>
            <w:tcW w:w="1276" w:type="dxa"/>
            <w:tcBorders>
              <w:top w:val="nil"/>
              <w:left w:val="nil"/>
              <w:bottom w:val="nil"/>
              <w:right w:val="nil"/>
            </w:tcBorders>
          </w:tcPr>
          <w:p w14:paraId="6D1176D2" w14:textId="7065A2B6" w:rsidR="00CA5B09" w:rsidRDefault="00CA5B09" w:rsidP="001F4774">
            <w:pPr>
              <w:spacing w:line="480" w:lineRule="auto"/>
              <w:jc w:val="center"/>
            </w:pPr>
            <w:r>
              <w:t>Yes</w:t>
            </w:r>
          </w:p>
        </w:tc>
        <w:tc>
          <w:tcPr>
            <w:tcW w:w="1418" w:type="dxa"/>
            <w:tcBorders>
              <w:top w:val="nil"/>
              <w:left w:val="nil"/>
              <w:bottom w:val="nil"/>
              <w:right w:val="nil"/>
            </w:tcBorders>
          </w:tcPr>
          <w:p w14:paraId="52085092" w14:textId="75EB3C99" w:rsidR="00CA5B09" w:rsidRDefault="00CA5B09" w:rsidP="001F4774">
            <w:pPr>
              <w:spacing w:line="480" w:lineRule="auto"/>
              <w:jc w:val="center"/>
            </w:pPr>
            <w:r>
              <w:t>Yes</w:t>
            </w:r>
          </w:p>
        </w:tc>
        <w:tc>
          <w:tcPr>
            <w:tcW w:w="1554" w:type="dxa"/>
            <w:tcBorders>
              <w:top w:val="nil"/>
              <w:left w:val="nil"/>
              <w:bottom w:val="nil"/>
              <w:right w:val="nil"/>
            </w:tcBorders>
          </w:tcPr>
          <w:p w14:paraId="2407DBAA" w14:textId="367BFE81" w:rsidR="00CA5B09" w:rsidRDefault="00CA5B09" w:rsidP="001F4774">
            <w:pPr>
              <w:spacing w:line="480" w:lineRule="auto"/>
              <w:jc w:val="center"/>
            </w:pPr>
            <w:r>
              <w:t>Yes</w:t>
            </w:r>
          </w:p>
        </w:tc>
        <w:tc>
          <w:tcPr>
            <w:tcW w:w="1416" w:type="dxa"/>
            <w:tcBorders>
              <w:top w:val="nil"/>
              <w:left w:val="nil"/>
              <w:bottom w:val="nil"/>
              <w:right w:val="nil"/>
            </w:tcBorders>
          </w:tcPr>
          <w:p w14:paraId="5C82CE71" w14:textId="33C35766" w:rsidR="00CA5B09" w:rsidRDefault="00CA5B09" w:rsidP="001F4774">
            <w:pPr>
              <w:spacing w:line="480" w:lineRule="auto"/>
              <w:jc w:val="center"/>
            </w:pPr>
            <w:r>
              <w:t>No</w:t>
            </w:r>
          </w:p>
        </w:tc>
      </w:tr>
      <w:tr w:rsidR="00CA5B09" w14:paraId="0984EE70" w14:textId="77777777" w:rsidTr="00C52908">
        <w:tc>
          <w:tcPr>
            <w:tcW w:w="2263" w:type="dxa"/>
            <w:tcBorders>
              <w:top w:val="nil"/>
              <w:left w:val="nil"/>
              <w:bottom w:val="nil"/>
              <w:right w:val="nil"/>
            </w:tcBorders>
          </w:tcPr>
          <w:p w14:paraId="33EBBE4D" w14:textId="2ECEB633" w:rsidR="00CA5B09" w:rsidRDefault="00CA5B09" w:rsidP="001F4774">
            <w:pPr>
              <w:spacing w:line="480" w:lineRule="auto"/>
            </w:pPr>
            <w:r>
              <w:t>Programming language</w:t>
            </w:r>
          </w:p>
        </w:tc>
        <w:tc>
          <w:tcPr>
            <w:tcW w:w="1276" w:type="dxa"/>
            <w:tcBorders>
              <w:top w:val="nil"/>
              <w:left w:val="nil"/>
              <w:bottom w:val="nil"/>
              <w:right w:val="nil"/>
            </w:tcBorders>
          </w:tcPr>
          <w:p w14:paraId="75F05A39" w14:textId="47CC0846" w:rsidR="00CA5B09" w:rsidRDefault="00CA5B09" w:rsidP="001F4774">
            <w:pPr>
              <w:spacing w:line="480" w:lineRule="auto"/>
              <w:jc w:val="center"/>
            </w:pPr>
            <w:r>
              <w:t>Python</w:t>
            </w:r>
          </w:p>
        </w:tc>
        <w:tc>
          <w:tcPr>
            <w:tcW w:w="1418" w:type="dxa"/>
            <w:tcBorders>
              <w:top w:val="nil"/>
              <w:left w:val="nil"/>
              <w:bottom w:val="nil"/>
              <w:right w:val="nil"/>
            </w:tcBorders>
          </w:tcPr>
          <w:p w14:paraId="20C23D23" w14:textId="5C80BC2E" w:rsidR="00CA5B09" w:rsidRDefault="00CA5B09" w:rsidP="001F4774">
            <w:pPr>
              <w:spacing w:line="480" w:lineRule="auto"/>
              <w:jc w:val="center"/>
            </w:pPr>
            <w:r>
              <w:t>R</w:t>
            </w:r>
          </w:p>
        </w:tc>
        <w:tc>
          <w:tcPr>
            <w:tcW w:w="1554" w:type="dxa"/>
            <w:tcBorders>
              <w:top w:val="nil"/>
              <w:left w:val="nil"/>
              <w:bottom w:val="nil"/>
              <w:right w:val="nil"/>
            </w:tcBorders>
          </w:tcPr>
          <w:p w14:paraId="56B02814" w14:textId="07070D79" w:rsidR="00CA5B09" w:rsidRDefault="00CA5B09" w:rsidP="001F4774">
            <w:pPr>
              <w:spacing w:line="480" w:lineRule="auto"/>
              <w:jc w:val="center"/>
            </w:pPr>
            <w:r>
              <w:t>Python</w:t>
            </w:r>
          </w:p>
        </w:tc>
        <w:tc>
          <w:tcPr>
            <w:tcW w:w="1416" w:type="dxa"/>
            <w:tcBorders>
              <w:top w:val="nil"/>
              <w:left w:val="nil"/>
              <w:bottom w:val="nil"/>
              <w:right w:val="nil"/>
            </w:tcBorders>
          </w:tcPr>
          <w:p w14:paraId="3EFE623B" w14:textId="41B64123" w:rsidR="00CA5B09" w:rsidRDefault="00CA5B09" w:rsidP="001F4774">
            <w:pPr>
              <w:spacing w:line="480" w:lineRule="auto"/>
              <w:jc w:val="center"/>
            </w:pPr>
            <w:r>
              <w:t>NA</w:t>
            </w:r>
            <w:r w:rsidR="00246329" w:rsidRPr="00246329">
              <w:rPr>
                <w:vertAlign w:val="superscript"/>
              </w:rPr>
              <w:t>b</w:t>
            </w:r>
          </w:p>
        </w:tc>
      </w:tr>
      <w:tr w:rsidR="009F1FE2" w14:paraId="0C3097DD" w14:textId="77777777" w:rsidTr="00C52908">
        <w:tc>
          <w:tcPr>
            <w:tcW w:w="2263" w:type="dxa"/>
            <w:tcBorders>
              <w:top w:val="nil"/>
              <w:left w:val="nil"/>
              <w:bottom w:val="single" w:sz="4" w:space="0" w:color="auto"/>
              <w:right w:val="nil"/>
            </w:tcBorders>
          </w:tcPr>
          <w:p w14:paraId="546C97AE" w14:textId="233CA77E" w:rsidR="00CA5B09" w:rsidRDefault="00CA5B09" w:rsidP="001F4774">
            <w:pPr>
              <w:spacing w:line="480" w:lineRule="auto"/>
            </w:pPr>
            <w:r>
              <w:t>Unit tested</w:t>
            </w:r>
          </w:p>
        </w:tc>
        <w:tc>
          <w:tcPr>
            <w:tcW w:w="1276" w:type="dxa"/>
            <w:tcBorders>
              <w:top w:val="nil"/>
              <w:left w:val="nil"/>
              <w:bottom w:val="single" w:sz="4" w:space="0" w:color="auto"/>
              <w:right w:val="nil"/>
            </w:tcBorders>
          </w:tcPr>
          <w:p w14:paraId="6503CA98" w14:textId="29352685" w:rsidR="00CA5B09" w:rsidRDefault="00CA5B09" w:rsidP="001F4774">
            <w:pPr>
              <w:spacing w:line="480" w:lineRule="auto"/>
              <w:jc w:val="center"/>
            </w:pPr>
            <w:r>
              <w:t>Yes</w:t>
            </w:r>
          </w:p>
        </w:tc>
        <w:tc>
          <w:tcPr>
            <w:tcW w:w="1418" w:type="dxa"/>
            <w:tcBorders>
              <w:top w:val="nil"/>
              <w:left w:val="nil"/>
              <w:bottom w:val="single" w:sz="4" w:space="0" w:color="auto"/>
              <w:right w:val="nil"/>
            </w:tcBorders>
          </w:tcPr>
          <w:p w14:paraId="5D8027FF" w14:textId="742F1A2A" w:rsidR="00CA5B09" w:rsidRDefault="00CA5B09" w:rsidP="001F4774">
            <w:pPr>
              <w:spacing w:line="480" w:lineRule="auto"/>
              <w:jc w:val="center"/>
            </w:pPr>
            <w:r>
              <w:t>Yes</w:t>
            </w:r>
          </w:p>
        </w:tc>
        <w:tc>
          <w:tcPr>
            <w:tcW w:w="1554" w:type="dxa"/>
            <w:tcBorders>
              <w:top w:val="nil"/>
              <w:left w:val="nil"/>
              <w:bottom w:val="single" w:sz="4" w:space="0" w:color="auto"/>
              <w:right w:val="nil"/>
            </w:tcBorders>
          </w:tcPr>
          <w:p w14:paraId="188B485E" w14:textId="27D72FE0" w:rsidR="00CA5B09" w:rsidRDefault="00CA5B09" w:rsidP="001F4774">
            <w:pPr>
              <w:spacing w:line="480" w:lineRule="auto"/>
              <w:jc w:val="center"/>
            </w:pPr>
            <w:r>
              <w:t>No</w:t>
            </w:r>
          </w:p>
        </w:tc>
        <w:tc>
          <w:tcPr>
            <w:tcW w:w="1416" w:type="dxa"/>
            <w:tcBorders>
              <w:top w:val="nil"/>
              <w:left w:val="nil"/>
              <w:bottom w:val="single" w:sz="4" w:space="0" w:color="auto"/>
              <w:right w:val="nil"/>
            </w:tcBorders>
          </w:tcPr>
          <w:p w14:paraId="3263F2C0" w14:textId="6B91D4CD" w:rsidR="00CA5B09" w:rsidRDefault="00CA5B09" w:rsidP="001F4774">
            <w:pPr>
              <w:spacing w:line="480" w:lineRule="auto"/>
              <w:jc w:val="center"/>
            </w:pPr>
            <w:r>
              <w:t>Unknown</w:t>
            </w:r>
          </w:p>
        </w:tc>
      </w:tr>
    </w:tbl>
    <w:p w14:paraId="1F568850" w14:textId="249555E7" w:rsidR="00E16492" w:rsidRPr="00E16492" w:rsidRDefault="004C79E7" w:rsidP="00090CA7">
      <w:pPr>
        <w:pStyle w:val="figlegend"/>
        <w:spacing w:line="480" w:lineRule="auto"/>
      </w:pPr>
      <w:r>
        <w:lastRenderedPageBreak/>
        <w:t>Note</w:t>
      </w:r>
      <w:r w:rsidR="00210AA0">
        <w:t xml:space="preserve">. </w:t>
      </w:r>
      <w:proofErr w:type="spellStart"/>
      <w:r w:rsidR="00246329" w:rsidRPr="00246329">
        <w:rPr>
          <w:vertAlign w:val="superscript"/>
        </w:rPr>
        <w:t>a</w:t>
      </w:r>
      <w:r w:rsidR="00210AA0">
        <w:t>Align</w:t>
      </w:r>
      <w:r w:rsidR="00A73C64">
        <w:t>ment</w:t>
      </w:r>
      <w:proofErr w:type="spellEnd"/>
      <w:r w:rsidR="00210AA0">
        <w:t xml:space="preserve"> by bounding box around detected face. </w:t>
      </w:r>
      <w:proofErr w:type="spellStart"/>
      <w:r w:rsidR="00246329" w:rsidRPr="00246329">
        <w:rPr>
          <w:vertAlign w:val="superscript"/>
        </w:rPr>
        <w:t>b</w:t>
      </w:r>
      <w:r w:rsidR="00210AA0">
        <w:t>Provided</w:t>
      </w:r>
      <w:proofErr w:type="spellEnd"/>
      <w:r w:rsidR="00210AA0">
        <w:t xml:space="preserve"> as a </w:t>
      </w:r>
      <w:proofErr w:type="spellStart"/>
      <w:r w:rsidR="00210AA0">
        <w:t>Matlab</w:t>
      </w:r>
      <w:proofErr w:type="spellEnd"/>
      <w:r w:rsidR="00210AA0">
        <w:t xml:space="preserve"> binary application; might be scriptable if code is obtained from the authors.</w:t>
      </w:r>
      <w:r w:rsidR="000A08A8">
        <w:t xml:space="preserve"> </w:t>
      </w:r>
      <w:proofErr w:type="spellStart"/>
      <w:r w:rsidR="000A08A8" w:rsidRPr="004601DD">
        <w:rPr>
          <w:vertAlign w:val="superscript"/>
        </w:rPr>
        <w:t>c</w:t>
      </w:r>
      <w:r w:rsidR="000A08A8">
        <w:t>DLIB</w:t>
      </w:r>
      <w:proofErr w:type="spellEnd"/>
      <w:r w:rsidR="000A08A8">
        <w:t xml:space="preserve"> underlying </w:t>
      </w:r>
      <w:proofErr w:type="spellStart"/>
      <w:r w:rsidR="000A08A8">
        <w:t>WebMorphR</w:t>
      </w:r>
      <w:proofErr w:type="spellEnd"/>
      <w:r w:rsidR="000A08A8">
        <w:t xml:space="preserve"> was evaluated </w:t>
      </w:r>
      <w:r w:rsidR="00AF5B31">
        <w:fldChar w:fldCharType="begin"/>
      </w:r>
      <w:r w:rsidR="002F4C0D">
        <w:instrText xml:space="preserve"> ADDIN ZOTERO_ITEM CSL_CITATION {"citationID":"gkzDHGTS","properties":{"formattedCitation":"(Jones et al., 2021)","plainCitation":"(Jones et al., 2021)","noteIndex":0},"citationItems":[{"id":275,"uris":["http://zotero.org/users/3178497/items/Q7PGFFE4",["http://zotero.org/users/3178497/items/Q7PGFFE4"]],"itemData":{"id":275,"type":"article-journal","abstract":"Research on social judgments of faces often investigates relationships between measures of face shape taken from images (facial metrics), and either perceptual ratings of the faces on various traits (e.g., attractiveness) or characteristics of the photographed individual (e.g., their health). A barrier to carrying out this research using large numbers of face images is the time it takes to manually position the landmarks from which these facial metrics are derived. Although research in face recognition has led to the development of algorithms that can automatically position landmarks on face images, the utility of such methods for deriving facial metrics commonly used in research on social judgments of faces has not yet been established. Thus, across two studies, we investigated the correlations between four facial metrics commonly used in social perception research (sexual dimorphism, distinctiveness, bilateral asymmetry, and facial width to height ratio) when measured from manually and automatically placed landmarks. In the first study, in two independent sets of open access face images, we found that facial metrics derived from manually and automatically placed landmarks were typically highly correlated, in both raw and Procrustes-fitted representations. In study two, we investigated the potential for automatic landmark placement to differ between White and East Asian faces. We found that two metrics, facial width to height ratio and sexual dimorphism, were better approximated by automatic landmarks in East Asian faces. However, this difference was small, and easily corrected with outlier detection. These data validate the use of automatically placed landmarks for calculating facial metrics to use in research on social judgments of faces, but we urge caution in their use. We also provide a tutorial for the automatic placement of landmarks on face images.","container-title":"Evolution and Human Behavior","DOI":"10.1016/j.evolhumbehav.2020.09.002","ISSN":"1090-5138","issue":"3","journalAbbreviation":"Evolution and Human Behavior","language":"en","page":"186-193","source":"ScienceDirect","title":"Facial metrics generated from manually and automatically placed image landmarks are highly correlated","volume":"42","author":[{"family":"Jones","given":"Alex L."},{"family":"Schild","given":"Christoph"},{"family":"Jones","given":"Benedict C."}],"issued":{"date-parts":[["2021",5,1]]}}}],"schema":"https://github.com/citation-style-language/schema/raw/master/csl-citation.json"} </w:instrText>
      </w:r>
      <w:r w:rsidR="00AF5B31">
        <w:fldChar w:fldCharType="separate"/>
      </w:r>
      <w:r w:rsidR="00AF5B31">
        <w:rPr>
          <w:noProof/>
        </w:rPr>
        <w:t>(Jones et al., 2021)</w:t>
      </w:r>
      <w:r w:rsidR="00AF5B31">
        <w:fldChar w:fldCharType="end"/>
      </w:r>
      <w:r w:rsidR="00AF5B31">
        <w:t>, but not the entire process of alignment.</w:t>
      </w:r>
    </w:p>
    <w:p w14:paraId="3A66D173" w14:textId="1C874AF3" w:rsidR="00B9720D" w:rsidRDefault="00090CA7" w:rsidP="000D04A1">
      <w:pPr>
        <w:pStyle w:val="figlegend"/>
      </w:pPr>
      <w:r>
        <w:rPr>
          <w:noProof/>
        </w:rPr>
        <w:drawing>
          <wp:inline distT="0" distB="0" distL="0" distR="0" wp14:anchorId="0D5320A6" wp14:editId="27CB2FE2">
            <wp:extent cx="5039995" cy="3891280"/>
            <wp:effectExtent l="0" t="0" r="1905" b="0"/>
            <wp:docPr id="143824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46245" name="Picture 143824624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3891280"/>
                    </a:xfrm>
                    <a:prstGeom prst="rect">
                      <a:avLst/>
                    </a:prstGeom>
                  </pic:spPr>
                </pic:pic>
              </a:graphicData>
            </a:graphic>
          </wp:inline>
        </w:drawing>
      </w:r>
    </w:p>
    <w:p w14:paraId="735EBF6E" w14:textId="49DF1DCF" w:rsidR="000D04A1" w:rsidRDefault="000D04A1" w:rsidP="000301F3">
      <w:pPr>
        <w:pStyle w:val="figlegend"/>
      </w:pPr>
      <w:r>
        <w:t xml:space="preserve">Figure 6. </w:t>
      </w:r>
      <w:r w:rsidR="0020571C">
        <w:t xml:space="preserve">Automated re-arrangements of facial features (using WRFF) that </w:t>
      </w:r>
      <w:r w:rsidR="00CF7971">
        <w:t>represent popular experimental stimuli (columns c</w:t>
      </w:r>
      <w:r w:rsidR="00090CA7">
        <w:t xml:space="preserve">, d, e, g, h </w:t>
      </w:r>
      <w:r w:rsidR="00091683">
        <w:t xml:space="preserve">and </w:t>
      </w:r>
      <w:proofErr w:type="spellStart"/>
      <w:r w:rsidR="00090CA7">
        <w:t>i</w:t>
      </w:r>
      <w:proofErr w:type="spellEnd"/>
      <w:r w:rsidR="00CF7971">
        <w:t xml:space="preserve">). </w:t>
      </w:r>
      <w:r w:rsidR="00091683">
        <w:t xml:space="preserve">Each lettered section </w:t>
      </w:r>
      <w:r w:rsidR="00CF7971">
        <w:t>represent</w:t>
      </w:r>
      <w:r w:rsidR="00091683">
        <w:t>s</w:t>
      </w:r>
      <w:r w:rsidR="00CF7971">
        <w:t xml:space="preserve"> 2 different facial identities</w:t>
      </w:r>
      <w:r w:rsidR="00091683">
        <w:t xml:space="preserve"> (top and bottom)</w:t>
      </w:r>
      <w:r w:rsidR="00CF7971">
        <w:t xml:space="preserve">. WRFF in </w:t>
      </w:r>
      <w:r w:rsidR="009608D7">
        <w:t>section</w:t>
      </w:r>
      <w:r w:rsidR="00CF7971">
        <w:t xml:space="preserve"> (b) are generated from original sources in column (a). </w:t>
      </w:r>
      <w:r w:rsidR="009608D7">
        <w:t xml:space="preserve">WRFF in section (f) are the same as (b); repeated in this row of the figure for comparison with experimental stimuli (g, h and </w:t>
      </w:r>
      <w:proofErr w:type="spellStart"/>
      <w:r w:rsidR="009608D7">
        <w:t>i</w:t>
      </w:r>
      <w:proofErr w:type="spellEnd"/>
      <w:r w:rsidR="009608D7">
        <w:t xml:space="preserve">). </w:t>
      </w:r>
      <w:r w:rsidR="00CF7971">
        <w:t xml:space="preserve">Stimuli in </w:t>
      </w:r>
      <w:r w:rsidR="007F3C4C">
        <w:t>section</w:t>
      </w:r>
      <w:r w:rsidR="00CF7971">
        <w:t xml:space="preserve"> (c) are typically used to study the whole-part effect</w:t>
      </w:r>
      <w:r w:rsidR="0035599E">
        <w:t xml:space="preserve"> (eyes swapped between identities in this example)</w:t>
      </w:r>
      <w:r w:rsidR="00CF7971">
        <w:t xml:space="preserve">. </w:t>
      </w:r>
      <w:r w:rsidR="00651A0C">
        <w:t>Stimuli</w:t>
      </w:r>
      <w:r w:rsidR="0035599E">
        <w:t xml:space="preserve"> in </w:t>
      </w:r>
      <w:r w:rsidR="007F3C4C">
        <w:t>section</w:t>
      </w:r>
      <w:r w:rsidR="0035599E">
        <w:t xml:space="preserve"> (d) are</w:t>
      </w:r>
      <w:r w:rsidR="00651A0C">
        <w:t xml:space="preserve"> chimeric faces </w:t>
      </w:r>
      <w:r w:rsidR="0035599E">
        <w:t xml:space="preserve">(bottom halves are swapped between identities) that </w:t>
      </w:r>
      <w:r w:rsidR="00651A0C">
        <w:t xml:space="preserve">can be </w:t>
      </w:r>
      <w:r w:rsidR="00B20FC6">
        <w:t>made</w:t>
      </w:r>
      <w:r w:rsidR="00651A0C">
        <w:t xml:space="preserve"> </w:t>
      </w:r>
      <w:r w:rsidR="00354CE7">
        <w:t>using the same FAD command</w:t>
      </w:r>
      <w:r w:rsidR="0035599E">
        <w:t xml:space="preserve"> as for whole-part stimuli</w:t>
      </w:r>
      <w:r w:rsidR="00651A0C">
        <w:t xml:space="preserve">. </w:t>
      </w:r>
      <w:r w:rsidR="0035599E">
        <w:t xml:space="preserve">Stimuli in section (e) are Thatcher faces, which </w:t>
      </w:r>
      <w:r w:rsidR="007F3C4C">
        <w:t xml:space="preserve">have </w:t>
      </w:r>
      <w:r w:rsidR="007F3C4C">
        <w:t xml:space="preserve">eyes inverted </w:t>
      </w:r>
      <w:r w:rsidR="007F3C4C">
        <w:t xml:space="preserve">(rotated 180-degree) </w:t>
      </w:r>
      <w:r w:rsidR="007F3C4C">
        <w:t>relative to the other features</w:t>
      </w:r>
      <w:r w:rsidR="007F3C4C">
        <w:t xml:space="preserve">. </w:t>
      </w:r>
      <w:r w:rsidR="00CF7971">
        <w:t xml:space="preserve">Stimuli in </w:t>
      </w:r>
      <w:r w:rsidR="007F3C4C">
        <w:t xml:space="preserve">section (g) represent a manipulation of feature spacing (second order relations). In this example, eyes and brows are shifted outward to achieve a 50-percent increase in inter-eye distances. </w:t>
      </w:r>
      <w:r w:rsidR="0011200A">
        <w:t xml:space="preserve">Stimuli in section </w:t>
      </w:r>
      <w:r w:rsidR="00CF7971">
        <w:t>(</w:t>
      </w:r>
      <w:r w:rsidR="0035599E">
        <w:t>h</w:t>
      </w:r>
      <w:r w:rsidR="00CF7971">
        <w:t xml:space="preserve">) show features spaced out from a common center to alleviate crowding in the periphery. Stimuli in </w:t>
      </w:r>
      <w:r w:rsidR="00D56C3F">
        <w:t>section</w:t>
      </w:r>
      <w:r w:rsidR="00CF7971">
        <w:t xml:space="preserve"> (</w:t>
      </w:r>
      <w:r w:rsidR="00D56C3F">
        <w:t>i</w:t>
      </w:r>
      <w:r w:rsidR="00CF7971">
        <w:t xml:space="preserve">) show the double-face illusion. </w:t>
      </w:r>
      <w:r w:rsidR="009A582B">
        <w:t>S</w:t>
      </w:r>
      <w:r w:rsidR="00DF263C">
        <w:t xml:space="preserve">timuli </w:t>
      </w:r>
      <w:r w:rsidR="009A582B">
        <w:t xml:space="preserve">in all sections </w:t>
      </w:r>
      <w:r w:rsidR="00DF263C">
        <w:t>can be created with a single FAD command.</w:t>
      </w:r>
    </w:p>
    <w:p w14:paraId="5BE9D950" w14:textId="12AF8A71" w:rsidR="007E419F" w:rsidRDefault="00A34FFA" w:rsidP="001F4774">
      <w:pPr>
        <w:pStyle w:val="heading1"/>
        <w:spacing w:line="480" w:lineRule="auto"/>
      </w:pPr>
      <w:r>
        <w:lastRenderedPageBreak/>
        <w:t>Main concepts</w:t>
      </w:r>
    </w:p>
    <w:p w14:paraId="6E626377" w14:textId="4DA26F8F" w:rsidR="007C5150" w:rsidRDefault="007C5150" w:rsidP="001F4774">
      <w:pPr>
        <w:pStyle w:val="heading2"/>
        <w:spacing w:line="480" w:lineRule="auto"/>
      </w:pPr>
      <w:r>
        <w:t>Facial landmarks</w:t>
      </w:r>
    </w:p>
    <w:p w14:paraId="2D98674C" w14:textId="044D3203" w:rsidR="00355EB1" w:rsidRDefault="007C5150" w:rsidP="00985E88">
      <w:pPr>
        <w:spacing w:line="480" w:lineRule="auto"/>
      </w:pPr>
      <w:r w:rsidRPr="00B06F99">
        <w:t xml:space="preserve">As stated in the Introduction, a landmark is the x and y pixel position of a distinctive facial part like the left corner of the mouth or the right pupil center. </w:t>
      </w:r>
      <w:r w:rsidR="004E7B67" w:rsidRPr="00B06F99">
        <w:t>AFA uses DLIB to automatically detect 68 different landmarks, as shown in Figure 2.</w:t>
      </w:r>
      <w:r w:rsidR="003C18BF" w:rsidRPr="00B06F99">
        <w:t xml:space="preserve"> </w:t>
      </w:r>
      <w:r w:rsidR="008C63EA" w:rsidRPr="00B06F99">
        <w:t xml:space="preserve">Specifically, DLIB detects 5 landmarks for the left eyebrow, 5 for the right eyebrow, </w:t>
      </w:r>
      <w:r w:rsidR="00D15D46" w:rsidRPr="00B06F99">
        <w:t xml:space="preserve">6 for the left eye, 6 for the right eye, </w:t>
      </w:r>
      <w:r w:rsidR="0017670B" w:rsidRPr="00B06F99">
        <w:t xml:space="preserve">9 for the nose, </w:t>
      </w:r>
      <w:r w:rsidR="002750B3" w:rsidRPr="00B06F99">
        <w:t xml:space="preserve">13 for the outline around the outer edge of the mouth, and </w:t>
      </w:r>
      <w:r w:rsidR="00BE0B74" w:rsidRPr="00B06F99">
        <w:t>7 for the inner mouth.</w:t>
      </w:r>
      <w:r w:rsidR="002B4FB8" w:rsidRPr="00B06F99">
        <w:t xml:space="preserve"> DLIB also detects landmarks for the jawline</w:t>
      </w:r>
      <w:r w:rsidR="00161FC0" w:rsidRPr="00B06F99">
        <w:t xml:space="preserve"> but </w:t>
      </w:r>
      <w:r w:rsidR="00C220EB" w:rsidRPr="00B06F99">
        <w:t xml:space="preserve">by default </w:t>
      </w:r>
      <w:r w:rsidR="00161FC0" w:rsidRPr="00B06F99">
        <w:t>AFA does not use jawline for alignment</w:t>
      </w:r>
      <w:r w:rsidR="00DD1438" w:rsidRPr="00B06F99">
        <w:t>, as those are not reliable.</w:t>
      </w:r>
      <w:r w:rsidR="00E40B14" w:rsidRPr="00B06F99">
        <w:t xml:space="preserve"> </w:t>
      </w:r>
      <w:r w:rsidR="00C05407" w:rsidRPr="00B06F99">
        <w:t xml:space="preserve">By default, AFA uses 51 landmarks for face alignment. </w:t>
      </w:r>
      <w:r w:rsidR="00B1324D" w:rsidRPr="00B06F99">
        <w:t>When AFA estimates landmarks</w:t>
      </w:r>
      <w:r w:rsidR="00120D2F" w:rsidRPr="00B06F99">
        <w:t>,</w:t>
      </w:r>
      <w:r w:rsidR="00B1324D" w:rsidRPr="00B06F99">
        <w:t xml:space="preserve"> a JSON-formatted file called landmarks.txt is saved, which contains </w:t>
      </w:r>
      <w:r w:rsidR="00E53162" w:rsidRPr="00B06F99">
        <w:t>the landmarks for all face images analyzed. JSON is a widely adopted format for hierarchical data</w:t>
      </w:r>
      <w:r w:rsidR="00251D39" w:rsidRPr="00B06F99">
        <w:t xml:space="preserve">, and the availability of landmarks.txt in this format should promote the extensibility of AFA by the scientific community. </w:t>
      </w:r>
      <w:r w:rsidR="005B795B" w:rsidRPr="00B06F99">
        <w:t xml:space="preserve"> </w:t>
      </w:r>
      <w:r w:rsidR="00312AA1" w:rsidRPr="00B06F99">
        <w:t>Details of landmarks.txt are provided on the GitHub repository</w:t>
      </w:r>
      <w:r w:rsidR="00E4257C" w:rsidRPr="00B06F99">
        <w:t xml:space="preserve">. </w:t>
      </w:r>
      <w:r w:rsidR="005B795B" w:rsidRPr="00B06F99">
        <w:t>Each entry in the landmarks.txt file is the filename of the image analyzed, followed by a list of labelled vectors corresponding to left eyebrow, right eyebrow, left eye, right eye, nose, mouth outline and inner mouth.</w:t>
      </w:r>
      <w:r w:rsidR="00571CAD" w:rsidRPr="00B06F99">
        <w:t xml:space="preserve"> Each vector is a list of coordinates alternating between x and y values</w:t>
      </w:r>
      <w:r w:rsidR="00FC3452" w:rsidRPr="00B06F99">
        <w:t>; i.e., values are arranged in pairs</w:t>
      </w:r>
      <w:r w:rsidR="0061232E" w:rsidRPr="00B06F99">
        <w:t xml:space="preserve"> of x and y</w:t>
      </w:r>
      <w:r w:rsidR="000B14C1">
        <w:t>,</w:t>
      </w:r>
      <w:r w:rsidR="002064AD" w:rsidRPr="00B06F99">
        <w:t xml:space="preserve"> so each pair is a single landmark.</w:t>
      </w:r>
    </w:p>
    <w:p w14:paraId="79F06DE0" w14:textId="245D627F" w:rsidR="004A4820" w:rsidRDefault="004A4820" w:rsidP="001F4774">
      <w:pPr>
        <w:pStyle w:val="heading2"/>
        <w:spacing w:line="480" w:lineRule="auto"/>
      </w:pPr>
      <w:r>
        <w:t>Affine transformations</w:t>
      </w:r>
    </w:p>
    <w:p w14:paraId="41C8961F" w14:textId="0F810B8B" w:rsidR="00FC4AE6" w:rsidRPr="00FC4AE6" w:rsidRDefault="00FC4AE6" w:rsidP="001F4774">
      <w:pPr>
        <w:spacing w:line="480" w:lineRule="auto"/>
      </w:pPr>
      <w:r>
        <w:t>Affine transformations are image transformations like translation, resizing and rotation</w:t>
      </w:r>
      <w:r w:rsidR="006A41AC">
        <w:t xml:space="preserve">. </w:t>
      </w:r>
      <w:r w:rsidR="00E76165">
        <w:t>In</w:t>
      </w:r>
      <w:r w:rsidR="00583529">
        <w:t xml:space="preserve"> </w:t>
      </w:r>
      <w:r w:rsidR="006A41AC">
        <w:t>AFA</w:t>
      </w:r>
      <w:r w:rsidR="00D67955">
        <w:t>,</w:t>
      </w:r>
      <w:r w:rsidR="00583529">
        <w:t xml:space="preserve"> face alignment </w:t>
      </w:r>
      <w:r w:rsidR="006A41AC">
        <w:t xml:space="preserve">only uses affine transformations that preserve shape. </w:t>
      </w:r>
      <w:r w:rsidR="00583529">
        <w:t xml:space="preserve">For example, face alignment </w:t>
      </w:r>
      <w:r w:rsidR="009F7E84">
        <w:t xml:space="preserve">using AFA </w:t>
      </w:r>
      <w:r w:rsidR="00583529">
        <w:t xml:space="preserve">does not involve </w:t>
      </w:r>
      <w:r w:rsidR="00C6212C">
        <w:t xml:space="preserve">image </w:t>
      </w:r>
      <w:r w:rsidR="00583529">
        <w:t>stretching</w:t>
      </w:r>
      <w:r w:rsidR="009A4329">
        <w:t xml:space="preserve"> </w:t>
      </w:r>
      <w:r w:rsidR="009A4329">
        <w:lastRenderedPageBreak/>
        <w:t>or shearing.</w:t>
      </w:r>
      <w:r w:rsidR="00140747">
        <w:t xml:space="preserve"> However, AFA provides additional functions for the generation of morphed images and enhanced facial averages. Those additional functions make use of non-affine image transforms.</w:t>
      </w:r>
    </w:p>
    <w:p w14:paraId="76331B84" w14:textId="360C654D" w:rsidR="004A4820" w:rsidRDefault="004A4820" w:rsidP="001F4774">
      <w:pPr>
        <w:pStyle w:val="heading3"/>
        <w:spacing w:line="480" w:lineRule="auto"/>
      </w:pPr>
      <w:r>
        <w:t>Procrustes analysis</w:t>
      </w:r>
      <w:r w:rsidR="00E95859">
        <w:t xml:space="preserve"> and Generalized Procrustes </w:t>
      </w:r>
      <w:r w:rsidR="00BA19D0">
        <w:t>a</w:t>
      </w:r>
      <w:r w:rsidR="00E95859">
        <w:t>nalysis</w:t>
      </w:r>
    </w:p>
    <w:p w14:paraId="4B4BD27A" w14:textId="53FB97B1" w:rsidR="00854357" w:rsidRDefault="006D7E92" w:rsidP="001F4774">
      <w:pPr>
        <w:spacing w:line="480" w:lineRule="auto"/>
      </w:pPr>
      <w:r>
        <w:t xml:space="preserve">In AFA, a </w:t>
      </w:r>
      <w:r w:rsidRPr="00150A6C">
        <w:rPr>
          <w:i/>
          <w:iCs/>
        </w:rPr>
        <w:t>shape</w:t>
      </w:r>
      <w:r>
        <w:t xml:space="preserve"> refers to the set of landmarks associated with a given face.</w:t>
      </w:r>
      <w:r w:rsidR="008F7969">
        <w:t xml:space="preserve"> </w:t>
      </w:r>
      <w:r w:rsidR="00854357">
        <w:t xml:space="preserve">Procrustes analysis determines the translation, scaling and rotation required to align one </w:t>
      </w:r>
      <w:r w:rsidR="00B72579">
        <w:t xml:space="preserve">(target) </w:t>
      </w:r>
      <w:r w:rsidR="00854357">
        <w:t xml:space="preserve">shape as closely as possible to another </w:t>
      </w:r>
      <w:r w:rsidR="00B72579">
        <w:t xml:space="preserve">(reference) </w:t>
      </w:r>
      <w:r w:rsidR="00854357">
        <w:t>shape.</w:t>
      </w:r>
      <w:r w:rsidR="000A494B">
        <w:t xml:space="preserve"> Typically, a least-squares criterion applied to </w:t>
      </w:r>
      <w:r w:rsidR="00F15C68">
        <w:t>the distances of landmarks</w:t>
      </w:r>
      <w:r w:rsidR="000A494B">
        <w:t xml:space="preserve"> between shapes is used; and that is what AFA uses.</w:t>
      </w:r>
      <w:r w:rsidR="0054537D">
        <w:t xml:space="preserve"> Notice that Procrustes analysis is asymmetric. </w:t>
      </w:r>
      <w:r w:rsidR="00F66D19">
        <w:t xml:space="preserve">For example, </w:t>
      </w:r>
      <w:r w:rsidR="00380A5C">
        <w:t>i</w:t>
      </w:r>
      <w:r w:rsidR="00CC07C5">
        <w:t>f the target is shaped like the letter T and the reference is a tilted T then we get the transform required to tilt an upright T appropriately.</w:t>
      </w:r>
      <w:r w:rsidR="00E411BC">
        <w:t xml:space="preserve"> </w:t>
      </w:r>
      <w:r w:rsidR="00FA284C">
        <w:t>In order to align more than one face, we need to use Procrustes analysis to align each shape to a single reference shape.</w:t>
      </w:r>
      <w:r w:rsidR="007C2A5B">
        <w:t xml:space="preserve"> </w:t>
      </w:r>
      <w:r>
        <w:t xml:space="preserve">For AFA, the reference shape is </w:t>
      </w:r>
      <w:r w:rsidR="00BA19D0">
        <w:t>determined using Generalized Procrustes analysis (GPA)</w:t>
      </w:r>
      <w:r w:rsidR="00DF4EE4">
        <w:t xml:space="preserve">, which is described in Figure </w:t>
      </w:r>
      <w:r w:rsidR="008D2B97">
        <w:t>5</w:t>
      </w:r>
      <w:r w:rsidR="00DF4EE4">
        <w:t xml:space="preserve">. </w:t>
      </w:r>
    </w:p>
    <w:p w14:paraId="1AD579FE" w14:textId="0B3654B8" w:rsidR="00F94CF0" w:rsidRDefault="00F94CF0" w:rsidP="00F94CF0">
      <w:pPr>
        <w:pStyle w:val="heading2"/>
        <w:spacing w:line="480" w:lineRule="auto"/>
      </w:pPr>
      <w:r>
        <w:t>Facial feature extraction</w:t>
      </w:r>
    </w:p>
    <w:p w14:paraId="7B7792EE" w14:textId="7A346D19" w:rsidR="00F94CF0" w:rsidRPr="00F94CF0" w:rsidRDefault="00F94CF0" w:rsidP="00F94CF0">
      <w:pPr>
        <w:spacing w:line="480" w:lineRule="auto"/>
      </w:pPr>
      <w:r w:rsidRPr="00F94CF0">
        <w:t>Automatic alignment is performed to ensure that facial features overlap as much as possible. As shown in results, deviation in feature spacing is minimal (</w:t>
      </w:r>
      <w:r w:rsidRPr="00F94CF0">
        <w:rPr>
          <w:rFonts w:ascii="Apple Color Emoji" w:hAnsi="Apple Color Emoji" w:cs="Apple Color Emoji"/>
        </w:rPr>
        <w:t>🚧</w:t>
      </w:r>
      <w:r w:rsidRPr="00F94CF0">
        <w:t>Section Reference</w:t>
      </w:r>
      <w:r w:rsidRPr="00F94CF0">
        <w:rPr>
          <w:rFonts w:ascii="Apple Color Emoji" w:hAnsi="Apple Color Emoji" w:cs="Apple Color Emoji"/>
        </w:rPr>
        <w:t>🚧</w:t>
      </w:r>
      <w:r w:rsidRPr="00F94CF0">
        <w:t>). Therefore, once features are generated, feature swapping (e.g., chimeric faces) can be performed with a simple centering operation. Interpupilary distance is set to be constant. While not necessary, constant interpupilary distance makes it easier to generate uniform spatial-frequency characteristics across faces; i.e., a single set of wavelet filters can be defined for an entire set of faces.</w:t>
      </w:r>
    </w:p>
    <w:p w14:paraId="354CAA79" w14:textId="77777777" w:rsidR="00F94CF0" w:rsidRPr="00F94CF0" w:rsidRDefault="00F94CF0" w:rsidP="00F94CF0">
      <w:pPr>
        <w:spacing w:line="480" w:lineRule="auto"/>
      </w:pPr>
    </w:p>
    <w:p w14:paraId="5934C117" w14:textId="77777777" w:rsidR="00F94CF0" w:rsidRPr="00F94CF0" w:rsidRDefault="00F94CF0" w:rsidP="00F94CF0">
      <w:pPr>
        <w:spacing w:line="480" w:lineRule="auto"/>
      </w:pPr>
      <w:r w:rsidRPr="00F94CF0">
        <w:t>Each face is decomposed into a set of 6 images of inner facial features that can be recombined in various ways -- left eyebrow, right eyebrow, left eye, right eye, nose and mouth. Each facial-feature image is a wavelet-based reconstruction, ensuring none of the edge artifacts associated with conventional image-based cutting and pasting. We call each feature a Wavelet-Reconstucted Facial Feature (WRFF). To generate WRFFs, we first establish a ROI for each feature, perform a wavelet transform on the image, and then selected wavelet coefficients within each ROI.</w:t>
      </w:r>
    </w:p>
    <w:p w14:paraId="57E08717" w14:textId="77777777" w:rsidR="00F94CF0" w:rsidRPr="00F94CF0" w:rsidRDefault="00F94CF0" w:rsidP="00F94CF0">
      <w:pPr>
        <w:spacing w:line="480" w:lineRule="auto"/>
      </w:pPr>
    </w:p>
    <w:p w14:paraId="5BAB613C" w14:textId="2CF0DF30" w:rsidR="00F94CF0" w:rsidRPr="00F94CF0" w:rsidRDefault="00F94CF0" w:rsidP="00F94CF0">
      <w:pPr>
        <w:spacing w:line="480" w:lineRule="auto"/>
      </w:pPr>
      <w:r w:rsidRPr="00F94CF0">
        <w:t>Each facial feature is associated with a set of automatically detected landmarks. Region-of-interests (ROI) are based on these landmarks. ROI were initialized differently for eyebrows and other features, but each ROI consists of a binary window the same size as the entire face image. Initial eyebrow ROI were constructed by connecting landmarks into a multi-segment line and then dilating until ROI approximately encompasses eyebrow hair. Initial ROI for other features were the convex hull of the associated landmarks. Final ROI were obtained by dilating all of binary windows incrementally until they are as large as they can be without any overlap among ROI. ROI used to generate the WRFF of a specific face can be easily recomputed for feature rearrangement</w:t>
      </w:r>
      <w:r w:rsidR="000B02A9">
        <w:t>s</w:t>
      </w:r>
      <w:r w:rsidRPr="00F94CF0">
        <w:t xml:space="preserve"> and background separation</w:t>
      </w:r>
      <w:r w:rsidR="00FB7282">
        <w:t xml:space="preserve"> (as in Figures 6 and 7).</w:t>
      </w:r>
    </w:p>
    <w:p w14:paraId="58BE1981" w14:textId="77777777" w:rsidR="00F94CF0" w:rsidRPr="00F94CF0" w:rsidRDefault="00F94CF0" w:rsidP="00F94CF0">
      <w:pPr>
        <w:spacing w:line="480" w:lineRule="auto"/>
      </w:pPr>
    </w:p>
    <w:p w14:paraId="0FE55A7C" w14:textId="1FFF5A35" w:rsidR="00F94CF0" w:rsidRPr="00F94CF0" w:rsidRDefault="00F94CF0" w:rsidP="00F94CF0">
      <w:pPr>
        <w:spacing w:line="480" w:lineRule="auto"/>
      </w:pPr>
      <w:r w:rsidRPr="00F94CF0">
        <w:t xml:space="preserve">A wavelet-transform was performed on each aligned face photo. Wavelet parameters were carefully chosen to ensure close correspondence with characteristics of simple cells estimated from human physiology, and the psychophysics of face identification. For example, log Gabor were chosen as the </w:t>
      </w:r>
      <w:r w:rsidRPr="00F94CF0">
        <w:lastRenderedPageBreak/>
        <w:t xml:space="preserve">wavelet basis, partly because their transfer functions in the Fourier domain are symmetric in log space - just like human simple cells </w:t>
      </w:r>
      <w:r w:rsidR="002F4C0D">
        <w:fldChar w:fldCharType="begin"/>
      </w:r>
      <w:r w:rsidR="002F4C0D">
        <w:instrText xml:space="preserve"> ADDIN ZOTERO_ITEM CSL_CITATION {"citationID":"5HtB4kkB","properties":{"formattedCitation":"(Anderson &amp; Burr, 1985; Wilson et al., 1983)","plainCitation":"(Anderson &amp; Burr, 1985; Wilson et al., 1983)","noteIndex":0},"citationItems":[{"id":792,"uris":["http://zotero.org/users/3178497/items/3DWQERMN"],"itemData":{"id":792,"type":"article-journal","abstract":"Measurements were made of spatial frequency, orientation and temporal frequency selectivity of the visual motion system. The results suggest: (I) There exists in the motion system mechanisms selective for spatial frequency. The preferred spatial frequency varies considerably and extends down to at least 0.06 c/deg. (2) At all spatial frequencies (from 0. I to IOc/deg) there exist detectors selective for orientation which vary in (directed) orientation tuning to encompass 360”. (3) The bandwidth of both spatial frequency and orientation selectivity vary inversely with spatial frequency: the lower the spatial frequency, the broader the bandwidth. (4) There exist two classes of temporally tuned detectors, one lowpass (sustained) and one bandpass (transient), of preferred temporal frequency of 7-l 3 Hz (depending on spatial frequency).","container-title":"Vision Research","DOI":"10.1016/0042-6989(85)90104-X","ISSN":"00426989","issue":"8","journalAbbreviation":"Vision Research","language":"en","license":"https://www.elsevier.com/tdm/userlicense/1.0/","page":"1147-1154","source":"DOI.org (Crossref)","title":"Spatial and temporal selectivity of the human motion detection system","volume":"25","author":[{"family":"Anderson","given":"Stephen J."},{"family":"Burr","given":"David C."}],"issued":{"date-parts":[["1985",1]]}}},{"id":790,"uris":["http://zotero.org/users/3178497/items/WS3YDVD3"],"itemData":{"id":790,"type":"article-journal","abstract":"Threshold elevations were measured as a function of the spatial frequency of high contrast cosine masks using spatially localized test stimuli with a I.0 octave bandwidth. The cosine masks were oriented at 14.5” relative to the vertical test patterns in order to average out spatial phase effects. The experiment was repeated for each of I4 test frequencies spanning the range 0.25-22.0 c/deg in 0.5 octave steps. The multing threshold elevation curves fell into a small number of distinct groups, suggesting the existence of discrete spatial frequency mechanisms in human central vision. The data are shown to be consistent with a model having just six distinct classes of spatial frequency mechanisms in the fovea. Spatial frequency bandwidths of these mechanisms ranged from 2.5 octaves at low frequencies to as narrow as 1.25 octaves at high spatial frequencies. These results require revision of the Wilson and Bergen (1979) [Vision Res. 19, 19-321 model for spatial vision.","container-title":"Vision Research","DOI":"10.1016/0042-6989(83)90055-X","ISSN":"00426989","issue":"9","journalAbbreviation":"Vision Research","language":"en","license":"https://www.elsevier.com/tdm/userlicense/1.0/","page":"873-882","source":"DOI.org (Crossref)","title":"Spatial frequency tuning of orientation selective units estimated by oblique masking","volume":"23","author":[{"family":"Wilson","given":"Hugh R."},{"family":"Mcfarlane","given":"David K."},{"family":"Phillips","given":"Gregory C."}],"issued":{"date-parts":[["1983",1]]}}}],"schema":"https://github.com/citation-style-language/schema/raw/master/csl-citation.json"} </w:instrText>
      </w:r>
      <w:r w:rsidR="002F4C0D">
        <w:fldChar w:fldCharType="separate"/>
      </w:r>
      <w:r w:rsidR="002F4C0D">
        <w:rPr>
          <w:noProof/>
        </w:rPr>
        <w:t>(Anderson &amp; Burr, 1985; Wilson et al., 1983)</w:t>
      </w:r>
      <w:r w:rsidR="002F4C0D">
        <w:fldChar w:fldCharType="end"/>
      </w:r>
      <w:r w:rsidRPr="00F94CF0">
        <w:t>. Each wavelet has a fullwidth frequency bandwidth (at half-height) of approximately 2 octaves, which falls into the range of human simple cells - from 0.5 to 3 octaves</w:t>
      </w:r>
      <w:r w:rsidR="00D82F6F">
        <w:t xml:space="preserve"> </w:t>
      </w:r>
      <w:r w:rsidR="00365944">
        <w:fldChar w:fldCharType="begin"/>
      </w:r>
      <w:r w:rsidR="00365944">
        <w:instrText xml:space="preserve"> ADDIN ZOTERO_ITEM CSL_CITATION {"citationID":"LmucBlcb","properties":{"formattedCitation":"(Daugman, 1985; Webster &amp; De Valois, 1985)","plainCitation":"(Daugman, 1985; Webster &amp; De Valois, 1985)","noteIndex":0},"citationItems":[{"id":809,"uris":["http://zotero.org/users/3178497/items/T7F6XHGA"],"itemData":{"id":809,"type":"article-journal","abstract":"Two-dimensional spatial linear filters are constrained by general uncertainty relations that limit their attainable information resolution for orientation, spatial frequency, and two-dimensional (2D) spatial position. The theoretical lower limit for the joint entropy, or uncertainty, of these variables is achieved by an optimal 2D filter family whose spatial weighting functions are generated by exponentiated bivariate second-order polynomials with complex coefficients, the elliptic generalization of the one-dimensional elementary functions proposed in Gabor’s famous theory of communication [ J. Inst. Electr. Eng.93, 429 ( 1946)]. The set includes filters with various orientation bandwidths, spatial-frequency bandwidths, and spatial dimensions, favoring the extraction of various kinds of information from an image. Each such filter occupies an irreducible quantal volume (corresponding to an independent datum) in a four-dimensional information hyperspace whose axes are interpretable as 2D visual space, orientation, and spatial frequency, and thus such a filter set could subserve an optimally efficient sampling of these variables. Evidence is presented that the 2D receptive-field profiles of simple cells in mammalian visual cortex are well described by members of this optimal 2D filter family, and thus such visual neurons could be said to optimize the general uncertainty relations for joint 2D-spatial–2D-spectral information resolution. The variety of their receptive-field dimensions and orientation and spatial-frequency bandwidths, and the correlations among these, reveal several underlying constraints, particularly in width/length aspect ratio and principal axis organization, suggesting a polar division of labor in occupying the quantal volumes of information hyperspace. Such an ensemble of 2D neural receptive fields in visual cortex could locally embed coarse polar mappings of the orientation–frequency plane piecewise within the global retinotopic mapping of visual space, thus efficiently representing 2D spatial visual information by localized 2D spectral signatures.","container-title":"JOSA A","DOI":"10.1364/JOSAA.2.001160","ISSN":"1520-8532","issue":"7","journalAbbreviation":"J. Opt. Soc. Am. A, JOSAA","language":"EN","license":"© 1985 Optical Society of America","note":"publisher: Optica Publishing Group","page":"1160-1169","source":"opg.optica.org","title":"Uncertainty relation for resolution in space, spatial frequency, and orientation optimized by two-dimensional visual cortical filters","volume":"2","author":[{"family":"Daugman","given":"John G."}],"issued":{"date-parts":[["1985",7,1]]}}},{"id":795,"uris":["http://zotero.org/users/3178497/items/W5HXF49G"],"itemData":{"id":795,"type":"article-journal","container-title":"Journal of the Optical Society of America A","DOI":"10.1364/JOSAA.2.001124","ISSN":"1084-7529, 1520-8532","issue":"7","journalAbbreviation":"J. Opt. Soc. Am. A","language":"en","page":"1124","source":"DOI.org (Crossref)","title":"Relationship between spatial-frequency and orientation tuning of striate-cortex cells","volume":"2","author":[{"family":"Webster","given":"Michael A."},{"family":"De Valois","given":"Russell L."}],"issued":{"date-parts":[["1985",7,1]]}}}],"schema":"https://github.com/citation-style-language/schema/raw/master/csl-citation.json"} </w:instrText>
      </w:r>
      <w:r w:rsidR="00365944">
        <w:fldChar w:fldCharType="separate"/>
      </w:r>
      <w:r w:rsidR="00365944">
        <w:rPr>
          <w:noProof/>
        </w:rPr>
        <w:t>(Daugman, 1985; Webster &amp; De Valois, 1985)</w:t>
      </w:r>
      <w:r w:rsidR="00365944">
        <w:fldChar w:fldCharType="end"/>
      </w:r>
      <w:r w:rsidRPr="00F94CF0">
        <w:t>. We designed wavelets across 6 orientations (increments of 30 degrees) and 3 spatial frequencies. We chose spatial frequencies that center around those that are optimal for face identification by human observers: 6, 10 and 16.6 cycles per face width</w:t>
      </w:r>
      <w:r w:rsidR="00856214">
        <w:t xml:space="preserve"> </w:t>
      </w:r>
      <w:r w:rsidR="00856214">
        <w:fldChar w:fldCharType="begin"/>
      </w:r>
      <w:r w:rsidR="00856214">
        <w:instrText xml:space="preserve"> ADDIN ZOTERO_ITEM CSL_CITATION {"citationID":"jQVLYb5S","properties":{"formattedCitation":"(Gaspar et al., 2008; J. Gold et al., 1999; N\\uc0\\u228{}s\\uc0\\u228{}nen, 1999)","plainCitation":"(Gaspar et al., 2008; J. Gold et al., 1999; Näsänen, 1999)","noteIndex":0},"citationItems":[{"id":291,"uris":["http://zotero.org/users/3178497/items/IFSN5YYR",["http://zotero.org/users/3178497/items/IFSN5YYR"]],"itemData":{"id":291,"type":"article-journal","abstract":"Previous research suggests that observers use information near the eyes and eyebrows to identify both upright and inverted faces [Sekuler, A. B., Gaspar, C. M., Gold, J. M., &amp; Bennett, P. J. (2004). Inversion leads to quantitative, not qualitative, changes in face processing. Current Biology, 14(5), 391-396]. Here we ask whether more significant differences between upright and inverted face processing exist in the spatial frequency domain. Thresholds were measured in a 1-of-10 identification task with upright and inverted faces presented in no noise, white Gaussian noise, and in low-pass and high-pass filtered noises with various cutoff frequencies. In Experiment 1, all faces were presented in fronto-parallel view; in Experiment 2, viewpoint varied across trials. Thresholds were higher for inverted faces, but the magnitude of the inversion effect did not vary across conditions or experiments. Moreover, the shapes of the noise-masking functions obtained with low-pass and high-pass noise were the same for upright and inverted faces, did not vary between experiments, and revealed that identification was based on information carried by a 1.5 octave wide band of spatial frequencies centered on approximately 7 cycles per face width. Finally, individual differences in the magnitude of the inversion effect were not related to individual differences in the frequency selectivity of face identification. The results indicate that the face inversion effect for identification judgments is not due to subjects using different bands of spatial frequencies to identify upright and inverted faces.","container-title":"Vision Research","DOI":"10.1016/j.visres.2008.09.015","ISSN":"1878-5646","issue":"28","journalAbbreviation":"Vision Res","language":"eng","note":"PMID: 18835403","page":"2817-2826","source":"PubMed","title":"Spatial frequency tuning of upright and inverted face identification","volume":"48","author":[{"family":"Gaspar","given":"Carl"},{"family":"Sekuler","given":"Allison B."},{"family":"Bennett","given":"Patrick J."}],"issued":{"date-parts":[["2008",12]]}}},{"id":796,"uris":["http://zotero.org/users/3178497/items/HN8LGZM4"],"itemData":{"id":796,"type":"article-journal","abstract":"To better understand how the visual system makes use of information across spatial scales when identifying different kinds of complex patterns, we measured human and ideal contrast identification thresholds to estimate identification efficiency for 1- and 2-octave wide band-pass filtered letters and faces embedded in 2-D dynamic Gaussian noise. Varying stimulus center frequency from 1 to 70 c/object had different effects on letter and face identification efficiency. In the 2-octave conditions, identification efficiencies decreased by 0.25–0.5 log units for letters and 0.5–1.2 log units for faces as center frequency increased from 6.2 to 49.5 c/object, but only letters were identifiable at center frequencies below 6.2 c/object. In the 1-octave conditions, letter identification efficiencies increased by about 0.5 log units as center frequency increased from 1.1 to 2.2 c/object, and were nearly constant from 2.2 to 35 c/object. Letters were unidentifiable by human observers at 70 c/object. Surprisingly, face identification was impossible for human observers at all center frequencies except 8.8 c/object for one observer, and 8.8 and 17.5 c/object for a second observer. Ideal observer thresholds were obtained for both letters and faces in all conditions, so information was always available to perform the task. Thus, the failure to identify faces reflects constraints on visual processing rather than a lack of stimulus information. Selective spatial sampling may account for some of the differences between letter and face identification efficiencies.","container-title":"Vision Research","DOI":"10.1016/S0042-6989(99)00080-2","ISSN":"0042-6989","issue":"21","journalAbbreviation":"Vision Research","page":"3537-3560","source":"ScienceDirect","title":"Identification of band-pass filtered letters and faces by human and ideal observers","volume":"39","author":[{"family":"Gold","given":"Jason"},{"family":"Bennett","given":"Patrick J."},{"family":"Sekuler","given":"Allison B."}],"issued":{"date-parts":[["1999",10,1]]}}},{"id":798,"uris":["http://zotero.org/users/3178497/items/UB9JSLL8"],"itemData":{"id":798,"type":"article-journal","abstract":"The purpose of the study was to find out what spatial frequency information human observers use in the recognition of face images. Signal-to-noise ratio thresholds for the recognition of facial images were measured as a function of the centre spatial frequency of narrow-band additive spatial noise. The relative sensitivity of recognition to different spatial frequencies was derived from these results. The maximum sensitivity was found at 8–13 c/face width and the bandwidth was just under two octaves. Qualitatively similar results were obtained with stimuli in which Fourier phase was randomised within a narrow band of different centre spatial frequencies. This resulted in a considerable increase of energy threshold around 8 c/face width and less elsewhere. Further, contrast energy thresholds were measured as a function of the centre spatial frequency of band-pass filtered face images. As a function of object spatial frequency (c/face width), energy threshold first decreased and then increased. The lowest energy thresholds found around 10 c/face width were lower than the energy threshold for unfiltered images. This is what one would expect if face recognition is narrow-band, since band-pass filtered images of optimal centre spatial frequency do not contain unused contrast energy at low and high spatial frequencies. In conclusion, the results suggest that the recognition of facial images is tuned to a relatively narrow band (&lt;2 octaves) of mid object spatial frequencies.","container-title":"Vision Research","DOI":"10.1016/S0042-6989(99)00096-6","ISSN":"0042-6989","issue":"23","journalAbbreviation":"Vision Research","page":"3824-3833","source":"ScienceDirect","title":"Spatial frequency bandwidth used in the recognition of facial images","volume":"39","author":[{"family":"Näsänen","given":"Risto"}],"issued":{"date-parts":[["1999",11,1]]}}}],"schema":"https://github.com/citation-style-language/schema/raw/master/csl-citation.json"} </w:instrText>
      </w:r>
      <w:r w:rsidR="00856214">
        <w:fldChar w:fldCharType="separate"/>
      </w:r>
      <w:r w:rsidR="00856214" w:rsidRPr="00856214">
        <w:rPr>
          <w:lang w:val="en-US"/>
        </w:rPr>
        <w:t>(Gaspar et al., 2008; J. Gold et al., 1999; Näsänen, 1999)</w:t>
      </w:r>
      <w:r w:rsidR="00856214">
        <w:fldChar w:fldCharType="end"/>
      </w:r>
      <w:r w:rsidRPr="00F94CF0">
        <w:t>.</w:t>
      </w:r>
    </w:p>
    <w:p w14:paraId="6CCCFABF" w14:textId="3AC9981C" w:rsidR="00F94CF0" w:rsidRPr="00F94CF0" w:rsidRDefault="00F94CF0" w:rsidP="00F94CF0">
      <w:pPr>
        <w:spacing w:line="480" w:lineRule="auto"/>
      </w:pPr>
    </w:p>
    <w:p w14:paraId="6840A0B2" w14:textId="77777777" w:rsidR="00F94CF0" w:rsidRPr="00F94CF0" w:rsidRDefault="00F94CF0" w:rsidP="00F94CF0">
      <w:pPr>
        <w:spacing w:line="480" w:lineRule="auto"/>
      </w:pPr>
      <w:r w:rsidRPr="00F94CF0">
        <w:rPr>
          <w:b/>
          <w:bCs/>
        </w:rPr>
        <w:t>**</w:t>
      </w:r>
      <w:r w:rsidRPr="00F94CF0">
        <w:rPr>
          <w:i/>
          <w:iCs/>
        </w:rPr>
        <w:t>*Perhaps move this paragraph to Discussion*</w:t>
      </w:r>
      <w:r w:rsidRPr="00F94CF0">
        <w:rPr>
          <w:b/>
          <w:bCs/>
        </w:rPr>
        <w:t>**</w:t>
      </w:r>
    </w:p>
    <w:p w14:paraId="1261B019" w14:textId="1A4D1B46" w:rsidR="00F94CF0" w:rsidRPr="00F94CF0" w:rsidRDefault="00F94CF0" w:rsidP="00F94CF0">
      <w:pPr>
        <w:spacing w:line="480" w:lineRule="auto"/>
      </w:pPr>
      <w:r w:rsidRPr="00F94CF0">
        <w:t xml:space="preserve">Note that the wavelet transform we chose is an overcomplete basis. Unlike wavelet transforms associated with popular image compression methods, there are no off-the-shelf algorithms. However, our code was partially adapted from Matlab code </w:t>
      </w:r>
      <w:r w:rsidR="00E67104">
        <w:t xml:space="preserve">(https://www.peterkovesi.com/matlabfns/) </w:t>
      </w:r>
      <w:r w:rsidRPr="00F94CF0">
        <w:t>used to estimate perceptually meaningful features based on local phase-congruency</w:t>
      </w:r>
      <w:r w:rsidR="00A41F2C">
        <w:t xml:space="preserve"> </w:t>
      </w:r>
      <w:r w:rsidR="005806B2">
        <w:fldChar w:fldCharType="begin"/>
      </w:r>
      <w:r w:rsidR="005806B2">
        <w:instrText xml:space="preserve"> ADDIN ZOTERO_ITEM CSL_CITATION {"citationID":"DtPcdyWm","properties":{"formattedCitation":"(Kovesi, 2000)","plainCitation":"(Kovesi, 2000)","noteIndex":0},"citationItems":[{"id":812,"uris":["http://zotero.org/users/3178497/items/VPTU66BV"],"itemData":{"id":812,"type":"article-journal","abstract":"Phase congruency is a low-level invariant property of image features. Interest in low-level image invariants has been limited. This is surprising, considering the fundamental importance of being able to obtain reliable results from low-level image operations in order to successfully perform any higher level operations. However, an impediment to the use of phase congruency to detect features has been its sensitivity to noise. This paper extends the theory behind the calculation of phase congruency in a number of ways. An effective method of noise compensation is presented that only assumes that the noise power spectrum is approximately constant. Problems with the localization of features are addressed by introducing a new, more sensitive measure of phase congruency. The existing theory that has been developed for 1D signals is extended to allow the calculation of phase congruency in 2D images. Finally, it is argued that high-pass filtering should be used to obtain image information at different scales. With this approach, the choice of scale only affects the relative significance of features without degrading their localization.","container-title":"Psychological Research","DOI":"10.1007/s004260000024","ISSN":"1430-2772","issue":"2","journalAbbreviation":"Psychological Research Psychologische Forschung","language":"en","page":"136-148","source":"Springer Link","title":"Phase congruency: A low-level image invariant","title-short":"Phase congruency","volume":"64","author":[{"family":"Kovesi","given":"Peter"}],"issued":{"date-parts":[["2000",12,1]]}}}],"schema":"https://github.com/citation-style-language/schema/raw/master/csl-citation.json"} </w:instrText>
      </w:r>
      <w:r w:rsidR="005806B2">
        <w:fldChar w:fldCharType="separate"/>
      </w:r>
      <w:r w:rsidR="005806B2">
        <w:rPr>
          <w:noProof/>
        </w:rPr>
        <w:t>(Kovesi, 2000)</w:t>
      </w:r>
      <w:r w:rsidR="005806B2">
        <w:fldChar w:fldCharType="end"/>
      </w:r>
      <w:r w:rsidRPr="00F94CF0">
        <w:t>. Unlike prior attempts to deconstruct the human face with wavelets in a perceptually meaningful way</w:t>
      </w:r>
      <w:r w:rsidR="0074467A">
        <w:t xml:space="preserve"> </w:t>
      </w:r>
      <w:r w:rsidR="0074467A">
        <w:fldChar w:fldCharType="begin"/>
      </w:r>
      <w:r w:rsidR="0074467A">
        <w:instrText xml:space="preserve"> ADDIN ZOTERO_ITEM CSL_CITATION {"citationID":"QKspYVUc","properties":{"formattedCitation":"(Xu et al., 2014; Yue et al., 2012)","plainCitation":"(Xu et al., 2014; Yue et al., 2012)","noteIndex":0},"citationItems":[{"id":287,"uris":["http://zotero.org/users/3178497/items/BCQGRB29",["http://zotero.org/users/3178497/items/BCQGRB29"]],"itemData":{"id":287,"type":"article-journal","abstract":"A striking phenomenon in face perception is the configural effect in which a difference in a single part appears more distinct in the context of a face than it does by itself. The face context would be expected to increase search complexity, rendering discrimination more--not less--difficult. Remarkably, there has never been a biologically plausible explanation of this fundamental signature of face recognition.We show that the configural effect can be simply derived from a model composed of overlapping receptive fields (RFs) characteristic of early cortical simple-cell tuning but also present in face-selective areas. Because of the overlap in RFs, the difference in a single part is not only represented in the RFs centered on it but also propagated to larger RFs centered on distant parts of the face. Dissimilarity values computed from the model between pairs of faces and pairs of face parts closely matched the recognition accuracy of human observers who had learned a set of faces composed of composite parts and were tested on wholes (Which is Larry?) and parts (Which is Larry’s nose?). When stimuli were high versus low passed the contributions of different spatial frequency (SF) bands to the configural effect were largely comparable. Therefore, it was the larger RFs rather than the low SFs that accounted for most of the configural effect. The representation explains why, relative to objects, face recognition is so adversely affected by inversion and contrast reversal and why distinctions between similar faces are ineffable.","container-title":"Journal of Vision","DOI":"10.1167/14.8.9","ISSN":"1534-7362","issue":"8","journalAbbreviation":"J Vis","language":"eng","note":"PMID: 25009359","page":"9","source":"PubMed","title":"A neurocomputational account of the face configural effect","volume":"14","author":[{"family":"Xu","given":"Xiaokun"},{"family":"Biederman","given":"Irving"},{"family":"Shah","given":"Manan P."}],"issued":{"date-parts":[["2014",7,9]]}}},{"id":802,"uris":["http://zotero.org/users/3178497/items/7B374UQK"],"itemData":{"id":802,"type":"article-journal","abstract":"Shape representation is accomplished by a series of cortical stages in which cells in the first stage (V1) have local receptive fields tuned to contrast at a particular scale and orientation, each well modeled as a Gabor filter. In succeeding stages, the representation becomes largely invariant to Gabor coding (Kobatake &amp; Tanaka, 1994). Because of the non-Gabor tuning in these later stages, which must be engaged for a behavioral response (Tong, 2003, Tong et al., 1998), a V1-based measure of shape similarity based on Gabor filtering would not be expected to be highly correlated with human performance when discriminating complex shapes (faces and teeth-like blobs) that differ metrically on a two-choice, match-to-sample task. Here we show that human performance is highly correlated with Gabor-based image measures (Gabor simple and complex cells), with values often in the mid 0.90s, even without discounting the variability in the speed and accuracy of performance not associated with the similarity of the distractors. This high correlation is generally maintained through the stages of HMAX, a model that builds upon the Gabor metric and develops units for complex features and larger receptive fields. This is the first report of the psychophysical similarity of complex shapes being predictable from a biologically motivated, physical measure of similarity. As accurate as these measures were for accounting for metric variation, a simple demonstration showed that all were insensitive to viewpoint invariant (nonaccidental) differences in shape.","container-title":"Vision Research","DOI":"10.1016/j.visres.2011.12.012","ISSN":"0042-6989","journalAbbreviation":"Vision Research","page":"41-46","source":"ScienceDirect","title":"Predicting the psychophysical similarity of faces and non-face complex shapes by image-based measures","volume":"55","author":[{"family":"Yue","given":"Xiaomin"},{"family":"Biederman","given":"Irving"},{"family":"Mangini","given":"Michael C."},{"family":"Malsburg","given":"Christoph","dropping-particle":"von der"},{"family":"Amir","given":"Ori"}],"issued":{"date-parts":[["2012",2,15]]}}}],"schema":"https://github.com/citation-style-language/schema/raw/master/csl-citation.json"} </w:instrText>
      </w:r>
      <w:r w:rsidR="0074467A">
        <w:fldChar w:fldCharType="separate"/>
      </w:r>
      <w:r w:rsidR="0074467A">
        <w:rPr>
          <w:noProof/>
        </w:rPr>
        <w:t>(Xu et al., 2014; Yue et al., 2012)</w:t>
      </w:r>
      <w:r w:rsidR="0074467A">
        <w:fldChar w:fldCharType="end"/>
      </w:r>
      <w:r w:rsidRPr="00F94CF0">
        <w:t>, the transform procedure of Kovesi</w:t>
      </w:r>
      <w:r w:rsidR="006A7D38">
        <w:t xml:space="preserve"> (2000)</w:t>
      </w:r>
      <w:r w:rsidRPr="00F94CF0">
        <w:t xml:space="preserve"> does attempt to mirror human physiology in as close detail as possible. Incidentallly, this same procedure has also been widely used in practical computer vision applications</w:t>
      </w:r>
      <w:r w:rsidR="00203C64">
        <w:t xml:space="preserve"> </w:t>
      </w:r>
      <w:r w:rsidR="00203C64">
        <w:fldChar w:fldCharType="begin"/>
      </w:r>
      <w:r w:rsidR="00203C64">
        <w:instrText xml:space="preserve"> ADDIN ZOTERO_ITEM CSL_CITATION {"citationID":"okZDAgBN","properties":{"formattedCitation":"(Despotovi\\uc0\\u263{} et al., 2015; Moccia et al., 2018)","plainCitation":"(Despotović et al., 2015; Moccia et al., 2018)","noteIndex":0},"citationItems":[{"id":807,"uris":["http://zotero.org/users/3178497/items/RSMZIUQT"],"itemData":{"id":807,"type":"article-journal","abstract":"Image segmentation is one of the most important tasks in medical image analysis and is often the first and the most critical step in many clinical applications. In brain MRI analysis, image segmentation is commonly used for measuring and visualizing the brain’s anatomical structures, for analyzing brain changes, for delineating pathological regions, and for surgical planning and image-guided interventions. In the last few decades, various segmentation techniques of different accuracy and degree of complexity have been developed and reported in the literature. In this paper we review the most popular methods commonly used for brain MRI segmentation. We highlight differences between them and discuss their capabilities, advantages, and limitations. To address the complexity and challenges of the brain MRI segmentation problem, we first introduce the basic concepts of image segmentation. Then, we explain different MRI preprocessing steps including image registration, bias field correction, and removal of nonbrain tissue. Finally, after reviewing different brain MRI segmentation methods, we discuss the validation problem in brain MRI segmentation.","container-title":"Computational and Mathematical Methods in Medicine","DOI":"10.1155/2015/450341","ISSN":"1748-6718","issue":"1","language":"en","note":"_eprint: https://onlinelibrary.wiley.com/doi/pdf/10.1155/2015/450341","page":"450341","source":"Wiley Online Library","title":"MRI Segmentation of the Human Brain: Challenges, Methods, and Applications","title-short":"MRI Segmentation of the Human Brain","volume":"2015","author":[{"family":"Despotović","given":"Ivana"},{"family":"Goossens","given":"Bart"},{"family":"Philips","given":"Wilfried"}],"issued":{"date-parts":[["2015"]]}}},{"id":806,"uris":["http://zotero.org/users/3178497/items/4RWFLNL7"],"itemData":{"id":806,"type":"article-journal","abstract":"Objective: This paper aims at reviewing the most recent and innovative blood vessel segmentation algorithms. Among the algorithms and approaches considered, we deeply investigated the most novel blood vessel segmentation including machine learning, deformable model, and tracking-based approaches.\nMethod: This paper analyzes more than 100 articles focused on blood vessel segmentation methods. For each analyzed approach, summary tables are presented reporting imaging technique used, anatomical region and performance measures employed. Beneﬁts and disadvantages of each method are highlighted. Discussion: Despite the constant progress and efforts addressed in the ﬁeld, several issues still need to be overcome. A relevant limitation consists in the segmentation of pathological vessels. Unfortunately, not consistent research effort has been addressed to this issue yet. Research is needed since some of the main assumptions made for healthy vessels (such as linearity and circular cross-section) do not hold in pathological tissues, which on the other hand require new vessel model formulations. Moreover, image intensity drops, noise and low contrast still represent an important obstacle for the achievement of a high-quality enhancement. This is particularly true for optical imaging, where the image quality is usually lower in terms of noise and contrast with respect to magnetic resonance and computer tomography angiography.\nConclusion: No single segmentation approach is suitable for all the different anatomical region or imaging modalities, thus the primary goal of this review was to provide an up to date source of information about the state of the art of the vessel segmentation algorithms so that the most suitable methods can be chosen according to the speciﬁc task.","container-title":"Computer Methods and Programs in Biomedicine","DOI":"10.1016/j.cmpb.2018.02.001","ISSN":"01692607","journalAbbreviation":"Computer Methods and Programs in Biomedicine","language":"en","page":"71-91","source":"DOI.org (Crossref)","title":"Blood vessel segmentation algorithms — Review of methods, datasets and evaluation metrics","volume":"158","author":[{"family":"Moccia","given":"Sara"},{"family":"De Momi","given":"Elena"},{"family":"El Hadji","given":"Sara"},{"family":"Mattos","given":"Leonardo S."}],"issued":{"date-parts":[["2018",5]]}}}],"schema":"https://github.com/citation-style-language/schema/raw/master/csl-citation.json"} </w:instrText>
      </w:r>
      <w:r w:rsidR="00203C64">
        <w:fldChar w:fldCharType="separate"/>
      </w:r>
      <w:r w:rsidR="00203C64" w:rsidRPr="00203C64">
        <w:rPr>
          <w:lang w:val="en-US"/>
        </w:rPr>
        <w:t>(Despotović et al., 2015; Moccia et al., 2018)</w:t>
      </w:r>
      <w:r w:rsidR="00203C64">
        <w:fldChar w:fldCharType="end"/>
      </w:r>
      <w:r w:rsidRPr="00F94CF0">
        <w:t>.</w:t>
      </w:r>
    </w:p>
    <w:p w14:paraId="48AD63FB" w14:textId="77777777" w:rsidR="00F94CF0" w:rsidRPr="00F94CF0" w:rsidRDefault="00F94CF0" w:rsidP="00F94CF0">
      <w:pPr>
        <w:spacing w:line="480" w:lineRule="auto"/>
      </w:pPr>
    </w:p>
    <w:p w14:paraId="5505E4CC" w14:textId="164DAE19" w:rsidR="005B7122" w:rsidRDefault="005B7122" w:rsidP="00F94CF0">
      <w:pPr>
        <w:spacing w:line="480" w:lineRule="auto"/>
      </w:pPr>
      <w:r w:rsidRPr="00F94CF0">
        <w:rPr>
          <w:b/>
          <w:bCs/>
        </w:rPr>
        <w:t>**</w:t>
      </w:r>
      <w:r w:rsidRPr="00F94CF0">
        <w:rPr>
          <w:i/>
          <w:iCs/>
        </w:rPr>
        <w:t>*</w:t>
      </w:r>
      <w:r>
        <w:rPr>
          <w:i/>
          <w:iCs/>
        </w:rPr>
        <w:t>Keep this here</w:t>
      </w:r>
      <w:r w:rsidRPr="00F94CF0">
        <w:rPr>
          <w:i/>
          <w:iCs/>
        </w:rPr>
        <w:t>*</w:t>
      </w:r>
      <w:r w:rsidRPr="00F94CF0">
        <w:rPr>
          <w:b/>
          <w:bCs/>
        </w:rPr>
        <w:t>**</w:t>
      </w:r>
    </w:p>
    <w:p w14:paraId="3EE1772A" w14:textId="658E1468" w:rsidR="00F94CF0" w:rsidRPr="00F94CF0" w:rsidRDefault="00F94CF0" w:rsidP="00F94CF0">
      <w:pPr>
        <w:spacing w:line="480" w:lineRule="auto"/>
      </w:pPr>
      <w:r w:rsidRPr="00F94CF0">
        <w:t xml:space="preserve">For each facial feature, 50-percent of the wavelet coefficients within the corresponding ROI with the largest real values (even phase) were selected. Each facial feature was then reconstructed from the sum of those even-phase wavelets </w:t>
      </w:r>
      <w:r w:rsidRPr="00F94CF0">
        <w:lastRenderedPageBreak/>
        <w:t>(in the spatial domain). Virtually identical results are obtained from selecting and reconstructing from only odd-phase wavelets notwithstanding a simple translation of the entire image by a few pixels. For each individual face, relative contrast across WRFFs was preserved whilst maximizing the grayscale range in a way that keeps the background value constant across all faces (127 is the default).</w:t>
      </w:r>
    </w:p>
    <w:p w14:paraId="08744158" w14:textId="77777777" w:rsidR="00F94CF0" w:rsidRPr="00854357" w:rsidRDefault="00F94CF0" w:rsidP="00F94CF0">
      <w:pPr>
        <w:spacing w:line="480" w:lineRule="auto"/>
      </w:pPr>
    </w:p>
    <w:p w14:paraId="03AF09FC" w14:textId="139002A4" w:rsidR="004A4820" w:rsidRDefault="004A4820" w:rsidP="001F4774">
      <w:pPr>
        <w:pStyle w:val="heading2"/>
        <w:spacing w:line="480" w:lineRule="auto"/>
      </w:pPr>
      <w:r>
        <w:t>Windowing</w:t>
      </w:r>
    </w:p>
    <w:p w14:paraId="16C217AF" w14:textId="4C2759FC" w:rsidR="00AF035F" w:rsidRPr="00AF035F" w:rsidRDefault="00AF035F" w:rsidP="001F4774">
      <w:pPr>
        <w:spacing w:line="480" w:lineRule="auto"/>
      </w:pPr>
      <w:r>
        <w:t>In many studies, faces are shown behind an image aperture so that only the inner face can be seen.</w:t>
      </w:r>
      <w:r w:rsidR="00CF0A89">
        <w:t xml:space="preserve"> </w:t>
      </w:r>
      <w:r w:rsidR="004C63FB">
        <w:t>Faces</w:t>
      </w:r>
      <w:r w:rsidR="00681243">
        <w:t xml:space="preserve"> are aligned first and then a single aperture is used for all faces</w:t>
      </w:r>
      <w:r w:rsidR="00EE3267">
        <w:t xml:space="preserve">, with aperture dimensions chosen to show as much of the inner face as possible while concealing parts of the outer face like the ears, hair and jawline. </w:t>
      </w:r>
      <w:r w:rsidR="004629EC">
        <w:t>Various s</w:t>
      </w:r>
      <w:r w:rsidR="00CF0A89">
        <w:t>hapes of aperture are used but the most common is an ellipse</w:t>
      </w:r>
      <w:r w:rsidR="00BF2F99">
        <w:t>.</w:t>
      </w:r>
      <w:r w:rsidR="00BB70FE">
        <w:t xml:space="preserve"> AFA</w:t>
      </w:r>
      <w:r w:rsidR="0080623C">
        <w:t xml:space="preserve"> can automatically determine aperture shape using landmark data, and then generate a set of faces that are both aligned and set within an aperture. </w:t>
      </w:r>
      <w:r w:rsidR="00C82E34">
        <w:t>Output faces are in PNG format so that the aperture can exist as an alpha</w:t>
      </w:r>
      <w:r w:rsidR="00850DD6">
        <w:t xml:space="preserve"> </w:t>
      </w:r>
      <w:r w:rsidR="00C82E34">
        <w:t xml:space="preserve">channel in each image; </w:t>
      </w:r>
      <w:r w:rsidR="00637763">
        <w:t>therefore</w:t>
      </w:r>
      <w:r w:rsidR="002C7415">
        <w:t>,</w:t>
      </w:r>
      <w:r w:rsidR="00637763">
        <w:t xml:space="preserve"> </w:t>
      </w:r>
      <w:r w:rsidR="00C82E34">
        <w:t>preserving the original full image in each file</w:t>
      </w:r>
      <w:r w:rsidR="00E848CD">
        <w:t>, and providing an easy way for researchers to recover the aperture for further analysis and documentation.</w:t>
      </w:r>
      <w:r w:rsidR="002C7415">
        <w:t xml:space="preserve"> AFA </w:t>
      </w:r>
      <w:r w:rsidR="00C02A27">
        <w:t>provides two options for aperture shape: ellipse and Moss’s Egg</w:t>
      </w:r>
      <w:r w:rsidR="00F322D7">
        <w:t>.</w:t>
      </w:r>
    </w:p>
    <w:p w14:paraId="72CD6AAC" w14:textId="266E6B54" w:rsidR="004A4820" w:rsidRDefault="004A4820" w:rsidP="001F4774">
      <w:pPr>
        <w:pStyle w:val="heading3"/>
        <w:spacing w:line="480" w:lineRule="auto"/>
      </w:pPr>
      <w:r>
        <w:t>Ellipse</w:t>
      </w:r>
    </w:p>
    <w:p w14:paraId="751841CA" w14:textId="4B4B42F8" w:rsidR="0023210A" w:rsidRPr="0023210A" w:rsidRDefault="00780A36" w:rsidP="001F4774">
      <w:pPr>
        <w:spacing w:line="480" w:lineRule="auto"/>
      </w:pPr>
      <w:r>
        <w:t xml:space="preserve">When </w:t>
      </w:r>
      <w:r w:rsidR="0023210A">
        <w:t xml:space="preserve">AFA performs face alignment, </w:t>
      </w:r>
      <w:r>
        <w:t>image dimensions (width and height) are the same across all aligned images</w:t>
      </w:r>
      <w:r w:rsidR="00A6080E">
        <w:t xml:space="preserve">, and each face is centered (see Figure </w:t>
      </w:r>
      <w:r w:rsidR="00ED2738">
        <w:t>4d</w:t>
      </w:r>
      <w:r w:rsidR="00A6080E">
        <w:t xml:space="preserve">). </w:t>
      </w:r>
      <w:r w:rsidR="00197106">
        <w:t xml:space="preserve">To construct the elliptical aperture, AFA sets the vertical axis of the ellipse to be image-centered and have a length that is a fixed proportion </w:t>
      </w:r>
      <w:r w:rsidR="00D2529B">
        <w:t>of image height</w:t>
      </w:r>
      <w:r w:rsidR="00792ED0">
        <w:t xml:space="preserve">. The </w:t>
      </w:r>
      <w:r w:rsidR="00792ED0">
        <w:lastRenderedPageBreak/>
        <w:t>length of the horizontal axis is then calculated by AFA to be just widen enough to include landmark positions across all faces.</w:t>
      </w:r>
    </w:p>
    <w:p w14:paraId="496639A2" w14:textId="6B64CF95" w:rsidR="004A4820" w:rsidRDefault="004A4820" w:rsidP="001F4774">
      <w:pPr>
        <w:pStyle w:val="heading3"/>
        <w:spacing w:line="480" w:lineRule="auto"/>
      </w:pPr>
      <w:r>
        <w:t>Moss’s Egg</w:t>
      </w:r>
    </w:p>
    <w:p w14:paraId="157C86BC" w14:textId="63516668" w:rsidR="00F17994" w:rsidRPr="00F17994" w:rsidRDefault="00F17994" w:rsidP="001F4774">
      <w:pPr>
        <w:spacing w:line="480" w:lineRule="auto"/>
      </w:pPr>
      <w:r>
        <w:t xml:space="preserve">A more attractive alternative to an ellipse-shaped aperture is one shaped as a Moss’s Egg. </w:t>
      </w:r>
      <w:r w:rsidR="00C7094B">
        <w:t>An</w:t>
      </w:r>
      <w:r w:rsidR="00B20ED7">
        <w:t xml:space="preserve"> ellipse is vertically symmetric and therefore introduces an undesirable trade-off between including too much of the outer-face in the top-half (like hair) or too much of the outer-face in the bottom-half (like jawline).</w:t>
      </w:r>
      <w:r w:rsidR="002F2569">
        <w:t xml:space="preserve"> A Moss’s Egg is not vertically symmetric (it’s an ovoid) and therefore better suited to capture the greater spatial </w:t>
      </w:r>
      <w:r w:rsidR="004E6149">
        <w:t xml:space="preserve">extent of </w:t>
      </w:r>
      <w:r w:rsidR="00DD118E">
        <w:t xml:space="preserve">facial features </w:t>
      </w:r>
      <w:r w:rsidR="002F2569">
        <w:t>in the top</w:t>
      </w:r>
      <w:r w:rsidR="000A1077">
        <w:t xml:space="preserve"> </w:t>
      </w:r>
      <w:r w:rsidR="002F2569">
        <w:t>half of the face.</w:t>
      </w:r>
      <w:r w:rsidR="000A1077">
        <w:t xml:space="preserve"> </w:t>
      </w:r>
      <w:r w:rsidR="006F3FCC">
        <w:t>Therefore, c</w:t>
      </w:r>
      <w:r w:rsidR="000A1077">
        <w:t xml:space="preserve">ompared to an ellipse, a Moss’s Egg does a better job of maximizing inner-face shown while minimizing outer-face shown. </w:t>
      </w:r>
      <w:r w:rsidR="00707B5A">
        <w:t xml:space="preserve"> The method AFA uses to fit a Moss Egg to a set of faces is described in Figure 4 and examples of faces set in a Moss Egg aperture can be seen in Figure 1c and Figure 2.</w:t>
      </w:r>
    </w:p>
    <w:p w14:paraId="543EDBE5" w14:textId="1631BE90" w:rsidR="000B01B7" w:rsidRDefault="000B01B7" w:rsidP="001F4774">
      <w:pPr>
        <w:pStyle w:val="heading2"/>
        <w:spacing w:line="480" w:lineRule="auto"/>
      </w:pPr>
      <w:r>
        <w:t>Contrast</w:t>
      </w:r>
    </w:p>
    <w:p w14:paraId="0D684C25" w14:textId="7060D4CF" w:rsidR="005854B9" w:rsidRPr="005854B9" w:rsidRDefault="005854B9" w:rsidP="001F4774">
      <w:pPr>
        <w:spacing w:line="480" w:lineRule="auto"/>
      </w:pPr>
      <w:r>
        <w:t xml:space="preserve">Contrast is the difference between light and dark and is one of the most important independent variables in visual psychophysics. </w:t>
      </w:r>
      <w:r w:rsidR="00CB6328">
        <w:t xml:space="preserve">Luminance contrast is outside the scope of AFA, as its specification depends on display technology and measurement ones display with a photometer. </w:t>
      </w:r>
      <w:r w:rsidR="00DD036D">
        <w:t xml:space="preserve">Nonetheless, </w:t>
      </w:r>
      <w:r w:rsidR="007B1055">
        <w:t xml:space="preserve">AFA </w:t>
      </w:r>
      <w:r w:rsidR="00EC3FF0">
        <w:t xml:space="preserve">documentation and function calls </w:t>
      </w:r>
      <w:r w:rsidR="00957DB5">
        <w:t>offer</w:t>
      </w:r>
      <w:r w:rsidR="00EC3FF0">
        <w:t xml:space="preserve"> </w:t>
      </w:r>
      <w:r w:rsidR="00957DB5">
        <w:t>transparency in how the RGB values [0-255] of an image are treated, and also provides convenience functions for</w:t>
      </w:r>
      <w:r w:rsidR="00E1234D">
        <w:t xml:space="preserve"> manipulating both overall image contrast and contrast </w:t>
      </w:r>
      <w:r w:rsidR="008452CA">
        <w:t xml:space="preserve">only </w:t>
      </w:r>
      <w:r w:rsidR="00E1234D">
        <w:t>within an aperture that excludes the outer face.</w:t>
      </w:r>
      <w:r w:rsidR="00957DB5">
        <w:t xml:space="preserve"> </w:t>
      </w:r>
      <w:r w:rsidR="00F925D3">
        <w:t xml:space="preserve">Specifically, </w:t>
      </w:r>
      <w:r w:rsidR="00201A7B">
        <w:t>AFA</w:t>
      </w:r>
      <w:r w:rsidR="000100C5">
        <w:t xml:space="preserve">’s default behavior is to </w:t>
      </w:r>
      <w:r w:rsidR="00F925D3">
        <w:t>scale</w:t>
      </w:r>
      <w:r w:rsidR="000100C5">
        <w:t xml:space="preserve"> </w:t>
      </w:r>
      <w:r w:rsidR="00F925D3">
        <w:t>each image to range from 0 to 255 (maximum contrast range for an image) as the final step of alignment.</w:t>
      </w:r>
      <w:r w:rsidR="004549FD">
        <w:t xml:space="preserve"> After alignment, one may want to set the faces within a common aperture. By default, </w:t>
      </w:r>
      <w:r w:rsidR="004549FD">
        <w:lastRenderedPageBreak/>
        <w:t>AFA will scale pixel values within the aperture region to range from 0 to 255.</w:t>
      </w:r>
      <w:r w:rsidR="00EF6FF3">
        <w:t xml:space="preserve"> However, AFA users have other options for setting within-aperture contrast. </w:t>
      </w:r>
      <w:r w:rsidR="00B561F1">
        <w:t xml:space="preserve">For example, AFA users </w:t>
      </w:r>
      <w:r w:rsidR="00CE2F46">
        <w:t xml:space="preserve">can scale each inner-face region to have as high a contrast as possible whilst retaining a mean pixel value of 127. </w:t>
      </w:r>
      <w:r w:rsidR="00104A67">
        <w:t xml:space="preserve">This is </w:t>
      </w:r>
      <w:r w:rsidR="00113798">
        <w:t>appropriate</w:t>
      </w:r>
      <w:r w:rsidR="00104A67">
        <w:t xml:space="preserve"> </w:t>
      </w:r>
      <w:r w:rsidR="007F732D">
        <w:t xml:space="preserve">when </w:t>
      </w:r>
      <w:r w:rsidR="00513C36">
        <w:t>making an average face image</w:t>
      </w:r>
      <w:r w:rsidR="00915593">
        <w:t xml:space="preserve">. It is also standard </w:t>
      </w:r>
      <w:r w:rsidR="005D7EDA">
        <w:t>practice for those who want a common average luminance</w:t>
      </w:r>
      <w:r w:rsidR="00915593">
        <w:t>, although that will only be roughly true as there is a nonlinear relation between pixel value and luminance on most physical displays.</w:t>
      </w:r>
      <w:r w:rsidR="00B1468D">
        <w:t xml:space="preserve"> Other options can be discovered by examining the contrast_tools module of AFA.</w:t>
      </w:r>
    </w:p>
    <w:p w14:paraId="4BE75261" w14:textId="238DE38E" w:rsidR="007B1F76" w:rsidRDefault="007B1F76" w:rsidP="001F4774">
      <w:pPr>
        <w:pStyle w:val="heading2"/>
        <w:spacing w:line="480" w:lineRule="auto"/>
      </w:pPr>
      <w:r>
        <w:t>Warping</w:t>
      </w:r>
    </w:p>
    <w:p w14:paraId="155F92CF" w14:textId="1DB25400" w:rsidR="007B1F76" w:rsidRPr="007B1F76" w:rsidRDefault="007B1F76" w:rsidP="001F4774">
      <w:pPr>
        <w:spacing w:line="480" w:lineRule="auto"/>
      </w:pPr>
      <w:r>
        <w:t xml:space="preserve">Warping is a non-affine image transformation; it changes the shape of image content. In the context of AFA, the goal is to </w:t>
      </w:r>
      <w:r w:rsidR="00993826">
        <w:t>warp</w:t>
      </w:r>
      <w:r>
        <w:t xml:space="preserve"> the face so that </w:t>
      </w:r>
      <w:r w:rsidR="00993826">
        <w:t>facial landmarks are in new positions. Those new positions can be defined however one wants. When morphing from one facial identity to another, the new positions will be a weighted sum of landmarks between the 2 identities. When construct</w:t>
      </w:r>
      <w:r w:rsidR="00D75AF3">
        <w:t>ing</w:t>
      </w:r>
      <w:r w:rsidR="00993826">
        <w:t xml:space="preserve"> an enhanced average, the new positions will be the average of landmarks across instances of the same individual. AFA follows </w:t>
      </w:r>
      <w:r w:rsidR="00E616BE">
        <w:t>the standard</w:t>
      </w:r>
      <w:r w:rsidR="00993826">
        <w:t xml:space="preserve"> warping algorithm </w:t>
      </w:r>
      <w:r w:rsidR="00E616BE">
        <w:t xml:space="preserve">used </w:t>
      </w:r>
      <w:r w:rsidR="00993826">
        <w:t xml:space="preserve">in </w:t>
      </w:r>
      <w:r w:rsidR="00E616BE">
        <w:t xml:space="preserve">popular </w:t>
      </w:r>
      <w:r w:rsidR="00993826">
        <w:t xml:space="preserve">Active Appearance Models </w:t>
      </w:r>
      <w:r w:rsidR="00993826">
        <w:fldChar w:fldCharType="begin"/>
      </w:r>
      <w:r w:rsidR="002F4C0D">
        <w:instrText xml:space="preserve"> ADDIN ZOTERO_ITEM CSL_CITATION {"citationID":"36hK08y7","properties":{"formattedCitation":"(Matthews &amp; Baker, 2004)","plainCitation":"(Matthews &amp; Baker, 2004)","noteIndex":0},"citationItems":[{"id":301,"uris":["http://zotero.org/users/3178497/items/PZEHE3IJ",["http://zotero.org/users/3178497/items/PZEHE3IJ"]],"itemData":{"id":301,"type":"article-journal","abstract":"Active Appearance Models (AAMs) and the closely related concepts of Morphable Models and Active Blobs are generative models of a certain visual phenomenon. Although linear in both shape and appearance, overall, AAMs are nonlinear parametric models in terms of the pixel intensities. Fitting an AAM to an image consists of minimising the error between the input image and the closest model instance; i.e. solving a nonlinear optimisation problem. We propose an efficient fitting algorithm for AAMs based on the inverse compositional image alignment algorithm. We show that the effects of appearance variation during fitting can be precomputed (“projected out”) using this algorithm and how it can be extended to include a global shape normalising warp, typically a 2D similarity transformation. We evaluate our algorithm to determine which of its novel aspects improve AAM fitting performance.","container-title":"International Journal of Computer Vision","DOI":"10.1023/B:VISI.0000029666.37597.d3","ISSN":"1573-1405","issue":"2","journalAbbreviation":"International Journal of Computer Vision","language":"en","page":"135-164","source":"Springer Link","title":"Active Appearance Models Revisited","volume":"60","author":[{"family":"Matthews","given":"Iain"},{"family":"Baker","given":"Simon"}],"issued":{"date-parts":[["2004",11,1]]}}}],"schema":"https://github.com/citation-style-language/schema/raw/master/csl-citation.json"} </w:instrText>
      </w:r>
      <w:r w:rsidR="00993826">
        <w:fldChar w:fldCharType="separate"/>
      </w:r>
      <w:r w:rsidR="00993826">
        <w:rPr>
          <w:noProof/>
        </w:rPr>
        <w:t>(Matthews &amp; Baker, 2004)</w:t>
      </w:r>
      <w:r w:rsidR="00993826">
        <w:fldChar w:fldCharType="end"/>
      </w:r>
      <w:r w:rsidR="00993826">
        <w:t>. AFA w</w:t>
      </w:r>
      <w:r>
        <w:t xml:space="preserve">arping will use Delaunay triangulation to decompose an image into triangles whose vertices are the facial landmarks detected by DLIB. </w:t>
      </w:r>
      <w:r w:rsidR="00993826">
        <w:t>Corresponding triangles, defined by the same vertices, are calculated for the new positions (the desired landmark locations). Image content in the source triangles will then be mapped on to corresponding triangles defined by new positions</w:t>
      </w:r>
      <w:r w:rsidR="00284795">
        <w:t>, using bilinear interpolation.</w:t>
      </w:r>
      <w:r w:rsidR="006C74D5">
        <w:t xml:space="preserve"> This same warping procedure forms the backbone of many influential generative models of facial appearance </w:t>
      </w:r>
      <w:r w:rsidR="0081061F">
        <w:fldChar w:fldCharType="begin"/>
      </w:r>
      <w:r w:rsidR="002F4C0D">
        <w:instrText xml:space="preserve"> ADDIN ZOTERO_ITEM CSL_CITATION {"citationID":"NG4VsmxR","properties":{"formattedCitation":"(Yu et al., 2012)","plainCitation":"(Yu et al., 2012)","noteIndex":0},"citationItems":[{"id":300,"uris":["http://zotero.org/users/3178497/items/LRUF2UIR",["http://zotero.org/users/3178497/items/LRUF2UIR"]],"itemData":{"id":300,"type":"article-journal","abstract":"We propose a novel platform to flexibly synthesize any arbitrary meaningful facial expression in the absence of actor performance data for that expression. With techniques from computer graphics, we synthesized random arbitrary dynamic facial expression animations. The synthesis was controlled by parametrically modulating Action Units (AUs) taken from the Facial Action Coding System (FACS). We presented these to human observers and instructed them to categorize the animations according to one of six possible facial expressions. With techniques from human psychophysics, we modeled the internal representation of these expressions for each observer, by extracting from the random noise the perceptually relevant expression parameters. We validated these models of facial expressions with naive observers.","collection-title":"Novel Applications of VR","container-title":"Computers &amp; Graphics","DOI":"10.1016/j.cag.2011.12.002","ISSN":"0097-8493","issue":"3","journalAbbreviation":"Computers &amp; Graphics","language":"en","page":"152-162","source":"ScienceDirect","title":"Perception-driven facial expression synthesis","volume":"36","author":[{"family":"Yu","given":"Hui"},{"family":"Garrod","given":"Oliver G. B."},{"family":"Schyns","given":"Philippe G."}],"issued":{"date-parts":[["2012",5,1]]}}}],"schema":"https://github.com/citation-style-language/schema/raw/master/csl-citation.json"} </w:instrText>
      </w:r>
      <w:r w:rsidR="0081061F">
        <w:fldChar w:fldCharType="separate"/>
      </w:r>
      <w:r w:rsidR="0081061F">
        <w:rPr>
          <w:noProof/>
        </w:rPr>
        <w:t>(Yu et al., 2012)</w:t>
      </w:r>
      <w:r w:rsidR="0081061F">
        <w:fldChar w:fldCharType="end"/>
      </w:r>
      <w:r w:rsidR="0081061F">
        <w:t>.</w:t>
      </w:r>
    </w:p>
    <w:p w14:paraId="4DB39BD3" w14:textId="4DAEF484" w:rsidR="002B5B17" w:rsidRDefault="00D47FD8" w:rsidP="001F4774">
      <w:pPr>
        <w:pStyle w:val="heading1"/>
        <w:spacing w:line="480" w:lineRule="auto"/>
      </w:pPr>
      <w:r>
        <w:lastRenderedPageBreak/>
        <w:t>Availability and installation</w:t>
      </w:r>
    </w:p>
    <w:p w14:paraId="020C4525" w14:textId="087E8E02" w:rsidR="00960FF1" w:rsidRDefault="00D05FDB" w:rsidP="001F4774">
      <w:pPr>
        <w:spacing w:line="480" w:lineRule="auto"/>
      </w:pPr>
      <w:r>
        <w:t xml:space="preserve">AFA is an open-source GitHub repository available at </w:t>
      </w:r>
      <w:r>
        <w:fldChar w:fldCharType="begin"/>
      </w:r>
      <w:r>
        <w:instrText>HYPERLINK "https://github.com/SourCherries/auto-face-align"</w:instrText>
      </w:r>
      <w:r>
        <w:fldChar w:fldCharType="separate"/>
      </w:r>
      <w:r w:rsidRPr="00414698">
        <w:rPr>
          <w:rStyle w:val="Hyperlink"/>
        </w:rPr>
        <w:t>https://github.com/SourCherries/auto-face-align</w:t>
      </w:r>
      <w:r>
        <w:rPr>
          <w:rStyle w:val="Hyperlink"/>
        </w:rPr>
        <w:fldChar w:fldCharType="end"/>
      </w:r>
      <w:r>
        <w:t xml:space="preserve"> .</w:t>
      </w:r>
      <w:r w:rsidR="00960FF1">
        <w:t xml:space="preserve"> </w:t>
      </w:r>
    </w:p>
    <w:p w14:paraId="7A1AA81B" w14:textId="6BB01BA7" w:rsidR="00960FF1" w:rsidRDefault="00960FF1" w:rsidP="001F4774">
      <w:pPr>
        <w:spacing w:line="480" w:lineRule="auto"/>
      </w:pPr>
    </w:p>
    <w:p w14:paraId="5E21BBA5" w14:textId="56614D2C" w:rsidR="00960FF1" w:rsidRDefault="00960FF1" w:rsidP="001F4774">
      <w:pPr>
        <w:spacing w:line="480" w:lineRule="auto"/>
      </w:pPr>
      <w:r>
        <w:t>AFA has been successfully tested on Windows, macOS and Linux (Ubuntu) platforms.</w:t>
      </w:r>
    </w:p>
    <w:p w14:paraId="49F6EECC" w14:textId="77777777" w:rsidR="00960FF1" w:rsidRDefault="00960FF1" w:rsidP="001F4774">
      <w:pPr>
        <w:spacing w:line="480" w:lineRule="auto"/>
      </w:pPr>
    </w:p>
    <w:p w14:paraId="37C91A7C" w14:textId="0EDE8B2B" w:rsidR="00960FF1" w:rsidRDefault="00D05FDB" w:rsidP="001F4774">
      <w:pPr>
        <w:spacing w:line="480" w:lineRule="auto"/>
      </w:pPr>
      <w:r>
        <w:t xml:space="preserve">AFA </w:t>
      </w:r>
      <w:r w:rsidR="00960FF1">
        <w:t>has 3 dependencies:</w:t>
      </w:r>
      <w:r>
        <w:t xml:space="preserve"> </w:t>
      </w:r>
    </w:p>
    <w:p w14:paraId="7B8795F2" w14:textId="77777777" w:rsidR="00960FF1" w:rsidRDefault="00D05FDB" w:rsidP="001F4774">
      <w:pPr>
        <w:pStyle w:val="ListParagraph"/>
        <w:numPr>
          <w:ilvl w:val="0"/>
          <w:numId w:val="4"/>
        </w:numPr>
        <w:spacing w:line="480" w:lineRule="auto"/>
      </w:pPr>
      <w:r>
        <w:t>Python version 3.9 or higher</w:t>
      </w:r>
    </w:p>
    <w:p w14:paraId="3D6C0843" w14:textId="39ADC661" w:rsidR="00960FF1" w:rsidRDefault="00D05FDB" w:rsidP="001F4774">
      <w:pPr>
        <w:pStyle w:val="ListParagraph"/>
        <w:numPr>
          <w:ilvl w:val="0"/>
          <w:numId w:val="4"/>
        </w:numPr>
        <w:spacing w:line="480" w:lineRule="auto"/>
      </w:pPr>
      <w:r>
        <w:t>DLIB</w:t>
      </w:r>
      <w:r w:rsidR="00960FF1">
        <w:t xml:space="preserve"> </w:t>
      </w:r>
      <w:r w:rsidR="00960FF1">
        <w:fldChar w:fldCharType="begin"/>
      </w:r>
      <w:r w:rsidR="002F4C0D">
        <w:instrText xml:space="preserve"> ADDIN ZOTERO_ITEM CSL_CITATION {"citationID":"eipifYds","properties":{"formattedCitation":"(King, 2009)","plainCitation":"(King, 2009)","noteIndex":0},"citationItems":[{"id":322,"uris":["http://zotero.org/users/3178497/items/GI2EPSMR",["http://zotero.org/users/3178497/items/GI2EPSMR"]],"itemData":{"id":322,"type":"article-journal","container-title":"Journal of Machine Learning Research","issue":"Jul","page":"1755–1758","title":"Dlib-ml: A machine learning toolkit","volume":"10","author":[{"family":"King","given":"Davis E"}],"issued":{"date-parts":[["2009"]]}}}],"schema":"https://github.com/citation-style-language/schema/raw/master/csl-citation.json"} </w:instrText>
      </w:r>
      <w:r w:rsidR="00960FF1">
        <w:fldChar w:fldCharType="separate"/>
      </w:r>
      <w:r w:rsidR="00960FF1">
        <w:rPr>
          <w:noProof/>
        </w:rPr>
        <w:t>(King, 2009)</w:t>
      </w:r>
      <w:r w:rsidR="00960FF1">
        <w:fldChar w:fldCharType="end"/>
      </w:r>
    </w:p>
    <w:p w14:paraId="306E8C47" w14:textId="1A7842E4" w:rsidR="00D05FDB" w:rsidRDefault="00D05FDB" w:rsidP="001F4774">
      <w:pPr>
        <w:pStyle w:val="ListParagraph"/>
        <w:numPr>
          <w:ilvl w:val="0"/>
          <w:numId w:val="4"/>
        </w:numPr>
        <w:spacing w:line="480" w:lineRule="auto"/>
      </w:pPr>
      <w:r>
        <w:t>scikit-image</w:t>
      </w:r>
      <w:r w:rsidR="00960FF1">
        <w:t xml:space="preserve"> </w:t>
      </w:r>
      <w:r w:rsidR="00960FF1">
        <w:fldChar w:fldCharType="begin"/>
      </w:r>
      <w:r w:rsidR="002F4C0D">
        <w:instrText xml:space="preserve"> ADDIN ZOTERO_ITEM CSL_CITATION {"citationID":"1w00WU0V","properties":{"formattedCitation":"(van der Walt et al., 2014)","plainCitation":"(van der Walt et al., 2014)","noteIndex":0},"citationItems":[{"id":321,"uris":["http://zotero.org/users/3178497/items/VRJBSB6P",["http://zotero.org/users/3178497/items/VRJBSB6P"]],"itemData":{"id":321,"type":"article-journal","abstract":"scikit-image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http://scikit-image.org.","container-title":"PeerJ","DOI":"10.7717/peerj.453","ISSN":"2167-8359 (Print); 2167-8359 (Linking)","language":"eng","note":"publisher-place: Stellenbosch University , Stellenbosch , South Africa.\nPMID: 25024921","page":"e453","title":"scikit-image: image processing in Python.","volume":"2","author":[{"family":"Walt","given":"Stefan","non-dropping-particle":"van der"},{"family":"Schonberger","given":"Johannes L"},{"family":"Nunez-Iglesias","given":"Juan"},{"family":"Boulogne","given":"Francois"},{"family":"Warner","given":"Joshua D"},{"family":"Yager","given":"Neil"},{"family":"Gouillart","given":"Emmanuelle"},{"family":"Yu","given":"Tony"}],"issued":{"date-parts":[["2014"]]}}}],"schema":"https://github.com/citation-style-language/schema/raw/master/csl-citation.json"} </w:instrText>
      </w:r>
      <w:r w:rsidR="00960FF1">
        <w:fldChar w:fldCharType="separate"/>
      </w:r>
      <w:r w:rsidR="00960FF1">
        <w:rPr>
          <w:noProof/>
        </w:rPr>
        <w:t>(van der Walt et al., 2014)</w:t>
      </w:r>
      <w:r w:rsidR="00960FF1">
        <w:fldChar w:fldCharType="end"/>
      </w:r>
    </w:p>
    <w:p w14:paraId="435F8E0D" w14:textId="64428649" w:rsidR="00096520" w:rsidRDefault="00096520" w:rsidP="001F4774">
      <w:pPr>
        <w:spacing w:line="480" w:lineRule="auto"/>
      </w:pPr>
    </w:p>
    <w:p w14:paraId="672686BE" w14:textId="00070F34" w:rsidR="007D37D3" w:rsidRDefault="007D37D3" w:rsidP="001F4774">
      <w:pPr>
        <w:spacing w:line="480" w:lineRule="auto"/>
      </w:pPr>
      <w:r>
        <w:t>DLIB and scikit-image each have their own dependencies, such as Numpy and Matplotlib. The installation method described below takes care of all of that.</w:t>
      </w:r>
    </w:p>
    <w:p w14:paraId="7E6ADA38" w14:textId="77777777" w:rsidR="007D37D3" w:rsidRDefault="007D37D3" w:rsidP="001F4774">
      <w:pPr>
        <w:spacing w:line="480" w:lineRule="auto"/>
      </w:pPr>
    </w:p>
    <w:p w14:paraId="078CCA22" w14:textId="5AF4439B" w:rsidR="00096520" w:rsidRDefault="00096520" w:rsidP="001F4774">
      <w:pPr>
        <w:spacing w:line="480" w:lineRule="auto"/>
      </w:pPr>
      <w:r>
        <w:t>It is highly recommended that conda is installed and used for the installation of AFA. If you do have conda, then do the following to install:</w:t>
      </w:r>
    </w:p>
    <w:p w14:paraId="67D26736" w14:textId="0DCE794F" w:rsidR="00096520" w:rsidRDefault="00096520" w:rsidP="001F4774">
      <w:pPr>
        <w:spacing w:line="480" w:lineRule="auto"/>
      </w:pPr>
    </w:p>
    <w:p w14:paraId="79F51A68" w14:textId="77777777" w:rsidR="00096520" w:rsidRPr="00096520" w:rsidRDefault="00096520" w:rsidP="001F4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Menlo" w:hAnsi="Menlo" w:cs="Menlo"/>
          <w:color w:val="24292F"/>
          <w:sz w:val="18"/>
          <w:szCs w:val="18"/>
        </w:rPr>
      </w:pPr>
      <w:r w:rsidRPr="00096520">
        <w:rPr>
          <w:rFonts w:ascii="Menlo" w:hAnsi="Menlo" w:cs="Menlo"/>
          <w:color w:val="24292F"/>
          <w:sz w:val="18"/>
          <w:szCs w:val="18"/>
        </w:rPr>
        <w:t>conda create --name myenv conda-forge::dlib "python&gt;=3.9" scikit-image</w:t>
      </w:r>
    </w:p>
    <w:p w14:paraId="4B02FE2B" w14:textId="77777777" w:rsidR="00096520" w:rsidRPr="00096520" w:rsidRDefault="00096520" w:rsidP="001F4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Menlo" w:hAnsi="Menlo" w:cs="Menlo"/>
          <w:color w:val="24292F"/>
          <w:sz w:val="18"/>
          <w:szCs w:val="18"/>
        </w:rPr>
      </w:pPr>
    </w:p>
    <w:p w14:paraId="4CDD9129" w14:textId="77777777" w:rsidR="00096520" w:rsidRPr="00096520" w:rsidRDefault="00096520" w:rsidP="001F4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Menlo" w:hAnsi="Menlo" w:cs="Menlo"/>
          <w:color w:val="24292F"/>
          <w:sz w:val="18"/>
          <w:szCs w:val="18"/>
        </w:rPr>
      </w:pPr>
      <w:r w:rsidRPr="00096520">
        <w:rPr>
          <w:rFonts w:ascii="Menlo" w:hAnsi="Menlo" w:cs="Menlo"/>
          <w:color w:val="24292F"/>
          <w:sz w:val="18"/>
          <w:szCs w:val="18"/>
        </w:rPr>
        <w:t>conda activate myenv</w:t>
      </w:r>
    </w:p>
    <w:p w14:paraId="6B16AE0E" w14:textId="77777777" w:rsidR="00096520" w:rsidRPr="00096520" w:rsidRDefault="00096520" w:rsidP="001F4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Menlo" w:hAnsi="Menlo" w:cs="Menlo"/>
          <w:color w:val="24292F"/>
          <w:sz w:val="18"/>
          <w:szCs w:val="18"/>
        </w:rPr>
      </w:pPr>
    </w:p>
    <w:p w14:paraId="602038F5" w14:textId="77777777" w:rsidR="00096520" w:rsidRPr="00096520" w:rsidRDefault="00096520" w:rsidP="001F4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Menlo" w:hAnsi="Menlo" w:cs="Menlo"/>
          <w:color w:val="24292F"/>
          <w:sz w:val="18"/>
          <w:szCs w:val="18"/>
        </w:rPr>
      </w:pPr>
      <w:r w:rsidRPr="00096520">
        <w:rPr>
          <w:rFonts w:ascii="Menlo" w:hAnsi="Menlo" w:cs="Menlo"/>
          <w:color w:val="24292F"/>
          <w:sz w:val="18"/>
          <w:szCs w:val="18"/>
        </w:rPr>
        <w:t>pip install "alignfaces @ git+https://git@github.com/SourCherries/auto-face-align.git"</w:t>
      </w:r>
    </w:p>
    <w:p w14:paraId="7B177B59" w14:textId="77777777" w:rsidR="00096520" w:rsidRDefault="00096520" w:rsidP="001F4774">
      <w:pPr>
        <w:spacing w:line="480" w:lineRule="auto"/>
      </w:pPr>
    </w:p>
    <w:p w14:paraId="45107463" w14:textId="7E5CE71B" w:rsidR="00096520" w:rsidRDefault="00096520" w:rsidP="001F4774">
      <w:pPr>
        <w:spacing w:line="480" w:lineRule="auto"/>
      </w:pPr>
      <w:r>
        <w:t xml:space="preserve">This will create a new virtual environment called </w:t>
      </w:r>
      <w:r w:rsidRPr="00096520">
        <w:rPr>
          <w:rFonts w:ascii="Menlo" w:hAnsi="Menlo" w:cs="Menlo"/>
          <w:color w:val="24292F"/>
          <w:sz w:val="18"/>
          <w:szCs w:val="18"/>
        </w:rPr>
        <w:t>myenv</w:t>
      </w:r>
      <w:r>
        <w:t xml:space="preserve">. You can use another name for that. You will need to activate that environment using </w:t>
      </w:r>
      <w:r>
        <w:rPr>
          <w:rFonts w:ascii="Menlo" w:hAnsi="Menlo" w:cs="Menlo"/>
          <w:color w:val="24292F"/>
          <w:sz w:val="18"/>
          <w:szCs w:val="18"/>
        </w:rPr>
        <w:t xml:space="preserve">conda activate </w:t>
      </w:r>
      <w:r>
        <w:rPr>
          <w:rFonts w:ascii="Menlo" w:hAnsi="Menlo" w:cs="Menlo"/>
          <w:color w:val="24292F"/>
          <w:sz w:val="18"/>
          <w:szCs w:val="18"/>
        </w:rPr>
        <w:lastRenderedPageBreak/>
        <w:t>m</w:t>
      </w:r>
      <w:r w:rsidRPr="00096520">
        <w:rPr>
          <w:rFonts w:ascii="Menlo" w:hAnsi="Menlo" w:cs="Menlo"/>
          <w:color w:val="24292F"/>
          <w:sz w:val="18"/>
          <w:szCs w:val="18"/>
        </w:rPr>
        <w:t>yenv</w:t>
      </w:r>
      <w:r>
        <w:t xml:space="preserve"> whenever you want to use AFA. To deactivate this environment, simply type </w:t>
      </w:r>
      <w:r>
        <w:rPr>
          <w:rFonts w:ascii="Menlo" w:hAnsi="Menlo" w:cs="Menlo"/>
          <w:color w:val="24292F"/>
          <w:sz w:val="18"/>
          <w:szCs w:val="18"/>
        </w:rPr>
        <w:t>conda deactivate m</w:t>
      </w:r>
      <w:r w:rsidRPr="00096520">
        <w:rPr>
          <w:rFonts w:ascii="Menlo" w:hAnsi="Menlo" w:cs="Menlo"/>
          <w:color w:val="24292F"/>
          <w:sz w:val="18"/>
          <w:szCs w:val="18"/>
        </w:rPr>
        <w:t>yenv</w:t>
      </w:r>
      <w:r>
        <w:t>. Windows users may encounter a problem with plotting. That is a general issue with Matplotlib on some versions of Windows. To fix, simply type the following while is activated:</w:t>
      </w:r>
    </w:p>
    <w:p w14:paraId="4D1AF091" w14:textId="77777777" w:rsidR="008E587A" w:rsidRDefault="008E587A" w:rsidP="001F4774">
      <w:pPr>
        <w:spacing w:line="480" w:lineRule="auto"/>
      </w:pPr>
    </w:p>
    <w:p w14:paraId="1360F6DD" w14:textId="04447F76" w:rsidR="00960FF1" w:rsidRPr="008F317B" w:rsidRDefault="00096520" w:rsidP="001F4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Menlo" w:hAnsi="Menlo" w:cs="Menlo"/>
          <w:color w:val="24292F"/>
          <w:sz w:val="18"/>
          <w:szCs w:val="18"/>
        </w:rPr>
      </w:pPr>
      <w:r w:rsidRPr="00096520">
        <w:rPr>
          <w:rFonts w:ascii="Menlo" w:hAnsi="Menlo" w:cs="Menlo"/>
          <w:color w:val="24292F"/>
          <w:sz w:val="18"/>
          <w:szCs w:val="18"/>
        </w:rPr>
        <w:t>conda install freetype=2.10.4</w:t>
      </w:r>
    </w:p>
    <w:p w14:paraId="510C5EF9" w14:textId="3F9D5F62" w:rsidR="00A34FFA" w:rsidRDefault="00A34FFA" w:rsidP="001F4774">
      <w:pPr>
        <w:pStyle w:val="heading1"/>
        <w:spacing w:line="480" w:lineRule="auto"/>
      </w:pPr>
      <w:r>
        <w:t>Use of the software</w:t>
      </w:r>
    </w:p>
    <w:p w14:paraId="210D1354" w14:textId="2AFEF3C7" w:rsidR="00AE282B" w:rsidRPr="00AE282B" w:rsidRDefault="00AE282B" w:rsidP="001F4774">
      <w:pPr>
        <w:spacing w:line="480" w:lineRule="auto"/>
      </w:pPr>
      <w:r>
        <w:t>All of the uses described below are written as Python scripts available for anyone to use as templates for their own research code (</w:t>
      </w:r>
      <w:r>
        <w:fldChar w:fldCharType="begin"/>
      </w:r>
      <w:r>
        <w:instrText>HYPERLINK "https://github.com/SourCherries/auto-face-align/tree/main/demos"</w:instrText>
      </w:r>
      <w:r>
        <w:fldChar w:fldCharType="separate"/>
      </w:r>
      <w:r w:rsidR="00A41931" w:rsidRPr="00414698">
        <w:rPr>
          <w:rStyle w:val="Hyperlink"/>
        </w:rPr>
        <w:t>https://github.com/SourCherries/auto-face-align/tree/main/demos</w:t>
      </w:r>
      <w:r>
        <w:rPr>
          <w:rStyle w:val="Hyperlink"/>
        </w:rPr>
        <w:fldChar w:fldCharType="end"/>
      </w:r>
      <w:r w:rsidR="00A41931">
        <w:t xml:space="preserve"> </w:t>
      </w:r>
      <w:r>
        <w:t>and</w:t>
      </w:r>
      <w:r w:rsidR="00A41931">
        <w:t xml:space="preserve"> </w:t>
      </w:r>
      <w:hyperlink r:id="rId21" w:history="1">
        <w:r w:rsidR="0071002B" w:rsidRPr="00414698">
          <w:rPr>
            <w:rStyle w:val="Hyperlink"/>
          </w:rPr>
          <w:t>https://github.com/SourCherries/auto-face-align/tree/main/results</w:t>
        </w:r>
      </w:hyperlink>
      <w:r w:rsidR="0071002B">
        <w:t xml:space="preserve"> </w:t>
      </w:r>
      <w:r>
        <w:t xml:space="preserve">). </w:t>
      </w:r>
    </w:p>
    <w:p w14:paraId="61C88E1C" w14:textId="77777777" w:rsidR="00D02340" w:rsidRDefault="00D02340" w:rsidP="001F4774">
      <w:pPr>
        <w:spacing w:line="480" w:lineRule="auto"/>
      </w:pPr>
      <w:r>
        <w:t>The main purpose of this Python package is to align and window a set of face images. And for most users, the following Python script will generate the appropriate set of aligned and windowed face images:</w:t>
      </w:r>
    </w:p>
    <w:p w14:paraId="47BF9D5B" w14:textId="2BCFE673" w:rsidR="002A0039" w:rsidRDefault="002A0039" w:rsidP="001F4774">
      <w:pPr>
        <w:spacing w:line="480" w:lineRule="auto"/>
      </w:pPr>
      <w:r>
        <w:t xml:space="preserve"> </w:t>
      </w:r>
    </w:p>
    <w:p w14:paraId="6548DE28" w14:textId="578140B5" w:rsidR="002A0039" w:rsidRPr="002A0039" w:rsidRDefault="002A0039" w:rsidP="001F4774">
      <w:pPr>
        <w:spacing w:line="480" w:lineRule="auto"/>
        <w:rPr>
          <w:rFonts w:ascii="Lucida Console" w:hAnsi="Lucida Console"/>
          <w:sz w:val="20"/>
        </w:rPr>
      </w:pPr>
      <w:r w:rsidRPr="002A0039">
        <w:rPr>
          <w:rFonts w:ascii="Lucida Console" w:hAnsi="Lucida Console"/>
          <w:sz w:val="20"/>
        </w:rPr>
        <w:t>import alignfaces as afa</w:t>
      </w:r>
    </w:p>
    <w:p w14:paraId="377F87AA" w14:textId="77777777" w:rsidR="002A0039" w:rsidRPr="002A0039" w:rsidRDefault="002A0039" w:rsidP="001F4774">
      <w:pPr>
        <w:spacing w:line="480" w:lineRule="auto"/>
        <w:rPr>
          <w:rFonts w:ascii="Lucida Console" w:hAnsi="Lucida Console"/>
          <w:sz w:val="20"/>
        </w:rPr>
      </w:pPr>
      <w:r w:rsidRPr="002A0039">
        <w:rPr>
          <w:rFonts w:ascii="Lucida Console" w:hAnsi="Lucida Console"/>
          <w:sz w:val="20"/>
        </w:rPr>
        <w:t>faces_path = "/Users/Me/faces_for_my_study/"</w:t>
      </w:r>
    </w:p>
    <w:p w14:paraId="32844426" w14:textId="77777777" w:rsidR="002A0039" w:rsidRPr="002A0039" w:rsidRDefault="002A0039" w:rsidP="001F4774">
      <w:pPr>
        <w:spacing w:line="480" w:lineRule="auto"/>
        <w:rPr>
          <w:rFonts w:ascii="Lucida Console" w:hAnsi="Lucida Console"/>
          <w:sz w:val="20"/>
        </w:rPr>
      </w:pPr>
      <w:r w:rsidRPr="002A0039">
        <w:rPr>
          <w:rFonts w:ascii="Lucida Console" w:hAnsi="Lucida Console"/>
          <w:sz w:val="20"/>
        </w:rPr>
        <w:t>afa.get_landmarks(faces_path)</w:t>
      </w:r>
    </w:p>
    <w:p w14:paraId="173732E9" w14:textId="77777777" w:rsidR="002A0039" w:rsidRPr="002A0039" w:rsidRDefault="002A0039" w:rsidP="001F4774">
      <w:pPr>
        <w:spacing w:line="480" w:lineRule="auto"/>
        <w:rPr>
          <w:rFonts w:ascii="Lucida Console" w:hAnsi="Lucida Console"/>
          <w:sz w:val="20"/>
        </w:rPr>
      </w:pPr>
      <w:r w:rsidRPr="002A0039">
        <w:rPr>
          <w:rFonts w:ascii="Lucida Console" w:hAnsi="Lucida Console"/>
          <w:sz w:val="20"/>
        </w:rPr>
        <w:t>aligned_path = afa.align_procrustes(faces_path)</w:t>
      </w:r>
    </w:p>
    <w:p w14:paraId="3BA8C499" w14:textId="77777777" w:rsidR="002A0039" w:rsidRPr="002A0039" w:rsidRDefault="002A0039" w:rsidP="001F4774">
      <w:pPr>
        <w:spacing w:line="480" w:lineRule="auto"/>
        <w:rPr>
          <w:rFonts w:ascii="Lucida Console" w:hAnsi="Lucida Console"/>
          <w:sz w:val="20"/>
        </w:rPr>
      </w:pPr>
      <w:r w:rsidRPr="002A0039">
        <w:rPr>
          <w:rFonts w:ascii="Lucida Console" w:hAnsi="Lucida Console"/>
          <w:sz w:val="20"/>
        </w:rPr>
        <w:t>afa.get_landmarks(aligned_path)</w:t>
      </w:r>
    </w:p>
    <w:p w14:paraId="2F509F44" w14:textId="548B0503" w:rsidR="002A0039" w:rsidRPr="002A0039" w:rsidRDefault="002A0039" w:rsidP="001F4774">
      <w:pPr>
        <w:spacing w:line="480" w:lineRule="auto"/>
      </w:pPr>
      <w:r w:rsidRPr="002A0039">
        <w:rPr>
          <w:rFonts w:ascii="Lucida Console" w:hAnsi="Lucida Console"/>
          <w:sz w:val="20"/>
        </w:rPr>
        <w:t>the_aperture, aperture_path = afa.place_aperture(aligned_path)</w:t>
      </w:r>
    </w:p>
    <w:p w14:paraId="36D218AE" w14:textId="77777777" w:rsidR="00D02340" w:rsidRDefault="00D02340" w:rsidP="001F4774">
      <w:pPr>
        <w:spacing w:line="480" w:lineRule="auto"/>
      </w:pPr>
    </w:p>
    <w:p w14:paraId="469EFD0A" w14:textId="7466BF9D" w:rsidR="00D02340" w:rsidRDefault="00D02340" w:rsidP="001F4774">
      <w:pPr>
        <w:spacing w:line="480" w:lineRule="auto"/>
      </w:pPr>
      <w:r>
        <w:t xml:space="preserve">The variable </w:t>
      </w:r>
      <w:r w:rsidRPr="002A0039">
        <w:rPr>
          <w:rFonts w:ascii="Lucida Console" w:hAnsi="Lucida Console"/>
          <w:sz w:val="20"/>
        </w:rPr>
        <w:t>faces_path</w:t>
      </w:r>
      <w:r>
        <w:t xml:space="preserve"> specifies where the original face images reside on your computer. This folder can have a complicated structure with images residing in various subdirectories of this folder. </w:t>
      </w:r>
      <w:r w:rsidR="002B3385">
        <w:t xml:space="preserve">As an example, the original face images </w:t>
      </w:r>
      <w:r w:rsidR="00483DAB">
        <w:t xml:space="preserve">might look </w:t>
      </w:r>
      <w:r w:rsidR="002B3385">
        <w:t>like those in Figure 1a.</w:t>
      </w:r>
    </w:p>
    <w:p w14:paraId="76F39258" w14:textId="77777777" w:rsidR="009E70E4" w:rsidRDefault="009E70E4" w:rsidP="001F4774">
      <w:pPr>
        <w:spacing w:line="480" w:lineRule="auto"/>
      </w:pPr>
    </w:p>
    <w:p w14:paraId="083CC0C7" w14:textId="4E853892" w:rsidR="00D02340" w:rsidRDefault="00D02340" w:rsidP="001F4774">
      <w:pPr>
        <w:spacing w:line="480" w:lineRule="auto"/>
      </w:pPr>
      <w:r>
        <w:lastRenderedPageBreak/>
        <w:t xml:space="preserve">The call to </w:t>
      </w:r>
      <w:r w:rsidRPr="002A0039">
        <w:rPr>
          <w:rFonts w:ascii="Lucida Console" w:hAnsi="Lucida Console"/>
          <w:sz w:val="20"/>
        </w:rPr>
        <w:t>afa.get_landmarks</w:t>
      </w:r>
      <w:r>
        <w:rPr>
          <w:rFonts w:ascii="Lucida Console" w:hAnsi="Lucida Console"/>
          <w:sz w:val="20"/>
        </w:rPr>
        <w:t>()</w:t>
      </w:r>
      <w:r>
        <w:t xml:space="preserve"> measures landmarks for every face and writes those values to a JSON-formatted file called landmarks.txt, placed under </w:t>
      </w:r>
      <w:r w:rsidRPr="002A0039">
        <w:rPr>
          <w:rFonts w:ascii="Lucida Console" w:hAnsi="Lucida Console"/>
          <w:sz w:val="20"/>
        </w:rPr>
        <w:t>faces_path</w:t>
      </w:r>
      <w:r>
        <w:t xml:space="preserve">. </w:t>
      </w:r>
      <w:r w:rsidR="009E70E4">
        <w:t>This is necessary before alignment can be done.</w:t>
      </w:r>
    </w:p>
    <w:p w14:paraId="2CCBA335" w14:textId="57135ABE" w:rsidR="00D02340" w:rsidRDefault="00D02340" w:rsidP="001F4774">
      <w:pPr>
        <w:spacing w:line="480" w:lineRule="auto"/>
      </w:pPr>
    </w:p>
    <w:p w14:paraId="1C8D16B3" w14:textId="2353C8C7" w:rsidR="009E70E4" w:rsidRDefault="009E70E4" w:rsidP="001F4774">
      <w:pPr>
        <w:spacing w:line="480" w:lineRule="auto"/>
      </w:pPr>
      <w:r>
        <w:t xml:space="preserve">The call to </w:t>
      </w:r>
      <w:r w:rsidRPr="002A0039">
        <w:rPr>
          <w:rFonts w:ascii="Lucida Console" w:hAnsi="Lucida Console"/>
          <w:sz w:val="20"/>
        </w:rPr>
        <w:t>afa.align_procrustes(</w:t>
      </w:r>
      <w:r>
        <w:rPr>
          <w:rFonts w:ascii="Lucida Console" w:hAnsi="Lucida Console"/>
          <w:sz w:val="20"/>
        </w:rPr>
        <w:t xml:space="preserve">) </w:t>
      </w:r>
      <w:r>
        <w:t>uses GPA to align all of the face images and writes those new images to</w:t>
      </w:r>
      <w:r w:rsidR="0055455C">
        <w:t xml:space="preserve"> a new folder whose full path is in the variable </w:t>
      </w:r>
      <w:r w:rsidR="0055455C" w:rsidRPr="002A0039">
        <w:rPr>
          <w:rFonts w:ascii="Lucida Console" w:hAnsi="Lucida Console"/>
          <w:sz w:val="20"/>
        </w:rPr>
        <w:t>aligned_path</w:t>
      </w:r>
      <w:r>
        <w:t>.</w:t>
      </w:r>
      <w:r w:rsidR="0055455C">
        <w:t xml:space="preserve"> These aligned face images will also be cropped to the same image dimensions so that, on average, the full head is just contained within the image.</w:t>
      </w:r>
      <w:r w:rsidR="002B3385">
        <w:t xml:space="preserve"> As an example, the aligned face images </w:t>
      </w:r>
      <w:r w:rsidR="00313A7A">
        <w:t xml:space="preserve">might look </w:t>
      </w:r>
      <w:r w:rsidR="002B3385">
        <w:t>like those in Figure 1b.</w:t>
      </w:r>
    </w:p>
    <w:p w14:paraId="4318B57A" w14:textId="25F6EF00" w:rsidR="0055455C" w:rsidRDefault="0055455C" w:rsidP="001F4774">
      <w:pPr>
        <w:spacing w:line="480" w:lineRule="auto"/>
      </w:pPr>
    </w:p>
    <w:p w14:paraId="0D3B9923" w14:textId="6F144036" w:rsidR="0055455C" w:rsidRDefault="00511D34" w:rsidP="001F4774">
      <w:pPr>
        <w:spacing w:line="480" w:lineRule="auto"/>
      </w:pPr>
      <w:r>
        <w:t xml:space="preserve">If one then wants to place a window over each face to show only the inner facial features, then landmarks must be estimated again on the aligned faces. Then calling </w:t>
      </w:r>
      <w:r w:rsidRPr="002A0039">
        <w:rPr>
          <w:rFonts w:ascii="Lucida Console" w:hAnsi="Lucida Console"/>
          <w:sz w:val="20"/>
        </w:rPr>
        <w:t>afa.place_aperture(</w:t>
      </w:r>
      <w:r>
        <w:rPr>
          <w:rFonts w:ascii="Lucida Console" w:hAnsi="Lucida Console"/>
          <w:sz w:val="20"/>
        </w:rPr>
        <w:t xml:space="preserve">) </w:t>
      </w:r>
      <w:r>
        <w:t xml:space="preserve">will create a new set of face images that are both aligned and windowed appropriately. Those new images will be put into a new folder whose full path name is in the variable </w:t>
      </w:r>
      <w:r w:rsidRPr="002A0039">
        <w:rPr>
          <w:rFonts w:ascii="Lucida Console" w:hAnsi="Lucida Console"/>
          <w:sz w:val="20"/>
        </w:rPr>
        <w:t>aperture_path</w:t>
      </w:r>
      <w:r>
        <w:t>.</w:t>
      </w:r>
      <w:r w:rsidR="00D43E11">
        <w:t xml:space="preserve"> As an example, the windowed face images might look like those in Figure 1c.</w:t>
      </w:r>
    </w:p>
    <w:p w14:paraId="53988260" w14:textId="5874E09C" w:rsidR="004D6B1C" w:rsidRDefault="004D6B1C" w:rsidP="001F4774">
      <w:pPr>
        <w:pStyle w:val="heading2"/>
        <w:spacing w:line="480" w:lineRule="auto"/>
      </w:pPr>
      <w:r>
        <w:t>Handling interruptions</w:t>
      </w:r>
    </w:p>
    <w:p w14:paraId="7B292E0A" w14:textId="22A86E2F" w:rsidR="009E70E4" w:rsidRDefault="00895ACF" w:rsidP="001F4774">
      <w:pPr>
        <w:spacing w:line="480" w:lineRule="auto"/>
      </w:pPr>
      <w:r>
        <w:t xml:space="preserve">Landmark detection in AFA is fast because DLIB is fast. However, processing </w:t>
      </w:r>
      <w:r w:rsidR="00C74F39">
        <w:t>a very large database can take time. If landmark detection is interrupted in the middle of processing a large batch</w:t>
      </w:r>
      <w:r w:rsidR="001C25B6">
        <w:t xml:space="preserve"> of faces,</w:t>
      </w:r>
      <w:r w:rsidR="001E1163">
        <w:t xml:space="preserve"> </w:t>
      </w:r>
      <w:r w:rsidR="00596EFC">
        <w:t xml:space="preserve">that work will not be lost because </w:t>
      </w:r>
      <w:r w:rsidR="001E1163">
        <w:t xml:space="preserve">AFA </w:t>
      </w:r>
      <w:r w:rsidR="00596EFC">
        <w:t>creates t</w:t>
      </w:r>
      <w:r w:rsidR="001E1163">
        <w:t>emporary files during processing. In order to recover previous calculations and begin landmark detection at the file when interruption occurred, simply</w:t>
      </w:r>
      <w:r w:rsidR="005B4524">
        <w:t xml:space="preserve"> rerun </w:t>
      </w:r>
      <w:r w:rsidR="005B4524" w:rsidRPr="005B4524">
        <w:rPr>
          <w:rFonts w:ascii="Menlo" w:hAnsi="Menlo" w:cs="Menlo"/>
          <w:color w:val="24292E"/>
          <w:sz w:val="20"/>
        </w:rPr>
        <w:t>af.get_landmarks</w:t>
      </w:r>
      <w:r w:rsidR="005B4524">
        <w:rPr>
          <w:rFonts w:ascii="Menlo" w:hAnsi="Menlo" w:cs="Menlo"/>
          <w:color w:val="24292E"/>
          <w:sz w:val="20"/>
        </w:rPr>
        <w:t>()</w:t>
      </w:r>
      <w:r w:rsidR="005B4524">
        <w:t xml:space="preserve"> with </w:t>
      </w:r>
      <w:r w:rsidR="005B4524" w:rsidRPr="005B4524">
        <w:rPr>
          <w:rFonts w:ascii="Menlo" w:hAnsi="Menlo" w:cs="Menlo"/>
          <w:color w:val="24292E"/>
          <w:sz w:val="20"/>
        </w:rPr>
        <w:t>start_fresh</w:t>
      </w:r>
      <w:r w:rsidR="005B4524">
        <w:t xml:space="preserve"> set to </w:t>
      </w:r>
      <w:r w:rsidR="005B4524" w:rsidRPr="005B4524">
        <w:rPr>
          <w:rFonts w:ascii="Menlo" w:hAnsi="Menlo" w:cs="Menlo"/>
          <w:color w:val="24292E"/>
          <w:sz w:val="20"/>
        </w:rPr>
        <w:t>True</w:t>
      </w:r>
      <w:r w:rsidR="005B4524">
        <w:t>:</w:t>
      </w:r>
    </w:p>
    <w:p w14:paraId="3297C569" w14:textId="77777777" w:rsidR="003F0D23" w:rsidRDefault="003F0D23" w:rsidP="001F4774">
      <w:pPr>
        <w:spacing w:line="480" w:lineRule="auto"/>
      </w:pPr>
    </w:p>
    <w:p w14:paraId="557959DE" w14:textId="41B5BEF4" w:rsidR="005B4524" w:rsidRPr="005B4524" w:rsidRDefault="005B4524" w:rsidP="001F4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Menlo" w:hAnsi="Menlo" w:cs="Menlo"/>
          <w:color w:val="24292E"/>
          <w:sz w:val="20"/>
        </w:rPr>
      </w:pPr>
      <w:r w:rsidRPr="005B4524">
        <w:rPr>
          <w:rFonts w:ascii="Menlo" w:hAnsi="Menlo" w:cs="Menlo"/>
          <w:color w:val="24292E"/>
          <w:sz w:val="20"/>
        </w:rPr>
        <w:lastRenderedPageBreak/>
        <w:t>af.get_landmarks(my_faces_path, file_prefix, file_postfix, start_fresh=</w:t>
      </w:r>
      <w:r w:rsidR="00375532">
        <w:rPr>
          <w:rFonts w:ascii="Menlo" w:hAnsi="Menlo" w:cs="Menlo"/>
          <w:color w:val="24292E"/>
          <w:sz w:val="20"/>
        </w:rPr>
        <w:t>False</w:t>
      </w:r>
      <w:r w:rsidRPr="005B4524">
        <w:rPr>
          <w:rFonts w:ascii="Menlo" w:hAnsi="Menlo" w:cs="Menlo"/>
          <w:color w:val="24292E"/>
          <w:sz w:val="20"/>
        </w:rPr>
        <w:t>)</w:t>
      </w:r>
    </w:p>
    <w:p w14:paraId="1392D4F5" w14:textId="03307E8F" w:rsidR="001E1163" w:rsidRDefault="001E1163" w:rsidP="001F4774">
      <w:pPr>
        <w:spacing w:line="480" w:lineRule="auto"/>
      </w:pPr>
    </w:p>
    <w:p w14:paraId="7673D2F8" w14:textId="231BA859" w:rsidR="00B50247" w:rsidRPr="00D02340" w:rsidRDefault="00B50247" w:rsidP="001F4774">
      <w:pPr>
        <w:spacing w:line="480" w:lineRule="auto"/>
      </w:pPr>
      <w:r>
        <w:t xml:space="preserve">All supplied arguments are the same as previously described, except </w:t>
      </w:r>
      <w:r w:rsidRPr="005B4524">
        <w:rPr>
          <w:rFonts w:ascii="Menlo" w:hAnsi="Menlo" w:cs="Menlo"/>
          <w:color w:val="24292E"/>
          <w:sz w:val="20"/>
        </w:rPr>
        <w:t>start_fresh</w:t>
      </w:r>
      <w:r>
        <w:t xml:space="preserve"> whose default value is </w:t>
      </w:r>
      <w:r>
        <w:rPr>
          <w:rFonts w:ascii="Menlo" w:hAnsi="Menlo" w:cs="Menlo"/>
          <w:color w:val="24292E"/>
          <w:sz w:val="20"/>
        </w:rPr>
        <w:t>True</w:t>
      </w:r>
      <w:r>
        <w:t>.</w:t>
      </w:r>
    </w:p>
    <w:p w14:paraId="55210C53" w14:textId="7AE022AE" w:rsidR="00F4161A" w:rsidRDefault="00F4161A" w:rsidP="001F4774">
      <w:pPr>
        <w:pStyle w:val="heading2"/>
        <w:spacing w:line="480" w:lineRule="auto"/>
      </w:pPr>
      <w:r>
        <w:t>Verification</w:t>
      </w:r>
    </w:p>
    <w:p w14:paraId="7A67D722" w14:textId="33F68314" w:rsidR="00C34BEE" w:rsidRDefault="00C34BEE" w:rsidP="001F4774">
      <w:pPr>
        <w:spacing w:line="480" w:lineRule="auto"/>
      </w:pPr>
      <w:r>
        <w:t xml:space="preserve">The Python script showing </w:t>
      </w:r>
      <w:r w:rsidR="00A37F12">
        <w:t xml:space="preserve">an example of </w:t>
      </w:r>
      <w:r>
        <w:t xml:space="preserve">how to do verification is </w:t>
      </w:r>
      <w:r>
        <w:fldChar w:fldCharType="begin"/>
      </w:r>
      <w:r>
        <w:instrText>HYPERLINK "https://github.com/SourCherries/auto-face-align/tree/main/results/results_1_preprocessing.py%20./results_1_preprocessing.py"</w:instrText>
      </w:r>
      <w:r>
        <w:fldChar w:fldCharType="separate"/>
      </w:r>
      <w:r w:rsidR="00F61659" w:rsidRPr="00414698">
        <w:rPr>
          <w:rStyle w:val="Hyperlink"/>
        </w:rPr>
        <w:t>https://github.com/SourCherries/auto-face-align/tree/main/results/results_1_preprocessing.py</w:t>
      </w:r>
      <w:r>
        <w:rPr>
          <w:rStyle w:val="Hyperlink"/>
        </w:rPr>
        <w:fldChar w:fldCharType="end"/>
      </w:r>
      <w:r>
        <w:t xml:space="preserve">. </w:t>
      </w:r>
    </w:p>
    <w:p w14:paraId="21EEBEC9" w14:textId="3C934FC4" w:rsidR="00AA0FC1" w:rsidRDefault="00DE19C9" w:rsidP="001F4774">
      <w:pPr>
        <w:spacing w:line="480" w:lineRule="auto"/>
      </w:pPr>
      <w:r w:rsidRPr="00DE19C9">
        <w:t xml:space="preserve">DLIB is highly reliable. </w:t>
      </w:r>
      <w:r w:rsidR="00D36EDF">
        <w:t xml:space="preserve">Based on our own evaluation of DLIB </w:t>
      </w:r>
      <w:r w:rsidR="00D71D8D">
        <w:t xml:space="preserve">described </w:t>
      </w:r>
      <w:r w:rsidR="00D36EDF">
        <w:t xml:space="preserve">in Results, failure rates are very rare – unless photographic subjects are wearing glasses or have hair covering their face. </w:t>
      </w:r>
    </w:p>
    <w:p w14:paraId="6AA9171C" w14:textId="4BBFC421" w:rsidR="00DE19C9" w:rsidRPr="00DE19C9" w:rsidRDefault="00AA0FC1" w:rsidP="001F4774">
      <w:pPr>
        <w:spacing w:line="480" w:lineRule="auto"/>
      </w:pPr>
      <w:r>
        <w:t>Nonetheless</w:t>
      </w:r>
      <w:r w:rsidR="00DE19C9" w:rsidRPr="00DE19C9">
        <w:t xml:space="preserve">, we recommend that each set of landmarks is visually inspected to confirm accuracy. </w:t>
      </w:r>
      <w:r w:rsidR="007B322A">
        <w:t>After landmark estimation, o</w:t>
      </w:r>
      <w:r w:rsidR="00DE19C9" w:rsidRPr="00DE19C9">
        <w:t>ne can call this function:</w:t>
      </w:r>
    </w:p>
    <w:p w14:paraId="54922756" w14:textId="77777777" w:rsidR="00DE19C9" w:rsidRDefault="00DE19C9" w:rsidP="001F4774">
      <w:pPr>
        <w:spacing w:line="480" w:lineRule="auto"/>
        <w:rPr>
          <w:rFonts w:ascii="Lucida Console" w:hAnsi="Lucida Console"/>
          <w:sz w:val="20"/>
        </w:rPr>
      </w:pPr>
    </w:p>
    <w:p w14:paraId="11B6F616" w14:textId="6EBEFE96" w:rsidR="00DE19C9" w:rsidRPr="002A0039" w:rsidRDefault="0028467C" w:rsidP="001F4774">
      <w:pPr>
        <w:spacing w:line="480" w:lineRule="auto"/>
        <w:rPr>
          <w:rFonts w:ascii="Lucida Console" w:hAnsi="Lucida Console"/>
          <w:sz w:val="20"/>
        </w:rPr>
      </w:pPr>
      <w:r w:rsidRPr="0028467C">
        <w:rPr>
          <w:rFonts w:ascii="Lucida Console" w:hAnsi="Lucida Console"/>
          <w:sz w:val="20"/>
        </w:rPr>
        <w:t>afa.plot_faces_with_landmarks_one_by_one(faces_path)</w:t>
      </w:r>
    </w:p>
    <w:p w14:paraId="5E349104" w14:textId="19C7E9A5" w:rsidR="00403D74" w:rsidRDefault="00403D74" w:rsidP="001F4774">
      <w:pPr>
        <w:spacing w:line="480" w:lineRule="auto"/>
      </w:pPr>
    </w:p>
    <w:p w14:paraId="1C48C3AA" w14:textId="751A693D" w:rsidR="004E4819" w:rsidRDefault="00403D74" w:rsidP="001F4774">
      <w:pPr>
        <w:spacing w:line="480" w:lineRule="auto"/>
      </w:pPr>
      <w:r>
        <w:t xml:space="preserve">One-by-one, </w:t>
      </w:r>
      <w:r w:rsidRPr="00403D74">
        <w:t>each face image will be shown with landmarks overlaid</w:t>
      </w:r>
      <w:r>
        <w:t xml:space="preserve"> as small red discs</w:t>
      </w:r>
      <w:r w:rsidR="008603CA">
        <w:t xml:space="preserve"> and the corresponding file name.</w:t>
      </w:r>
      <w:r w:rsidR="004E4819">
        <w:t xml:space="preserve"> The </w:t>
      </w:r>
      <w:r w:rsidR="004E4819" w:rsidRPr="004E4819">
        <w:t>user should record file name</w:t>
      </w:r>
      <w:r w:rsidR="004E4819">
        <w:t>s</w:t>
      </w:r>
      <w:r w:rsidR="004E4819" w:rsidRPr="004E4819">
        <w:t xml:space="preserve"> </w:t>
      </w:r>
      <w:r w:rsidR="004E4819">
        <w:t>for all faces with inaccurate landmarks to a</w:t>
      </w:r>
      <w:r w:rsidR="004E4819" w:rsidRPr="004E4819">
        <w:t xml:space="preserve"> CSV format file called bad-landmarks.csv </w:t>
      </w:r>
      <w:r w:rsidR="004E4819">
        <w:t xml:space="preserve">within </w:t>
      </w:r>
      <w:r w:rsidR="004E4819" w:rsidRPr="0028467C">
        <w:rPr>
          <w:rFonts w:ascii="Lucida Console" w:hAnsi="Lucida Console"/>
          <w:sz w:val="20"/>
        </w:rPr>
        <w:t>faces_path</w:t>
      </w:r>
      <w:r w:rsidR="004E4819">
        <w:t xml:space="preserve">. </w:t>
      </w:r>
      <w:r w:rsidR="00A71E37">
        <w:t>After creating this file, run this function:</w:t>
      </w:r>
    </w:p>
    <w:p w14:paraId="4C43228D" w14:textId="77777777" w:rsidR="00A71E37" w:rsidRDefault="00A71E37" w:rsidP="001F4774">
      <w:pPr>
        <w:spacing w:line="480" w:lineRule="auto"/>
      </w:pPr>
    </w:p>
    <w:p w14:paraId="230A528D" w14:textId="742C0E88" w:rsidR="00A71E37" w:rsidRDefault="00A71E37" w:rsidP="001F4774">
      <w:pPr>
        <w:spacing w:line="480" w:lineRule="auto"/>
        <w:rPr>
          <w:rFonts w:ascii="Lucida Console" w:hAnsi="Lucida Console"/>
          <w:sz w:val="20"/>
        </w:rPr>
      </w:pPr>
      <w:r w:rsidRPr="00A71E37">
        <w:rPr>
          <w:rFonts w:ascii="Lucida Console" w:hAnsi="Lucida Console"/>
          <w:sz w:val="20"/>
        </w:rPr>
        <w:t xml:space="preserve">afa.exclude_files_with_bad_landmarks(faces_path) </w:t>
      </w:r>
    </w:p>
    <w:p w14:paraId="51BDE9DF" w14:textId="77777777" w:rsidR="00A71E37" w:rsidRDefault="00A71E37" w:rsidP="001F4774">
      <w:pPr>
        <w:spacing w:line="480" w:lineRule="auto"/>
      </w:pPr>
    </w:p>
    <w:p w14:paraId="255B0D66" w14:textId="72C3C2F4" w:rsidR="00403D74" w:rsidRPr="00F4161A" w:rsidRDefault="00A71E37" w:rsidP="001F4774">
      <w:pPr>
        <w:spacing w:line="480" w:lineRule="auto"/>
      </w:pPr>
      <w:r w:rsidRPr="00A71E37">
        <w:lastRenderedPageBreak/>
        <w:t xml:space="preserve">This function ensures that the images listed in bad-landmarks.csv are excluded </w:t>
      </w:r>
      <w:r>
        <w:t>from</w:t>
      </w:r>
      <w:r w:rsidRPr="00A71E37">
        <w:t xml:space="preserve"> all subsequent analyses. Basically, a new landmarks.txt file is created with the bad images removed and the original is saved as landmarks-original.txt.</w:t>
      </w:r>
    </w:p>
    <w:p w14:paraId="173330AF" w14:textId="7B3F02F6" w:rsidR="000B01B7" w:rsidRDefault="000B01B7" w:rsidP="001F4774">
      <w:pPr>
        <w:pStyle w:val="heading2"/>
        <w:spacing w:line="480" w:lineRule="auto"/>
      </w:pPr>
      <w:r>
        <w:t>Alignment</w:t>
      </w:r>
    </w:p>
    <w:p w14:paraId="2C7F4948" w14:textId="50D58B89" w:rsidR="00EE1A8E" w:rsidRDefault="00EE1A8E" w:rsidP="001F4774">
      <w:pPr>
        <w:spacing w:line="480" w:lineRule="auto"/>
      </w:pPr>
      <w:r>
        <w:t>The Python script showing an example of how to do alignment is</w:t>
      </w:r>
      <w:r w:rsidR="0072695D">
        <w:t xml:space="preserve"> </w:t>
      </w:r>
      <w:hyperlink r:id="rId22" w:history="1">
        <w:r w:rsidR="0072695D" w:rsidRPr="00414698">
          <w:rPr>
            <w:rStyle w:val="Hyperlink"/>
          </w:rPr>
          <w:t>https://github.com/SourCherries/auto-face-align/tree/main/demos/demo_1_alignment</w:t>
        </w:r>
      </w:hyperlink>
      <w:r w:rsidR="0072695D">
        <w:t xml:space="preserve"> </w:t>
      </w:r>
      <w:r>
        <w:t>.</w:t>
      </w:r>
    </w:p>
    <w:p w14:paraId="3B61873C" w14:textId="0122BB7D" w:rsidR="000469C5" w:rsidRDefault="000469C5" w:rsidP="001F4774">
      <w:pPr>
        <w:spacing w:line="480" w:lineRule="auto"/>
      </w:pPr>
      <w:r>
        <w:t>AFA’s alignment function has few parameters that should be explained:</w:t>
      </w:r>
    </w:p>
    <w:p w14:paraId="3DA62549" w14:textId="77777777" w:rsidR="004B69AB" w:rsidRDefault="004B69AB" w:rsidP="001F4774">
      <w:pPr>
        <w:spacing w:line="480" w:lineRule="auto"/>
        <w:rPr>
          <w:rFonts w:ascii="Lucida Console" w:hAnsi="Lucida Console"/>
          <w:sz w:val="20"/>
        </w:rPr>
      </w:pPr>
    </w:p>
    <w:p w14:paraId="168D5048" w14:textId="0C650977" w:rsidR="00281588" w:rsidRPr="00281588" w:rsidRDefault="00281588" w:rsidP="001F4774">
      <w:pPr>
        <w:spacing w:line="480" w:lineRule="auto"/>
        <w:rPr>
          <w:rFonts w:ascii="Lucida Console" w:hAnsi="Lucida Console"/>
          <w:sz w:val="20"/>
        </w:rPr>
      </w:pPr>
      <w:r w:rsidRPr="00281588">
        <w:rPr>
          <w:rFonts w:ascii="Lucida Console" w:hAnsi="Lucida Console"/>
          <w:sz w:val="20"/>
        </w:rPr>
        <w:t>aligned_path = afa.align_procrustes(faces_path,</w:t>
      </w:r>
      <w:r w:rsidR="001918C2">
        <w:rPr>
          <w:rFonts w:ascii="Lucida Console" w:hAnsi="Lucida Console"/>
          <w:sz w:val="20"/>
        </w:rPr>
        <w:t xml:space="preserve"> </w:t>
      </w:r>
      <w:r w:rsidRPr="00281588">
        <w:rPr>
          <w:rFonts w:ascii="Lucida Console" w:hAnsi="Lucida Console"/>
          <w:sz w:val="20"/>
        </w:rPr>
        <w:t xml:space="preserve">file_prefix='',  </w:t>
      </w:r>
    </w:p>
    <w:p w14:paraId="2C6F8149" w14:textId="77DC6459" w:rsidR="00281588" w:rsidRPr="00281588" w:rsidRDefault="00281588" w:rsidP="001F4774">
      <w:pPr>
        <w:spacing w:line="480" w:lineRule="auto"/>
        <w:ind w:left="4340"/>
        <w:rPr>
          <w:rFonts w:ascii="Lucida Console" w:hAnsi="Lucida Console"/>
          <w:sz w:val="20"/>
        </w:rPr>
      </w:pPr>
      <w:r w:rsidRPr="00281588">
        <w:rPr>
          <w:rFonts w:ascii="Lucida Console" w:hAnsi="Lucida Console"/>
          <w:sz w:val="20"/>
        </w:rPr>
        <w:t>file_postfix='jpg',</w:t>
      </w:r>
      <w:r w:rsidR="007A49BC">
        <w:rPr>
          <w:rFonts w:ascii="Lucida Console" w:hAnsi="Lucida Console"/>
          <w:sz w:val="20"/>
        </w:rPr>
        <w:t xml:space="preserve"> </w:t>
      </w:r>
      <w:r w:rsidRPr="00281588">
        <w:rPr>
          <w:rFonts w:ascii="Lucida Console" w:hAnsi="Lucida Console"/>
          <w:sz w:val="20"/>
        </w:rPr>
        <w:t>exclude_features=['jawline', 'left_iris', 'right_iris', 'mouth_inner'],</w:t>
      </w:r>
    </w:p>
    <w:p w14:paraId="5D67CFD7" w14:textId="51D28BB2" w:rsidR="000469C5" w:rsidRDefault="00281588" w:rsidP="001F4774">
      <w:pPr>
        <w:spacing w:line="480" w:lineRule="auto"/>
        <w:ind w:left="4340"/>
      </w:pPr>
      <w:r w:rsidRPr="00281588">
        <w:rPr>
          <w:rFonts w:ascii="Lucida Console" w:hAnsi="Lucida Console"/>
          <w:sz w:val="20"/>
        </w:rPr>
        <w:t>include_features=None, adjust_size='default', size_value=None, color_of_result='grayscale')</w:t>
      </w:r>
    </w:p>
    <w:p w14:paraId="23511F9D" w14:textId="77777777" w:rsidR="006D191B" w:rsidRDefault="006D191B" w:rsidP="001F4774">
      <w:pPr>
        <w:spacing w:line="480" w:lineRule="auto"/>
      </w:pPr>
    </w:p>
    <w:p w14:paraId="3F746E4E" w14:textId="7A3684B3" w:rsidR="006D191B" w:rsidRPr="006D191B" w:rsidRDefault="006D191B" w:rsidP="001F4774">
      <w:pPr>
        <w:spacing w:line="480" w:lineRule="auto"/>
      </w:pPr>
      <w:r w:rsidRPr="006D191B">
        <w:t>The values for faces_path, file_prefix and file_postfix should be the same as previously used during the call to afa.get_landmarks().</w:t>
      </w:r>
    </w:p>
    <w:p w14:paraId="36189CEB" w14:textId="3134351B" w:rsidR="006D191B" w:rsidRPr="006D191B" w:rsidRDefault="006D191B" w:rsidP="001F4774">
      <w:pPr>
        <w:spacing w:line="480" w:lineRule="auto"/>
      </w:pPr>
      <w:r w:rsidRPr="006D191B">
        <w:t>The default for color_of_result is </w:t>
      </w:r>
      <w:r>
        <w:t>“</w:t>
      </w:r>
      <w:r w:rsidRPr="006D191B">
        <w:t>grayscale</w:t>
      </w:r>
      <w:r>
        <w:t>”</w:t>
      </w:r>
      <w:r w:rsidRPr="006D191B">
        <w:t xml:space="preserve"> but </w:t>
      </w:r>
      <w:r>
        <w:t>can be</w:t>
      </w:r>
      <w:r w:rsidRPr="006D191B">
        <w:t xml:space="preserve"> set to </w:t>
      </w:r>
      <w:r>
        <w:t>“</w:t>
      </w:r>
      <w:r w:rsidRPr="006D191B">
        <w:t>rgb</w:t>
      </w:r>
      <w:r>
        <w:t>”</w:t>
      </w:r>
      <w:r w:rsidRPr="006D191B">
        <w:t> </w:t>
      </w:r>
      <w:r>
        <w:t>to generate aligned faces that are in color.</w:t>
      </w:r>
    </w:p>
    <w:p w14:paraId="5EE44474" w14:textId="7AF7B109" w:rsidR="006D191B" w:rsidRDefault="006D191B" w:rsidP="001F4774">
      <w:pPr>
        <w:spacing w:line="480" w:lineRule="auto"/>
      </w:pPr>
    </w:p>
    <w:p w14:paraId="112E4DD6" w14:textId="07606BA5" w:rsidR="00134F30" w:rsidRDefault="00134F30" w:rsidP="001F4774">
      <w:pPr>
        <w:spacing w:line="480" w:lineRule="auto"/>
      </w:pPr>
      <w:r w:rsidRPr="00134F30">
        <w:t>The parameter</w:t>
      </w:r>
      <w:r>
        <w:t xml:space="preserve"> </w:t>
      </w:r>
      <w:r w:rsidRPr="00134F30">
        <w:t xml:space="preserve">exclude_features is a list of labels for facial features that are to be excluded from consideration when aligning the faces. By default, jawline is excluded and we recommend to users that it always be excluded. In our experience, all of the landmarks returned by DLIB are highly accurate except for </w:t>
      </w:r>
      <w:r w:rsidRPr="00134F30">
        <w:lastRenderedPageBreak/>
        <w:t>those associated with jawline. In fact, the default parameters result in the best alignments. If one would rather base alignment on a few facial features then it is easier to provide a list of labels to include_features, which overrides any arguments provided to exclude_features. Providing an argument to include_features</w:t>
      </w:r>
      <w:r w:rsidR="005F0769">
        <w:t xml:space="preserve"> </w:t>
      </w:r>
      <w:r w:rsidRPr="00134F30">
        <w:t>can be useful if for example one wanted to perform a more conventional alignment that is based only on the eyes like this:</w:t>
      </w:r>
    </w:p>
    <w:p w14:paraId="79E34F54" w14:textId="77777777" w:rsidR="00134F30" w:rsidRPr="00134F30" w:rsidRDefault="00134F30" w:rsidP="001F4774">
      <w:pPr>
        <w:spacing w:line="480" w:lineRule="auto"/>
      </w:pPr>
    </w:p>
    <w:p w14:paraId="37275514" w14:textId="4CB1383E" w:rsidR="00134F30" w:rsidRDefault="006F43DA" w:rsidP="001F4774">
      <w:pPr>
        <w:spacing w:line="480" w:lineRule="auto"/>
      </w:pPr>
      <w:r w:rsidRPr="006F43DA">
        <w:rPr>
          <w:rFonts w:ascii="Lucida Console" w:hAnsi="Lucida Console"/>
          <w:sz w:val="20"/>
        </w:rPr>
        <w:t>include_features = ['left_eye', 'right_eye']</w:t>
      </w:r>
    </w:p>
    <w:p w14:paraId="0F2EE227" w14:textId="77777777" w:rsidR="006F43DA" w:rsidRDefault="006F43DA" w:rsidP="001F4774">
      <w:pPr>
        <w:spacing w:line="480" w:lineRule="auto"/>
      </w:pPr>
    </w:p>
    <w:p w14:paraId="0E6DD5B4" w14:textId="315B9635" w:rsidR="00A71F54" w:rsidRPr="00A71F54" w:rsidRDefault="00A71F54" w:rsidP="001F4774">
      <w:pPr>
        <w:spacing w:line="480" w:lineRule="auto"/>
      </w:pPr>
      <w:r w:rsidRPr="00A71F54">
        <w:t>The parameter adjust_size can be set to one of 4 different</w:t>
      </w:r>
      <w:r>
        <w:t xml:space="preserve"> </w:t>
      </w:r>
      <w:r w:rsidRPr="00A71F54">
        <w:t>strings: set_eye_distance, set_image_width, set_image_height or default. This allows the user to set the size of the aligned images based on either eye-distance, image width, image height or to use default values for all of these dimensions. If non-default values are used then size_value must be set to the value required in pixel units. For example, we can supply these arguments to afa.align_procrustes()</w:t>
      </w:r>
    </w:p>
    <w:p w14:paraId="30289DA9" w14:textId="49FF4C18" w:rsidR="00A71F54" w:rsidRDefault="00A71F54" w:rsidP="001F4774">
      <w:pPr>
        <w:spacing w:line="480" w:lineRule="auto"/>
      </w:pPr>
    </w:p>
    <w:p w14:paraId="217CDF37" w14:textId="197AD184" w:rsidR="003F572B" w:rsidRDefault="00E1564D" w:rsidP="001F4774">
      <w:pPr>
        <w:spacing w:line="480" w:lineRule="auto"/>
        <w:rPr>
          <w:rFonts w:ascii="Lucida Console" w:hAnsi="Lucida Console"/>
          <w:sz w:val="20"/>
        </w:rPr>
      </w:pPr>
      <w:r w:rsidRPr="00E1564D">
        <w:rPr>
          <w:rFonts w:ascii="Lucida Console" w:hAnsi="Lucida Console"/>
          <w:sz w:val="20"/>
        </w:rPr>
        <w:t>adjust_size="set_image_width", size_value = 256</w:t>
      </w:r>
    </w:p>
    <w:p w14:paraId="6645C5DA" w14:textId="77777777" w:rsidR="00E1564D" w:rsidRDefault="00E1564D" w:rsidP="001F4774">
      <w:pPr>
        <w:spacing w:line="480" w:lineRule="auto"/>
      </w:pPr>
    </w:p>
    <w:p w14:paraId="7081E090" w14:textId="5A921698" w:rsidR="00E1564D" w:rsidRPr="00E1564D" w:rsidRDefault="00E1564D" w:rsidP="001F4774">
      <w:pPr>
        <w:spacing w:line="480" w:lineRule="auto"/>
      </w:pPr>
      <w:r w:rsidRPr="00E1564D">
        <w:t>This ensure</w:t>
      </w:r>
      <w:r w:rsidR="0034120F">
        <w:t>s</w:t>
      </w:r>
      <w:r w:rsidRPr="00E1564D">
        <w:t xml:space="preserve"> that all aligned images have a width of 256 pixels, and the rest of the dimensions are set according to fixed proportions among these dimensions. Those fixed proportions are important to ensure that the entire head is contained within the image, and any subsequent generation of an image window (next section) will work correctly.</w:t>
      </w:r>
    </w:p>
    <w:p w14:paraId="120187C2" w14:textId="77777777" w:rsidR="00E1564D" w:rsidRPr="000469C5" w:rsidRDefault="00E1564D" w:rsidP="001F4774">
      <w:pPr>
        <w:spacing w:line="480" w:lineRule="auto"/>
      </w:pPr>
    </w:p>
    <w:p w14:paraId="2D68A125" w14:textId="25D05FEA" w:rsidR="003C669B" w:rsidRDefault="003C669B" w:rsidP="001F4774">
      <w:pPr>
        <w:pStyle w:val="heading2"/>
        <w:spacing w:line="480" w:lineRule="auto"/>
      </w:pPr>
      <w:r>
        <w:lastRenderedPageBreak/>
        <w:t>Windowing</w:t>
      </w:r>
    </w:p>
    <w:p w14:paraId="7D09B24A" w14:textId="5AEADE81" w:rsidR="00AB4D68" w:rsidRDefault="00AB4D68" w:rsidP="001F4774">
      <w:pPr>
        <w:spacing w:line="480" w:lineRule="auto"/>
      </w:pPr>
      <w:r>
        <w:t xml:space="preserve">The Python script showing an example of how to do </w:t>
      </w:r>
      <w:r w:rsidR="003D0BCA">
        <w:t>windowing</w:t>
      </w:r>
      <w:r>
        <w:t xml:space="preserve"> is </w:t>
      </w:r>
      <w:r>
        <w:fldChar w:fldCharType="begin"/>
      </w:r>
      <w:r>
        <w:instrText>HYPERLINK "https://github.com/SourCherries/auto-face-align/tree/main/demos/demo_1_alignment"</w:instrText>
      </w:r>
      <w:r>
        <w:fldChar w:fldCharType="separate"/>
      </w:r>
      <w:r w:rsidR="00AB1274" w:rsidRPr="00414698">
        <w:rPr>
          <w:rStyle w:val="Hyperlink"/>
        </w:rPr>
        <w:t>https://github.com/SourCherries/auto-face-align/tree/main/demos/demo_1_alignment</w:t>
      </w:r>
      <w:r>
        <w:rPr>
          <w:rStyle w:val="Hyperlink"/>
        </w:rPr>
        <w:fldChar w:fldCharType="end"/>
      </w:r>
      <w:r w:rsidR="00AB1274">
        <w:t xml:space="preserve"> </w:t>
      </w:r>
      <w:r>
        <w:t>.</w:t>
      </w:r>
    </w:p>
    <w:p w14:paraId="45FC59B1" w14:textId="77777777" w:rsidR="00AB4D68" w:rsidRPr="00AB4D68" w:rsidRDefault="00AB4D68" w:rsidP="001F4774">
      <w:pPr>
        <w:spacing w:line="480" w:lineRule="auto"/>
      </w:pPr>
    </w:p>
    <w:p w14:paraId="48825F7F" w14:textId="18FF04CB" w:rsidR="00A91423" w:rsidRDefault="00A91423" w:rsidP="001F4774">
      <w:pPr>
        <w:spacing w:line="480" w:lineRule="auto"/>
      </w:pPr>
      <w:r>
        <w:t>Remember to first align the faces and then measure the landmarks for those aligned faces.</w:t>
      </w:r>
    </w:p>
    <w:p w14:paraId="065770AE" w14:textId="3AF0F20B" w:rsidR="00082E49" w:rsidRDefault="00082E49" w:rsidP="001F4774">
      <w:pPr>
        <w:spacing w:line="480" w:lineRule="auto"/>
      </w:pPr>
      <w:r>
        <w:t>AFA’s windowing function has few parameters that should be explained:</w:t>
      </w:r>
    </w:p>
    <w:p w14:paraId="5BE69D39" w14:textId="77777777" w:rsidR="00F20AEA" w:rsidRDefault="00F20AEA" w:rsidP="001F4774">
      <w:pPr>
        <w:spacing w:line="480" w:lineRule="auto"/>
        <w:rPr>
          <w:rFonts w:ascii="Lucida Console" w:hAnsi="Lucida Console"/>
          <w:sz w:val="20"/>
        </w:rPr>
      </w:pPr>
    </w:p>
    <w:p w14:paraId="45FE5ACC" w14:textId="0420E888" w:rsidR="000F7B60" w:rsidRDefault="00F20AEA" w:rsidP="001F4774">
      <w:pPr>
        <w:spacing w:line="480" w:lineRule="auto"/>
        <w:rPr>
          <w:rFonts w:ascii="Lucida Console" w:hAnsi="Lucida Console"/>
          <w:sz w:val="20"/>
        </w:rPr>
      </w:pPr>
      <w:r w:rsidRPr="00F20AEA">
        <w:rPr>
          <w:rFonts w:ascii="Lucida Console" w:hAnsi="Lucida Console"/>
          <w:sz w:val="20"/>
        </w:rPr>
        <w:t>the_aperture, aperture_path = afa.place_aperture(aligned_path,</w:t>
      </w:r>
      <w:r>
        <w:rPr>
          <w:rFonts w:ascii="Lucida Console" w:hAnsi="Lucida Console"/>
          <w:sz w:val="20"/>
        </w:rPr>
        <w:t xml:space="preserve"> </w:t>
      </w:r>
    </w:p>
    <w:p w14:paraId="2FE6B56C" w14:textId="50300162" w:rsidR="00F20AEA" w:rsidRPr="0007044B" w:rsidRDefault="000F7B60" w:rsidP="001F4774">
      <w:pPr>
        <w:spacing w:line="480" w:lineRule="auto"/>
        <w:ind w:left="5664"/>
        <w:rPr>
          <w:rFonts w:ascii="Lucida Console" w:hAnsi="Lucida Console"/>
          <w:sz w:val="20"/>
        </w:rPr>
      </w:pPr>
      <w:r>
        <w:rPr>
          <w:rFonts w:ascii="Lucida Console" w:hAnsi="Lucida Console"/>
          <w:sz w:val="20"/>
        </w:rPr>
        <w:t xml:space="preserve">  </w:t>
      </w:r>
      <w:r w:rsidR="00F20AEA" w:rsidRPr="00F20AEA">
        <w:rPr>
          <w:rFonts w:ascii="Lucida Console" w:hAnsi="Lucida Console"/>
          <w:sz w:val="20"/>
        </w:rPr>
        <w:t xml:space="preserve">file_prefix,                                                </w:t>
      </w:r>
      <w:r w:rsidR="0007044B">
        <w:rPr>
          <w:rFonts w:ascii="Lucida Console" w:hAnsi="Lucida Console"/>
          <w:sz w:val="20"/>
        </w:rPr>
        <w:t xml:space="preserve"> </w:t>
      </w:r>
      <w:r w:rsidR="00F20AEA" w:rsidRPr="00F20AEA">
        <w:rPr>
          <w:rFonts w:ascii="Lucida Console" w:hAnsi="Lucida Console"/>
          <w:sz w:val="20"/>
        </w:rPr>
        <w:t>file_postfix,               aperture_type="MossEgg",                            contrast_norm="max",                                                color_of_result="rgb")</w:t>
      </w:r>
    </w:p>
    <w:p w14:paraId="12AAA195" w14:textId="39AECF4A" w:rsidR="00F20AEA" w:rsidRDefault="00F20AEA" w:rsidP="001F4774">
      <w:pPr>
        <w:spacing w:line="480" w:lineRule="auto"/>
      </w:pPr>
    </w:p>
    <w:p w14:paraId="7A5522A9" w14:textId="6E291F74" w:rsidR="00F20AEA" w:rsidRPr="00F20AEA" w:rsidRDefault="00F20AEA" w:rsidP="001F4774">
      <w:pPr>
        <w:spacing w:line="480" w:lineRule="auto"/>
      </w:pPr>
      <w:r>
        <w:t xml:space="preserve">You should </w:t>
      </w:r>
      <w:r w:rsidRPr="00F20AEA">
        <w:t>supply the same arguments</w:t>
      </w:r>
      <w:r w:rsidR="002F138D">
        <w:t xml:space="preserve"> </w:t>
      </w:r>
      <w:r w:rsidRPr="00F20AEA">
        <w:t>to file_prefix and file_postfix as before.</w:t>
      </w:r>
      <w:r w:rsidR="00C920CA">
        <w:t xml:space="preserve"> </w:t>
      </w:r>
      <w:r w:rsidR="00C920CA" w:rsidRPr="00F20AEA">
        <w:t>aligned_path</w:t>
      </w:r>
      <w:r w:rsidR="00C920CA">
        <w:t xml:space="preserve"> is the folder where your aligned faces reside</w:t>
      </w:r>
      <w:r w:rsidR="005E76C8">
        <w:t xml:space="preserve">, </w:t>
      </w:r>
      <w:r w:rsidR="005F29B9">
        <w:t>which</w:t>
      </w:r>
      <w:r w:rsidR="005E76C8">
        <w:t xml:space="preserve"> was output when you made the aligned faces.</w:t>
      </w:r>
    </w:p>
    <w:p w14:paraId="025313C4" w14:textId="38C8BE6D" w:rsidR="00F20AEA" w:rsidRDefault="00F20AEA" w:rsidP="001F4774">
      <w:pPr>
        <w:spacing w:line="480" w:lineRule="auto"/>
      </w:pPr>
    </w:p>
    <w:p w14:paraId="08442171" w14:textId="422DA7F7" w:rsidR="004E16C8" w:rsidRPr="004E16C8" w:rsidRDefault="004E16C8" w:rsidP="001F4774">
      <w:pPr>
        <w:spacing w:line="480" w:lineRule="auto"/>
      </w:pPr>
      <w:r w:rsidRPr="004E16C8">
        <w:t>The parameter color_of_result can be set to either rgb for color or grayscale. There are two types of aperture shape: MossEgg</w:t>
      </w:r>
      <w:r>
        <w:t>,</w:t>
      </w:r>
      <w:r w:rsidRPr="004E16C8">
        <w:t xml:space="preserve"> which is </w:t>
      </w:r>
      <w:r>
        <w:t xml:space="preserve">described in this paper, </w:t>
      </w:r>
      <w:r w:rsidRPr="004E16C8">
        <w:t>and Ellipse. MossEgg is the preferred aperture shape for showing as much of the inner facial features as possible while showing as little of the rest of the face.</w:t>
      </w:r>
    </w:p>
    <w:p w14:paraId="083E32AB" w14:textId="5B1AFA95" w:rsidR="004E16C8" w:rsidRPr="00082E49" w:rsidRDefault="004E16C8" w:rsidP="001F4774">
      <w:pPr>
        <w:spacing w:line="480" w:lineRule="auto"/>
      </w:pPr>
      <w:r w:rsidRPr="004E16C8">
        <w:lastRenderedPageBreak/>
        <w:t>When contrast_norm is set to max, we ensure that image values within the aperture area have the largest range possible - between 0 and 255. See the contrast_tools module for other options.</w:t>
      </w:r>
    </w:p>
    <w:p w14:paraId="0BC2FA97" w14:textId="7809BCA9" w:rsidR="000B01B7" w:rsidRDefault="000B01B7" w:rsidP="001F4774">
      <w:pPr>
        <w:pStyle w:val="heading2"/>
        <w:spacing w:line="480" w:lineRule="auto"/>
      </w:pPr>
      <w:r>
        <w:t>Morphing</w:t>
      </w:r>
    </w:p>
    <w:p w14:paraId="5C39FDAC" w14:textId="447CB223" w:rsidR="00AB4D68" w:rsidRDefault="00AB4D68" w:rsidP="001F4774">
      <w:pPr>
        <w:spacing w:line="480" w:lineRule="auto"/>
      </w:pPr>
      <w:r>
        <w:t xml:space="preserve">The Python script showing an example of how to do </w:t>
      </w:r>
      <w:r w:rsidR="00275B9A">
        <w:t>morphing</w:t>
      </w:r>
      <w:r>
        <w:t xml:space="preserve"> is </w:t>
      </w:r>
      <w:r>
        <w:fldChar w:fldCharType="begin"/>
      </w:r>
      <w:r>
        <w:instrText>HYPERLINK "https://github.com/SourCherries/auto-face-align/tree/main/demos/demo_2_morphing"</w:instrText>
      </w:r>
      <w:r>
        <w:fldChar w:fldCharType="separate"/>
      </w:r>
      <w:r w:rsidR="0080783A" w:rsidRPr="00414698">
        <w:rPr>
          <w:rStyle w:val="Hyperlink"/>
        </w:rPr>
        <w:t>https://github.com/SourCherries/auto-face-align/tree/main/demos/demo_2_morphing</w:t>
      </w:r>
      <w:r>
        <w:rPr>
          <w:rStyle w:val="Hyperlink"/>
        </w:rPr>
        <w:fldChar w:fldCharType="end"/>
      </w:r>
      <w:r w:rsidR="0080783A">
        <w:t xml:space="preserve"> </w:t>
      </w:r>
      <w:r>
        <w:t>.</w:t>
      </w:r>
    </w:p>
    <w:p w14:paraId="3DC179AE" w14:textId="77777777" w:rsidR="00275B9A" w:rsidRDefault="00275B9A" w:rsidP="001F4774">
      <w:pPr>
        <w:spacing w:line="480" w:lineRule="auto"/>
      </w:pPr>
    </w:p>
    <w:p w14:paraId="0C3C122A" w14:textId="7B7A8E8D" w:rsidR="00275B9A" w:rsidRDefault="004A473B" w:rsidP="001F4774">
      <w:pPr>
        <w:spacing w:line="480" w:lineRule="auto"/>
      </w:pPr>
      <w:r>
        <w:t xml:space="preserve">The easy and recommended way to make morphs is to </w:t>
      </w:r>
      <w:r w:rsidR="00275B9A" w:rsidRPr="00275B9A">
        <w:t>create a new folder</w:t>
      </w:r>
      <w:r w:rsidRPr="00275B9A">
        <w:t xml:space="preserve"> </w:t>
      </w:r>
      <w:r w:rsidR="00275B9A" w:rsidRPr="00275B9A">
        <w:t>that contains only the 2 faces we wish to morph into each other.</w:t>
      </w:r>
      <w:r>
        <w:t xml:space="preserve"> </w:t>
      </w:r>
      <w:r w:rsidR="00E50B17">
        <w:t>We specify the full pathname of that folder like this, for example:</w:t>
      </w:r>
    </w:p>
    <w:p w14:paraId="27BBBC39" w14:textId="2320FC8B" w:rsidR="00E50B17" w:rsidRDefault="00E50B17" w:rsidP="001F4774">
      <w:pPr>
        <w:spacing w:line="480" w:lineRule="auto"/>
      </w:pPr>
      <w:r w:rsidRPr="004A473B">
        <w:rPr>
          <w:rFonts w:ascii="Lucida Console" w:hAnsi="Lucida Console"/>
          <w:sz w:val="20"/>
        </w:rPr>
        <w:t>source_dir</w:t>
      </w:r>
      <w:r>
        <w:rPr>
          <w:rFonts w:ascii="Lucida Console" w:hAnsi="Lucida Console"/>
          <w:sz w:val="20"/>
        </w:rPr>
        <w:t xml:space="preserve"> = “users/bob/face_experiments/an-unusual-pair/”</w:t>
      </w:r>
    </w:p>
    <w:p w14:paraId="7CD2F1AB" w14:textId="77777777" w:rsidR="00275B9A" w:rsidRPr="00AB4D68" w:rsidRDefault="00275B9A" w:rsidP="001F4774">
      <w:pPr>
        <w:spacing w:line="480" w:lineRule="auto"/>
      </w:pPr>
    </w:p>
    <w:p w14:paraId="1615A92A" w14:textId="6D3FD704" w:rsidR="008B4C53" w:rsidRDefault="000D6E8F" w:rsidP="001F4774">
      <w:pPr>
        <w:spacing w:line="480" w:lineRule="auto"/>
      </w:pPr>
      <w:r>
        <w:t>Next</w:t>
      </w:r>
      <w:r w:rsidR="004A473B">
        <w:t xml:space="preserve"> we </w:t>
      </w:r>
      <w:r w:rsidR="008B4C53">
        <w:t>align the faces and then measure the landmarks for those aligned faces</w:t>
      </w:r>
      <w:r w:rsidR="004A473B">
        <w:t>:</w:t>
      </w:r>
    </w:p>
    <w:p w14:paraId="162D6A07" w14:textId="77777777" w:rsidR="004A473B" w:rsidRDefault="004A473B" w:rsidP="001F4774">
      <w:pPr>
        <w:spacing w:line="480" w:lineRule="auto"/>
      </w:pPr>
    </w:p>
    <w:p w14:paraId="1D7F20D4" w14:textId="77777777" w:rsidR="004A473B" w:rsidRPr="004A473B" w:rsidRDefault="004A473B" w:rsidP="001F4774">
      <w:pPr>
        <w:spacing w:line="480" w:lineRule="auto"/>
        <w:rPr>
          <w:rFonts w:ascii="Lucida Console" w:hAnsi="Lucida Console"/>
          <w:sz w:val="20"/>
        </w:rPr>
      </w:pPr>
      <w:r w:rsidRPr="004A473B">
        <w:rPr>
          <w:rFonts w:ascii="Lucida Console" w:hAnsi="Lucida Console"/>
          <w:sz w:val="20"/>
        </w:rPr>
        <w:t>af.get_landmarks(source_dir, file_prefix, file_postfix)</w:t>
      </w:r>
    </w:p>
    <w:p w14:paraId="29967C64" w14:textId="77777777" w:rsidR="004A473B" w:rsidRDefault="004A473B" w:rsidP="001F4774">
      <w:pPr>
        <w:spacing w:line="480" w:lineRule="auto"/>
        <w:rPr>
          <w:rFonts w:ascii="Lucida Console" w:hAnsi="Lucida Console"/>
          <w:sz w:val="20"/>
        </w:rPr>
      </w:pPr>
      <w:r w:rsidRPr="004A473B">
        <w:rPr>
          <w:rFonts w:ascii="Lucida Console" w:hAnsi="Lucida Console"/>
          <w:sz w:val="20"/>
        </w:rPr>
        <w:t xml:space="preserve">aligned_path = af.align_procrustes(source_dir, file_prefix, </w:t>
      </w:r>
      <w:r>
        <w:rPr>
          <w:rFonts w:ascii="Lucida Console" w:hAnsi="Lucida Console"/>
          <w:sz w:val="20"/>
        </w:rPr>
        <w:t xml:space="preserve"> </w:t>
      </w:r>
    </w:p>
    <w:p w14:paraId="311B20BC" w14:textId="5AE97E12" w:rsidR="004A473B" w:rsidRPr="004A473B" w:rsidRDefault="004A473B" w:rsidP="001F4774">
      <w:pPr>
        <w:spacing w:line="480" w:lineRule="auto"/>
        <w:ind w:left="3540"/>
        <w:rPr>
          <w:rFonts w:ascii="Lucida Console" w:hAnsi="Lucida Console"/>
          <w:sz w:val="20"/>
        </w:rPr>
      </w:pPr>
      <w:r>
        <w:rPr>
          <w:rFonts w:ascii="Lucida Console" w:hAnsi="Lucida Console"/>
          <w:sz w:val="20"/>
        </w:rPr>
        <w:t xml:space="preserve">     </w:t>
      </w:r>
      <w:r w:rsidRPr="004A473B">
        <w:rPr>
          <w:rFonts w:ascii="Lucida Console" w:hAnsi="Lucida Console"/>
          <w:sz w:val="20"/>
        </w:rPr>
        <w:t>file_postfix,</w:t>
      </w:r>
    </w:p>
    <w:p w14:paraId="78C39D37" w14:textId="10D204D3" w:rsidR="004A473B" w:rsidRPr="004A473B" w:rsidRDefault="004A473B" w:rsidP="001F4774">
      <w:pPr>
        <w:spacing w:line="480" w:lineRule="auto"/>
        <w:rPr>
          <w:rFonts w:ascii="Lucida Console" w:hAnsi="Lucida Console"/>
          <w:sz w:val="20"/>
        </w:rPr>
      </w:pPr>
      <w:r w:rsidRPr="004A473B">
        <w:rPr>
          <w:rFonts w:ascii="Lucida Console" w:hAnsi="Lucida Console"/>
          <w:sz w:val="20"/>
        </w:rPr>
        <w:t xml:space="preserve">                                  color_of_result="rgb")</w:t>
      </w:r>
    </w:p>
    <w:p w14:paraId="59161BC3" w14:textId="67495366" w:rsidR="004A473B" w:rsidRDefault="004A473B" w:rsidP="001F4774">
      <w:pPr>
        <w:spacing w:line="480" w:lineRule="auto"/>
        <w:rPr>
          <w:rFonts w:ascii="Lucida Console" w:hAnsi="Lucida Console"/>
          <w:sz w:val="20"/>
        </w:rPr>
      </w:pPr>
      <w:r w:rsidRPr="004A473B">
        <w:rPr>
          <w:rFonts w:ascii="Lucida Console" w:hAnsi="Lucida Console"/>
          <w:sz w:val="20"/>
        </w:rPr>
        <w:t>af.get_landmarks(aligned_path, file_prefix, file_postfix)</w:t>
      </w:r>
    </w:p>
    <w:p w14:paraId="03116D7D" w14:textId="77777777" w:rsidR="004A473B" w:rsidRDefault="004A473B" w:rsidP="001F4774">
      <w:pPr>
        <w:spacing w:line="480" w:lineRule="auto"/>
      </w:pPr>
    </w:p>
    <w:p w14:paraId="6B27C303" w14:textId="4D4BCE3F" w:rsidR="00BB14C5" w:rsidRDefault="00BB14C5" w:rsidP="001F4774">
      <w:pPr>
        <w:spacing w:line="480" w:lineRule="auto"/>
      </w:pPr>
      <w:r>
        <w:t xml:space="preserve">Now we are ready to morph the 2 aligned faces within the folder </w:t>
      </w:r>
      <w:r w:rsidRPr="004A473B">
        <w:rPr>
          <w:rFonts w:ascii="Lucida Console" w:hAnsi="Lucida Console"/>
          <w:sz w:val="20"/>
        </w:rPr>
        <w:t>aligned_path</w:t>
      </w:r>
      <w:r w:rsidRPr="00BB14C5">
        <w:t xml:space="preserve"> </w:t>
      </w:r>
      <w:r>
        <w:t>:</w:t>
      </w:r>
    </w:p>
    <w:p w14:paraId="6F713E87" w14:textId="77777777" w:rsidR="00BB14C5" w:rsidRDefault="00BB14C5" w:rsidP="001F4774">
      <w:pPr>
        <w:spacing w:line="480" w:lineRule="auto"/>
        <w:rPr>
          <w:rFonts w:ascii="Lucida Console" w:hAnsi="Lucida Console"/>
          <w:sz w:val="20"/>
        </w:rPr>
      </w:pPr>
    </w:p>
    <w:p w14:paraId="6678A55F" w14:textId="06D40F80" w:rsidR="00BB14C5" w:rsidRPr="00753F14" w:rsidRDefault="00BB14C5" w:rsidP="001F4774">
      <w:pPr>
        <w:spacing w:line="480" w:lineRule="auto"/>
        <w:rPr>
          <w:rFonts w:ascii="Lucida Console" w:hAnsi="Lucida Console"/>
          <w:sz w:val="20"/>
        </w:rPr>
      </w:pPr>
      <w:r w:rsidRPr="00753F14">
        <w:rPr>
          <w:rFonts w:ascii="Lucida Console" w:hAnsi="Lucida Console"/>
          <w:sz w:val="20"/>
        </w:rPr>
        <w:t>face_array, p, morph_path = af</w:t>
      </w:r>
      <w:r>
        <w:rPr>
          <w:rFonts w:ascii="Lucida Console" w:hAnsi="Lucida Console"/>
          <w:sz w:val="20"/>
        </w:rPr>
        <w:t>a</w:t>
      </w:r>
      <w:r w:rsidRPr="00753F14">
        <w:rPr>
          <w:rFonts w:ascii="Lucida Console" w:hAnsi="Lucida Console"/>
          <w:sz w:val="20"/>
        </w:rPr>
        <w:t>.morph_between_two_faces(aligned_path,</w:t>
      </w:r>
      <w:r>
        <w:rPr>
          <w:rFonts w:ascii="Lucida Console" w:hAnsi="Lucida Console"/>
          <w:sz w:val="20"/>
        </w:rPr>
        <w:t xml:space="preserve"> </w:t>
      </w:r>
      <w:r w:rsidRPr="00753F14">
        <w:rPr>
          <w:rFonts w:ascii="Lucida Console" w:hAnsi="Lucida Console"/>
          <w:sz w:val="20"/>
        </w:rPr>
        <w:t>do_these=</w:t>
      </w:r>
      <w:r>
        <w:rPr>
          <w:rFonts w:ascii="Lucida Console" w:hAnsi="Lucida Console"/>
          <w:sz w:val="20"/>
        </w:rPr>
        <w:t>[0, 1]</w:t>
      </w:r>
      <w:r w:rsidRPr="00753F14">
        <w:rPr>
          <w:rFonts w:ascii="Lucida Console" w:hAnsi="Lucida Console"/>
          <w:sz w:val="20"/>
        </w:rPr>
        <w:t>,</w:t>
      </w:r>
    </w:p>
    <w:p w14:paraId="3D6D0FBE" w14:textId="77777777" w:rsidR="00BB14C5" w:rsidRPr="00753F14" w:rsidRDefault="00BB14C5" w:rsidP="001F4774">
      <w:pPr>
        <w:spacing w:line="480" w:lineRule="auto"/>
        <w:ind w:left="2832"/>
        <w:rPr>
          <w:rFonts w:ascii="Lucida Console" w:hAnsi="Lucida Console"/>
          <w:sz w:val="20"/>
        </w:rPr>
      </w:pPr>
      <w:r>
        <w:rPr>
          <w:rFonts w:ascii="Lucida Console" w:hAnsi="Lucida Console"/>
          <w:sz w:val="20"/>
        </w:rPr>
        <w:t xml:space="preserve">    </w:t>
      </w:r>
      <w:r w:rsidRPr="00753F14">
        <w:rPr>
          <w:rFonts w:ascii="Lucida Console" w:hAnsi="Lucida Console"/>
          <w:sz w:val="20"/>
        </w:rPr>
        <w:t>num_morphs=num_morphs,</w:t>
      </w:r>
    </w:p>
    <w:p w14:paraId="1C01CAE3" w14:textId="77777777" w:rsidR="00BB14C5" w:rsidRDefault="00BB14C5" w:rsidP="001F4774">
      <w:pPr>
        <w:spacing w:line="480" w:lineRule="auto"/>
        <w:ind w:left="2832"/>
        <w:rPr>
          <w:rFonts w:ascii="Lucida Console" w:hAnsi="Lucida Console"/>
          <w:sz w:val="20"/>
        </w:rPr>
      </w:pPr>
      <w:r>
        <w:rPr>
          <w:rFonts w:ascii="Lucida Console" w:hAnsi="Lucida Console"/>
          <w:sz w:val="20"/>
        </w:rPr>
        <w:t xml:space="preserve">    </w:t>
      </w:r>
      <w:r w:rsidRPr="00753F14">
        <w:rPr>
          <w:rFonts w:ascii="Lucida Console" w:hAnsi="Lucida Console"/>
          <w:sz w:val="20"/>
        </w:rPr>
        <w:t>file_prefix=file_prefix,</w:t>
      </w:r>
      <w:r>
        <w:rPr>
          <w:rFonts w:ascii="Lucida Console" w:hAnsi="Lucida Console"/>
          <w:sz w:val="20"/>
        </w:rPr>
        <w:t xml:space="preserve">   </w:t>
      </w:r>
    </w:p>
    <w:p w14:paraId="0BD1184C" w14:textId="77777777" w:rsidR="00BB14C5" w:rsidRPr="00753F14" w:rsidRDefault="00BB14C5" w:rsidP="001F4774">
      <w:pPr>
        <w:spacing w:line="480" w:lineRule="auto"/>
        <w:ind w:left="2832"/>
        <w:rPr>
          <w:rFonts w:ascii="Lucida Console" w:hAnsi="Lucida Console"/>
          <w:sz w:val="20"/>
        </w:rPr>
      </w:pPr>
      <w:r>
        <w:rPr>
          <w:rFonts w:ascii="Lucida Console" w:hAnsi="Lucida Console"/>
          <w:sz w:val="20"/>
        </w:rPr>
        <w:t xml:space="preserve">    </w:t>
      </w:r>
      <w:r w:rsidRPr="00753F14">
        <w:rPr>
          <w:rFonts w:ascii="Lucida Console" w:hAnsi="Lucida Console"/>
          <w:sz w:val="20"/>
        </w:rPr>
        <w:t>file_postfix=file_postfix,</w:t>
      </w:r>
    </w:p>
    <w:p w14:paraId="6F9DC711" w14:textId="77777777" w:rsidR="00BB14C5" w:rsidRDefault="00BB14C5" w:rsidP="001F4774">
      <w:pPr>
        <w:spacing w:line="480" w:lineRule="auto"/>
        <w:ind w:left="708"/>
        <w:rPr>
          <w:rFonts w:ascii="Lucida Console" w:hAnsi="Lucida Console"/>
          <w:sz w:val="20"/>
        </w:rPr>
      </w:pPr>
      <w:r>
        <w:rPr>
          <w:rFonts w:ascii="Lucida Console" w:hAnsi="Lucida Console"/>
          <w:sz w:val="20"/>
        </w:rPr>
        <w:t xml:space="preserve">                      </w:t>
      </w:r>
      <w:r w:rsidRPr="00753F14">
        <w:rPr>
          <w:rFonts w:ascii="Lucida Console" w:hAnsi="Lucida Console"/>
          <w:sz w:val="20"/>
        </w:rPr>
        <w:t>new_dir = "morphed",</w:t>
      </w:r>
      <w:r>
        <w:rPr>
          <w:rFonts w:ascii="Lucida Console" w:hAnsi="Lucida Console"/>
          <w:sz w:val="20"/>
        </w:rPr>
        <w:t xml:space="preserve">  </w:t>
      </w:r>
    </w:p>
    <w:p w14:paraId="12EABE81" w14:textId="77777777" w:rsidR="00BB14C5" w:rsidRPr="00753F14" w:rsidRDefault="00BB14C5" w:rsidP="001F4774">
      <w:pPr>
        <w:spacing w:line="480" w:lineRule="auto"/>
        <w:ind w:left="2832"/>
        <w:rPr>
          <w:rFonts w:ascii="Lucida Console" w:hAnsi="Lucida Console"/>
          <w:sz w:val="20"/>
        </w:rPr>
      </w:pPr>
      <w:r>
        <w:rPr>
          <w:rFonts w:ascii="Lucida Console" w:hAnsi="Lucida Console"/>
          <w:sz w:val="20"/>
        </w:rPr>
        <w:lastRenderedPageBreak/>
        <w:t xml:space="preserve">    </w:t>
      </w:r>
      <w:r w:rsidRPr="00753F14">
        <w:rPr>
          <w:rFonts w:ascii="Lucida Console" w:hAnsi="Lucida Console"/>
          <w:sz w:val="20"/>
        </w:rPr>
        <w:t>weight_texture=True)</w:t>
      </w:r>
    </w:p>
    <w:p w14:paraId="6EB0866E" w14:textId="2BF00DD3" w:rsidR="004A473B" w:rsidRDefault="004A473B" w:rsidP="001F4774">
      <w:pPr>
        <w:spacing w:line="480" w:lineRule="auto"/>
      </w:pPr>
    </w:p>
    <w:p w14:paraId="334F1F36" w14:textId="57DD0A42" w:rsidR="00F126AE" w:rsidRDefault="00F126AE" w:rsidP="001F4774">
      <w:pPr>
        <w:spacing w:line="480" w:lineRule="auto"/>
      </w:pPr>
      <w:r>
        <w:t xml:space="preserve">Whenever there are just 2 faces within </w:t>
      </w:r>
      <w:r w:rsidRPr="00753F14">
        <w:rPr>
          <w:rFonts w:ascii="Lucida Console" w:hAnsi="Lucida Console"/>
          <w:sz w:val="20"/>
        </w:rPr>
        <w:t>aligned_path</w:t>
      </w:r>
      <w:r>
        <w:t xml:space="preserve"> we always set </w:t>
      </w:r>
      <w:r w:rsidRPr="00753F14">
        <w:rPr>
          <w:rFonts w:ascii="Lucida Console" w:hAnsi="Lucida Console"/>
          <w:sz w:val="20"/>
        </w:rPr>
        <w:t>do_these=</w:t>
      </w:r>
      <w:r>
        <w:rPr>
          <w:rFonts w:ascii="Lucida Console" w:hAnsi="Lucida Console"/>
          <w:sz w:val="20"/>
        </w:rPr>
        <w:t>[0, 1]</w:t>
      </w:r>
      <w:r w:rsidRPr="00F126AE">
        <w:t xml:space="preserve"> </w:t>
      </w:r>
      <w:r>
        <w:t xml:space="preserve">. </w:t>
      </w:r>
      <w:r w:rsidR="00C77568" w:rsidRPr="00753F14">
        <w:rPr>
          <w:rFonts w:ascii="Lucida Console" w:hAnsi="Lucida Console"/>
          <w:sz w:val="20"/>
        </w:rPr>
        <w:t>num_morphs</w:t>
      </w:r>
      <w:r w:rsidR="00C77568">
        <w:t xml:space="preserve"> is the number of morphing steps. </w:t>
      </w:r>
      <w:r w:rsidR="00C77568" w:rsidRPr="00753F14">
        <w:rPr>
          <w:rFonts w:ascii="Lucida Console" w:hAnsi="Lucida Console"/>
          <w:sz w:val="20"/>
        </w:rPr>
        <w:t>new_dir</w:t>
      </w:r>
      <w:r w:rsidR="00C77568">
        <w:rPr>
          <w:rFonts w:ascii="Lucida Console" w:hAnsi="Lucida Console"/>
          <w:sz w:val="20"/>
        </w:rPr>
        <w:t xml:space="preserve"> </w:t>
      </w:r>
      <w:r w:rsidR="00C77568">
        <w:t xml:space="preserve">is set to “morphed” so all the morphed images will be written to a new directory whose name is the concatenation of the </w:t>
      </w:r>
      <w:r w:rsidR="00C77568" w:rsidRPr="00753F14">
        <w:rPr>
          <w:rFonts w:ascii="Lucida Console" w:hAnsi="Lucida Console"/>
          <w:sz w:val="20"/>
        </w:rPr>
        <w:t>aligned_path</w:t>
      </w:r>
      <w:r w:rsidR="00C77568">
        <w:rPr>
          <w:rFonts w:ascii="Lucida Console" w:hAnsi="Lucida Console"/>
          <w:sz w:val="20"/>
        </w:rPr>
        <w:t xml:space="preserve"> </w:t>
      </w:r>
      <w:r w:rsidR="00C77568">
        <w:t>and “morphed”. When</w:t>
      </w:r>
      <w:r w:rsidR="00C77568" w:rsidRPr="00753F14">
        <w:rPr>
          <w:rFonts w:ascii="Lucida Console" w:hAnsi="Lucida Console"/>
          <w:sz w:val="20"/>
        </w:rPr>
        <w:t xml:space="preserve"> weight_texture</w:t>
      </w:r>
      <w:r w:rsidR="00C77568">
        <w:t xml:space="preserve"> is true then intermediate morphs are weighted combinations of the images, which is preferable.</w:t>
      </w:r>
    </w:p>
    <w:p w14:paraId="55DF6FED" w14:textId="77777777" w:rsidR="00C77568" w:rsidRDefault="00C77568" w:rsidP="001F4774">
      <w:pPr>
        <w:spacing w:line="480" w:lineRule="auto"/>
      </w:pPr>
    </w:p>
    <w:p w14:paraId="0CAA270F" w14:textId="77777777" w:rsidR="00C77568" w:rsidRPr="00C77568" w:rsidRDefault="00C77568" w:rsidP="001F4774">
      <w:pPr>
        <w:spacing w:line="480" w:lineRule="auto"/>
      </w:pPr>
      <w:r w:rsidRPr="00C77568">
        <w:t>Our call to morph_between_two_faces produces all of the morph images and writes them to the folder specified by morph_path. The filenames of the morphs range from </w:t>
      </w:r>
      <w:r w:rsidRPr="00C77568">
        <w:rPr>
          <w:b/>
          <w:bCs/>
        </w:rPr>
        <w:t>N0.png</w:t>
      </w:r>
      <w:r w:rsidRPr="00C77568">
        <w:t> for face A to </w:t>
      </w:r>
      <w:r w:rsidRPr="00C77568">
        <w:rPr>
          <w:b/>
          <w:bCs/>
        </w:rPr>
        <w:t>N10.png</w:t>
      </w:r>
      <w:r w:rsidRPr="00C77568">
        <w:t> for face B. If we wanted 20 morphs then the filenames would range from </w:t>
      </w:r>
      <w:r w:rsidRPr="00C77568">
        <w:rPr>
          <w:b/>
          <w:bCs/>
        </w:rPr>
        <w:t>N0.png</w:t>
      </w:r>
      <w:r w:rsidRPr="00C77568">
        <w:t> for face A to </w:t>
      </w:r>
      <w:r w:rsidRPr="00C77568">
        <w:rPr>
          <w:b/>
          <w:bCs/>
        </w:rPr>
        <w:t>N20.png</w:t>
      </w:r>
      <w:r w:rsidRPr="00C77568">
        <w:t> for face B.</w:t>
      </w:r>
    </w:p>
    <w:p w14:paraId="76A920C5" w14:textId="77D5AACA" w:rsidR="00C77568" w:rsidRDefault="00C77568" w:rsidP="001F4774">
      <w:pPr>
        <w:spacing w:line="480" w:lineRule="auto"/>
      </w:pPr>
      <w:r w:rsidRPr="00C77568">
        <w:t>Finally, if we want to window our morph faces so that only inner facial features are shown, then we can do this:</w:t>
      </w:r>
    </w:p>
    <w:p w14:paraId="536EC5C8" w14:textId="77777777" w:rsidR="00C77568" w:rsidRPr="00C77568" w:rsidRDefault="00C77568" w:rsidP="001F4774">
      <w:pPr>
        <w:spacing w:line="480" w:lineRule="auto"/>
        <w:rPr>
          <w:rFonts w:ascii="Lucida Console" w:hAnsi="Lucida Console"/>
          <w:sz w:val="20"/>
        </w:rPr>
      </w:pPr>
      <w:r w:rsidRPr="00C77568">
        <w:rPr>
          <w:rFonts w:ascii="Lucida Console" w:hAnsi="Lucida Console"/>
          <w:sz w:val="20"/>
        </w:rPr>
        <w:t>the_aperture, aperture_path = af.place_aperture(morph_path, "N",</w:t>
      </w:r>
    </w:p>
    <w:p w14:paraId="3286C611" w14:textId="77777777" w:rsidR="00C77568" w:rsidRDefault="00C77568" w:rsidP="001F4774">
      <w:pPr>
        <w:spacing w:line="480" w:lineRule="auto"/>
        <w:rPr>
          <w:rFonts w:ascii="Lucida Console" w:hAnsi="Lucida Console"/>
          <w:sz w:val="20"/>
        </w:rPr>
      </w:pPr>
      <w:r w:rsidRPr="00C77568">
        <w:rPr>
          <w:rFonts w:ascii="Lucida Console" w:hAnsi="Lucida Console"/>
          <w:sz w:val="20"/>
        </w:rPr>
        <w:t xml:space="preserve">                                                "png",                                              </w:t>
      </w:r>
      <w:r>
        <w:rPr>
          <w:rFonts w:ascii="Lucida Console" w:hAnsi="Lucida Console"/>
          <w:sz w:val="20"/>
        </w:rPr>
        <w:t xml:space="preserve"> </w:t>
      </w:r>
    </w:p>
    <w:p w14:paraId="5FA5EEAB" w14:textId="56A31DB6" w:rsidR="00C77568" w:rsidRDefault="00C77568" w:rsidP="001F4774">
      <w:pPr>
        <w:spacing w:line="480" w:lineRule="auto"/>
        <w:ind w:left="4956"/>
        <w:rPr>
          <w:rFonts w:ascii="Lucida Console" w:hAnsi="Lucida Console"/>
          <w:sz w:val="20"/>
        </w:rPr>
      </w:pPr>
      <w:r w:rsidRPr="00C77568">
        <w:rPr>
          <w:rFonts w:ascii="Lucida Console" w:hAnsi="Lucida Console"/>
          <w:sz w:val="20"/>
        </w:rPr>
        <w:t xml:space="preserve">aperture_type="MossEgg",                         </w:t>
      </w:r>
    </w:p>
    <w:p w14:paraId="1A256C32" w14:textId="54A52C6B" w:rsidR="00C77568" w:rsidRPr="00C77568" w:rsidRDefault="00C77568" w:rsidP="001F4774">
      <w:pPr>
        <w:spacing w:line="480" w:lineRule="auto"/>
        <w:ind w:left="4248" w:firstLine="708"/>
        <w:rPr>
          <w:rFonts w:ascii="Lucida Console" w:hAnsi="Lucida Console"/>
          <w:sz w:val="20"/>
        </w:rPr>
      </w:pPr>
      <w:r w:rsidRPr="00C77568">
        <w:rPr>
          <w:rFonts w:ascii="Lucida Console" w:hAnsi="Lucida Console"/>
          <w:sz w:val="20"/>
        </w:rPr>
        <w:t>contrast_norm="max",</w:t>
      </w:r>
    </w:p>
    <w:p w14:paraId="5B060376" w14:textId="5E495E66" w:rsidR="00C77568" w:rsidRPr="00C77568" w:rsidRDefault="00C77568" w:rsidP="001F4774">
      <w:pPr>
        <w:spacing w:line="480" w:lineRule="auto"/>
        <w:rPr>
          <w:rFonts w:ascii="Lucida Console" w:hAnsi="Lucida Console"/>
          <w:sz w:val="20"/>
        </w:rPr>
      </w:pPr>
      <w:r w:rsidRPr="00C77568">
        <w:rPr>
          <w:rFonts w:ascii="Lucida Console" w:hAnsi="Lucida Console"/>
          <w:sz w:val="20"/>
        </w:rPr>
        <w:t xml:space="preserve">       </w:t>
      </w:r>
      <w:r>
        <w:rPr>
          <w:rFonts w:ascii="Lucida Console" w:hAnsi="Lucida Console"/>
          <w:sz w:val="20"/>
        </w:rPr>
        <w:tab/>
      </w:r>
      <w:r>
        <w:rPr>
          <w:rFonts w:ascii="Lucida Console" w:hAnsi="Lucida Console"/>
          <w:sz w:val="20"/>
        </w:rPr>
        <w:tab/>
      </w:r>
      <w:r>
        <w:rPr>
          <w:rFonts w:ascii="Lucida Console" w:hAnsi="Lucida Console"/>
          <w:sz w:val="20"/>
        </w:rPr>
        <w:tab/>
      </w:r>
      <w:r>
        <w:rPr>
          <w:rFonts w:ascii="Lucida Console" w:hAnsi="Lucida Console"/>
          <w:sz w:val="20"/>
        </w:rPr>
        <w:tab/>
      </w:r>
      <w:r>
        <w:rPr>
          <w:rFonts w:ascii="Lucida Console" w:hAnsi="Lucida Console"/>
          <w:sz w:val="20"/>
        </w:rPr>
        <w:tab/>
      </w:r>
      <w:r>
        <w:rPr>
          <w:rFonts w:ascii="Lucida Console" w:hAnsi="Lucida Console"/>
          <w:sz w:val="20"/>
        </w:rPr>
        <w:tab/>
      </w:r>
      <w:r w:rsidRPr="00C77568">
        <w:rPr>
          <w:rFonts w:ascii="Lucida Console" w:hAnsi="Lucida Console"/>
          <w:sz w:val="20"/>
        </w:rPr>
        <w:t>color_of_result="rgb")</w:t>
      </w:r>
    </w:p>
    <w:p w14:paraId="0A1D25FE" w14:textId="77777777" w:rsidR="004A473B" w:rsidRDefault="004A473B" w:rsidP="001F4774">
      <w:pPr>
        <w:spacing w:line="480" w:lineRule="auto"/>
      </w:pPr>
    </w:p>
    <w:p w14:paraId="1990864E" w14:textId="23A4D1ED" w:rsidR="00275443" w:rsidRDefault="00597BF8" w:rsidP="001F4774">
      <w:pPr>
        <w:spacing w:line="480" w:lineRule="auto"/>
      </w:pPr>
      <w:r>
        <w:t xml:space="preserve">You may not </w:t>
      </w:r>
      <w:r w:rsidR="00DC6D87">
        <w:t>wish to create a new folder with only 2 faces to morph</w:t>
      </w:r>
      <w:r>
        <w:t xml:space="preserve">. Instead, you may prefer to </w:t>
      </w:r>
      <w:r w:rsidR="00DC6D87">
        <w:t>specify a pair of faces from a folder containing many faces</w:t>
      </w:r>
      <w:r w:rsidR="00FF0142">
        <w:t xml:space="preserve">. In that case, </w:t>
      </w:r>
      <w:r w:rsidR="00DC6D87">
        <w:t xml:space="preserve">you need to determine the indices of the </w:t>
      </w:r>
      <w:r w:rsidR="00275443">
        <w:t>2 faces you would like to morph into each other. First, examine a list of all the images that you’ve aligned:</w:t>
      </w:r>
    </w:p>
    <w:p w14:paraId="04B2CDC7" w14:textId="77777777" w:rsidR="00B329C4" w:rsidRDefault="00B329C4" w:rsidP="001F4774">
      <w:pPr>
        <w:spacing w:line="480" w:lineRule="auto"/>
      </w:pPr>
    </w:p>
    <w:p w14:paraId="7066C298" w14:textId="05126528" w:rsidR="00B329C4" w:rsidRDefault="00B329C4" w:rsidP="001F4774">
      <w:pPr>
        <w:spacing w:line="480" w:lineRule="auto"/>
        <w:rPr>
          <w:rFonts w:ascii="Lucida Console" w:hAnsi="Lucida Console"/>
          <w:sz w:val="20"/>
        </w:rPr>
      </w:pPr>
      <w:r>
        <w:rPr>
          <w:rFonts w:ascii="Lucida Console" w:hAnsi="Lucida Console"/>
          <w:sz w:val="20"/>
        </w:rPr>
        <w:t>image_files = afa.</w:t>
      </w:r>
      <w:r w:rsidRPr="00B329C4">
        <w:rPr>
          <w:rFonts w:ascii="Lucida Console" w:hAnsi="Lucida Console"/>
          <w:sz w:val="20"/>
        </w:rPr>
        <w:t>get_source_files(</w:t>
      </w:r>
      <w:r w:rsidR="00C56A4F" w:rsidRPr="00F20AEA">
        <w:rPr>
          <w:rFonts w:ascii="Lucida Console" w:hAnsi="Lucida Console"/>
          <w:sz w:val="20"/>
        </w:rPr>
        <w:t>aligned_path</w:t>
      </w:r>
      <w:r w:rsidRPr="00B329C4">
        <w:rPr>
          <w:rFonts w:ascii="Lucida Console" w:hAnsi="Lucida Console"/>
          <w:sz w:val="20"/>
        </w:rPr>
        <w:t xml:space="preserve">, </w:t>
      </w:r>
      <w:r w:rsidR="00C56A4F" w:rsidRPr="00F20AEA">
        <w:rPr>
          <w:rFonts w:ascii="Lucida Console" w:hAnsi="Lucida Console"/>
          <w:sz w:val="20"/>
        </w:rPr>
        <w:t>file_prefix</w:t>
      </w:r>
      <w:r w:rsidRPr="00B329C4">
        <w:rPr>
          <w:rFonts w:ascii="Lucida Console" w:hAnsi="Lucida Console"/>
          <w:sz w:val="20"/>
        </w:rPr>
        <w:t xml:space="preserve">, </w:t>
      </w:r>
      <w:r w:rsidR="00C56A4F" w:rsidRPr="00F20AEA">
        <w:rPr>
          <w:rFonts w:ascii="Lucida Console" w:hAnsi="Lucida Console"/>
          <w:sz w:val="20"/>
        </w:rPr>
        <w:t>file_</w:t>
      </w:r>
      <w:r w:rsidR="00C56A4F">
        <w:rPr>
          <w:rFonts w:ascii="Lucida Console" w:hAnsi="Lucida Console"/>
          <w:sz w:val="20"/>
        </w:rPr>
        <w:t>postfix</w:t>
      </w:r>
      <w:r w:rsidRPr="00B329C4">
        <w:rPr>
          <w:rFonts w:ascii="Lucida Console" w:hAnsi="Lucida Console"/>
          <w:sz w:val="20"/>
        </w:rPr>
        <w:t xml:space="preserve">) </w:t>
      </w:r>
    </w:p>
    <w:p w14:paraId="21BFA74B" w14:textId="77777777" w:rsidR="00B329C4" w:rsidRDefault="00B329C4" w:rsidP="001F4774">
      <w:pPr>
        <w:spacing w:line="480" w:lineRule="auto"/>
        <w:rPr>
          <w:rFonts w:ascii="Lucida Console" w:hAnsi="Lucida Console"/>
          <w:sz w:val="20"/>
        </w:rPr>
      </w:pPr>
    </w:p>
    <w:p w14:paraId="17DD2AB3" w14:textId="2E59B371" w:rsidR="00275443" w:rsidRDefault="00BC5237" w:rsidP="001F4774">
      <w:pPr>
        <w:spacing w:line="480" w:lineRule="auto"/>
      </w:pPr>
      <w:r>
        <w:t>The variable image_files is a list of all the aligned images.</w:t>
      </w:r>
      <w:r w:rsidR="00AF3433">
        <w:t xml:space="preserve"> Examine this variable and find the indices of the 2 images you would like to combine.</w:t>
      </w:r>
      <w:r w:rsidR="00220A0B">
        <w:t xml:space="preserve"> For demo 2, Choi-min Sik and Sarah Silverman are images 9 and 29. These are the two faces we wish to combine so:</w:t>
      </w:r>
    </w:p>
    <w:p w14:paraId="4245B119" w14:textId="3BDAB2BD" w:rsidR="009D06AF" w:rsidRDefault="009D06AF" w:rsidP="001F4774">
      <w:pPr>
        <w:spacing w:line="480" w:lineRule="auto"/>
      </w:pPr>
    </w:p>
    <w:p w14:paraId="5007CB2F" w14:textId="0E1EFC9D" w:rsidR="00FD030A" w:rsidRDefault="00FD030A" w:rsidP="001F4774">
      <w:pPr>
        <w:spacing w:line="480" w:lineRule="auto"/>
        <w:rPr>
          <w:rFonts w:ascii="Lucida Console" w:hAnsi="Lucida Console"/>
          <w:sz w:val="20"/>
        </w:rPr>
      </w:pPr>
      <w:r w:rsidRPr="00753F14">
        <w:rPr>
          <w:rFonts w:ascii="Lucida Console" w:hAnsi="Lucida Console"/>
          <w:sz w:val="20"/>
        </w:rPr>
        <w:t>do_these</w:t>
      </w:r>
      <w:r>
        <w:rPr>
          <w:rFonts w:ascii="Lucida Console" w:hAnsi="Lucida Console"/>
          <w:sz w:val="20"/>
        </w:rPr>
        <w:t xml:space="preserve"> = [9, 29]</w:t>
      </w:r>
    </w:p>
    <w:p w14:paraId="7585DC1C" w14:textId="77777777" w:rsidR="00FD030A" w:rsidRDefault="00FD030A" w:rsidP="001F4774">
      <w:pPr>
        <w:spacing w:line="480" w:lineRule="auto"/>
      </w:pPr>
    </w:p>
    <w:p w14:paraId="55CDC10A" w14:textId="575A5B0A" w:rsidR="00FD030A" w:rsidRDefault="00FD030A" w:rsidP="001F4774">
      <w:pPr>
        <w:spacing w:line="480" w:lineRule="auto"/>
      </w:pPr>
      <w:r>
        <w:t xml:space="preserve">Now we are ready to morph </w:t>
      </w:r>
      <w:r w:rsidR="00DC6D87">
        <w:t xml:space="preserve">these 2 faces using a call to </w:t>
      </w:r>
      <w:r w:rsidR="00DC6D87" w:rsidRPr="00753F14">
        <w:rPr>
          <w:rFonts w:ascii="Lucida Console" w:hAnsi="Lucida Console"/>
          <w:sz w:val="20"/>
        </w:rPr>
        <w:t>af</w:t>
      </w:r>
      <w:r w:rsidR="00DC6D87">
        <w:rPr>
          <w:rFonts w:ascii="Lucida Console" w:hAnsi="Lucida Console"/>
          <w:sz w:val="20"/>
        </w:rPr>
        <w:t>a</w:t>
      </w:r>
      <w:r w:rsidR="00DC6D87" w:rsidRPr="00753F14">
        <w:rPr>
          <w:rFonts w:ascii="Lucida Console" w:hAnsi="Lucida Console"/>
          <w:sz w:val="20"/>
        </w:rPr>
        <w:t>.morph_between_two_faces</w:t>
      </w:r>
      <w:r w:rsidR="00DC6D87">
        <w:t xml:space="preserve"> .</w:t>
      </w:r>
    </w:p>
    <w:p w14:paraId="391E73B6" w14:textId="77777777" w:rsidR="00FD030A" w:rsidRDefault="00FD030A" w:rsidP="001F4774">
      <w:pPr>
        <w:spacing w:line="480" w:lineRule="auto"/>
        <w:rPr>
          <w:rFonts w:ascii="Lucida Console" w:hAnsi="Lucida Console"/>
          <w:sz w:val="20"/>
        </w:rPr>
      </w:pPr>
    </w:p>
    <w:p w14:paraId="6A59716C" w14:textId="2A85A825" w:rsidR="00B01F8C" w:rsidRDefault="00B01F8C" w:rsidP="001F4774">
      <w:pPr>
        <w:pStyle w:val="heading2"/>
        <w:spacing w:line="480" w:lineRule="auto"/>
      </w:pPr>
      <w:r>
        <w:t>Enhanced average</w:t>
      </w:r>
    </w:p>
    <w:p w14:paraId="13FC71FC" w14:textId="73DDD014" w:rsidR="00B033BA" w:rsidRDefault="00B033BA" w:rsidP="001F4774">
      <w:pPr>
        <w:spacing w:line="480" w:lineRule="auto"/>
      </w:pPr>
      <w:r>
        <w:t xml:space="preserve">The Python script showing an example of how to </w:t>
      </w:r>
      <w:r w:rsidR="00D56BEF">
        <w:t xml:space="preserve">make an enhanced average </w:t>
      </w:r>
      <w:r>
        <w:t>is</w:t>
      </w:r>
      <w:r w:rsidR="00D51843">
        <w:t xml:space="preserve"> </w:t>
      </w:r>
      <w:hyperlink r:id="rId23" w:history="1">
        <w:r w:rsidR="00B76792" w:rsidRPr="00414698">
          <w:rPr>
            <w:rStyle w:val="Hyperlink"/>
          </w:rPr>
          <w:t>https://github.com/SourCherries/auto-face-align/tree/main/demos/demo_3_averaging</w:t>
        </w:r>
      </w:hyperlink>
      <w:r w:rsidR="00B76792">
        <w:t xml:space="preserve"> </w:t>
      </w:r>
      <w:r>
        <w:t>.</w:t>
      </w:r>
    </w:p>
    <w:p w14:paraId="64906EED" w14:textId="77777777" w:rsidR="00B033BA" w:rsidRPr="00B033BA" w:rsidRDefault="00B033BA" w:rsidP="001F4774">
      <w:pPr>
        <w:spacing w:line="480" w:lineRule="auto"/>
      </w:pPr>
    </w:p>
    <w:p w14:paraId="64FC3C7E" w14:textId="77777777" w:rsidR="00C11B11" w:rsidRDefault="00C11B11" w:rsidP="001F4774">
      <w:pPr>
        <w:spacing w:line="480" w:lineRule="auto"/>
      </w:pPr>
      <w:r>
        <w:t>Remember to first align the faces and then measure the landmarks for those aligned faces.</w:t>
      </w:r>
    </w:p>
    <w:p w14:paraId="75894878" w14:textId="77777777" w:rsidR="000B01B7" w:rsidRPr="003C669B" w:rsidRDefault="000B01B7" w:rsidP="001F4774">
      <w:pPr>
        <w:spacing w:line="480" w:lineRule="auto"/>
      </w:pPr>
    </w:p>
    <w:p w14:paraId="6B7B952F" w14:textId="17E589F2" w:rsidR="001044D1" w:rsidRDefault="001044D1" w:rsidP="001F4774">
      <w:pPr>
        <w:pStyle w:val="heading1"/>
        <w:spacing w:line="480" w:lineRule="auto"/>
      </w:pPr>
      <w:r>
        <w:t>Methods</w:t>
      </w:r>
    </w:p>
    <w:p w14:paraId="1B9C124B" w14:textId="452B2FBC" w:rsidR="00054B2C" w:rsidRDefault="00E97751" w:rsidP="001F4774">
      <w:pPr>
        <w:spacing w:line="480" w:lineRule="auto"/>
      </w:pPr>
      <w:r>
        <w:t xml:space="preserve">AFA is based on facial landmark detection that is powered by the reliable and open-source DLIB library </w:t>
      </w:r>
      <w:r w:rsidR="006E2974">
        <w:fldChar w:fldCharType="begin"/>
      </w:r>
      <w:r w:rsidR="002F4C0D">
        <w:instrText xml:space="preserve"> ADDIN ZOTERO_ITEM CSL_CITATION {"citationID":"bqvzrk3G","properties":{"formattedCitation":"(King, 2009)","plainCitation":"(King, 2009)","noteIndex":0},"citationItems":[{"id":322,"uris":["http://zotero.org/users/3178497/items/GI2EPSMR",["http://zotero.org/users/3178497/items/GI2EPSMR"]],"itemData":{"id":322,"type":"article-journal","container-title":"Journal of Machine Learning Research","issue":"Jul","page":"1755–1758","title":"Dlib-ml: A machine learning toolkit","volume":"10","author":[{"family":"King","given":"Davis E"}],"issued":{"date-parts":[["2009"]]}}}],"schema":"https://github.com/citation-style-language/schema/raw/master/csl-citation.json"} </w:instrText>
      </w:r>
      <w:r w:rsidR="006E2974">
        <w:fldChar w:fldCharType="separate"/>
      </w:r>
      <w:r w:rsidR="006E2974">
        <w:rPr>
          <w:noProof/>
        </w:rPr>
        <w:t>(King, 2009)</w:t>
      </w:r>
      <w:r w:rsidR="006E2974">
        <w:fldChar w:fldCharType="end"/>
      </w:r>
      <w:r>
        <w:t>.</w:t>
      </w:r>
      <w:r w:rsidR="001D35EC">
        <w:t xml:space="preserve"> DLIB’s landmark detection has been</w:t>
      </w:r>
      <w:r w:rsidR="00535B75">
        <w:t xml:space="preserve"> used</w:t>
      </w:r>
      <w:r w:rsidR="001D35EC">
        <w:t xml:space="preserve"> in numerous machine-learning </w:t>
      </w:r>
      <w:r w:rsidR="00226DE6">
        <w:t xml:space="preserve">and deep neural-net </w:t>
      </w:r>
      <w:r w:rsidR="00FF7131">
        <w:t>applications</w:t>
      </w:r>
      <w:r w:rsidR="006C437B">
        <w:t>, a small fraction of which we cite here</w:t>
      </w:r>
      <w:r w:rsidR="0087193F">
        <w:t xml:space="preserve"> </w:t>
      </w:r>
      <w:r w:rsidR="00B2338F">
        <w:fldChar w:fldCharType="begin"/>
      </w:r>
      <w:r w:rsidR="002F4C0D">
        <w:instrText xml:space="preserve"> ADDIN ZOTERO_ITEM CSL_CITATION {"citationID":"iXKOwfXt","properties":{"formattedCitation":"(Afchar et al., 2018; Amos et al., 2016; Korshunova et al., 2017; Liu et al., 2017; Nirkin et al., 2018; Scherhag et al., 2018)","plainCitation":"(Afchar et al., 2018; Amos et al., 2016; Korshunova et al., 2017; Liu et al., 2017; Nirkin et al., 2018; Scherhag et al., 2018)","noteIndex":0},"citationItems":[{"id":304,"uris":["http://zotero.org/users/3178497/items/9ZJ8QAMF",["http://zotero.org/users/3178497/items/9ZJ8QAMF"]],"itemData":{"id":304,"type":"paper-conference","abstract":"This paper presents a method to automatically and efficiently detect face tampering in videos, and particularly focuses on two recent techniques used to generate hyper-realistic forged videos: Deepfake and Face2Face. Traditional image forensics techniques are usually not well suited to videos due to the compression that strongly degrades the data. Thus, this paper follows a deep learning approach and presents two networks, both with a low number of layers to focus on the mesoscopic properties of images. We evaluate those fast networks on both an existing dataset and a dataset we have constituted from online videos. The tests demonstrate a very successful detection rate with more than 98% for Deepfake and 95% for Face2Face.","container-title":"2018 IEEE International Workshop on Information Forensics and Security (WIFS)","DOI":"10.1109/WIFS.2018.8630761","event-title":"2018 IEEE International Workshop on Information Forensics and Security (WIFS)","note":"ISSN: 2157-4774","page":"1-7","source":"IEEE Xplore","title":"MesoNet: a Compact Facial Video Forgery Detection Network","title-short":"MesoNet","author":[{"family":"Afchar","given":"Darius"},{"family":"Nozick","given":"Vincent"},{"family":"Yamagishi","given":"Junichi"},{"family":"Echizen","given":"Isao"}],"issued":{"date-parts":[["2018",12]]}}},{"id":303,"uris":["http://zotero.org/users/3178497/items/DMMARN33",["http://zotero.org/users/3178497/items/DMMARN33"]],"itemData":{"id":303,"type":"report","abstract":"Cameras are becoming ubiquitous in the Internet of Things (IoT) and can use face recognition technology to improve context. There is a large accuracy gap between today’s publicly available face recognition systems and the state-of-the-art private face recognition systems. This paper presents our OpenFace face recognition library that bridges this accuracy gap. We show that OpenFace provides near-human accuracy on the LFW benchmark and present a new classiﬁcation benchmark for mobile scenarios. This paper is intended for non-experts interested in using OpenFace and provides a light introduction to the deep neural network techniques we use.","language":"en","number":"CMU-CS-16-118","page":"20","publisher":"CMU School of Computer Science","source":"Zotero","title":"OpenFace: A general-purpose face recognition library with mobile applications","author":[{"family":"Amos","given":"Brandon"},{"family":"Ludwiczuk","given":"Bartosz"},{"family":"Satyanarayanan","given":"Mahadev"}],"issued":{"date-parts":[["2016"]]}}},{"id":305,"uris":["http://zotero.org/users/3178497/items/GFP2KK6T",["http://zotero.org/users/3178497/items/GFP2KK6T"]],"itemData":{"id":305,"type":"paper-conference","abstract":"We consider the problem of face swapping in images, where an input identity is transformed into a target identity while preserving pose, facial expression and lighting. To perform this mapping, we use convolutional neural networks trained to capture the appearance of the target identity from an unstructured collection of his/her photographs. This approach is enabled by framing the face swapping problem in terms of style transfer, where the goal is to render an image in the style of another one. Building on recent advances in this area, we devise a new loss function that enables the network to produce highly photorealistic results. By combining neural networks with simple pre- and post-processing steps, we aim at making face swap work in real-time with no input from the user.","container-title":"2017 IEEE International Conference on Computer Vision (ICCV)","DOI":"10.1109/ICCV.2017.397","event-place":"Venice","event-title":"2017 IEEE International Conference on Computer Vision (ICCV)","ISBN":"978-1-5386-1032-9","language":"en","page":"3697-3705","publisher":"IEEE","publisher-place":"Venice","source":"DOI.org (Crossref)","title":"Fast Face-Swap Using Convolutional Neural Networks","URL":"http://ieeexplore.ieee.org/document/8237659/","author":[{"family":"Korshunova","given":"Iryna"},{"family":"Shi","given":"Wenzhe"},{"family":"Dambre","given":"Joni"},{"family":"Theis","given":"Lucas"}],"accessed":{"date-parts":[["2021",7,30]]},"issued":{"date-parts":[["2017",10]]}}},{"id":306,"uris":["http://zotero.org/users/3178497/items/L29XM8ZZ",["http://zotero.org/users/3178497/items/L29XM8ZZ"]],"itemData":{"id":306,"type":"article-journal","abstract":"In this paper, we propose a group-aware deep feature learning (GA-DFL) approach for facial age estimation. Unlike most existing methods which utilize hand-crafted descriptors for face representation, our GA-DFL method learns a discriminative feature descriptor per image directly from raw pixels for face representation under the deep convolutional neural networks framework. Motivated by the fact that age labels are chronologically correlated and the facial aging datasets are usually lack of labeled data for each person in a long range of ages, we split ordinal ages into a set of discrete groups and learn deep feature transformations across age groups to project each face pair into the new feature space, where the intra-group variances of positive face pairs from the training set are minimized and the inter-group variances of negative face pairs are maximized, simultaneously. Moreover, we employ an overlapped coupled learning method to exploit the smoothness for adjacent age groups. To further enhance the discriminative capacity of face representation, we design a multi-path CNN approach to integrate the complementary information from multi-scale perspectives. Experimental results show that our approach achieves very competitive performance compared with most state-of-the-arts on three public face aging datasets that were captured under both controlled and uncontrolled environments.","container-title":"Pattern Recognition","DOI":"10.1016/j.patcog.2016.10.026","ISSN":"0031-3203","journalAbbreviation":"Pattern Recognition","language":"en","page":"82-94","source":"ScienceDirect","title":"Group-aware deep feature learning for facial age estimation","volume":"66","author":[{"family":"Liu","given":"Hao"},{"family":"Lu","given":"Jiwen"},{"family":"Feng","given":"Jianjiang"},{"family":"Zhou","given":"Jie"}],"issued":{"date-parts":[["2017",6,1]]}}},{"id":307,"uris":["http://zotero.org/users/3178497/items/5ZEKA7XP",["http://zotero.org/users/3178497/items/5ZEKA7XP"]],"itemData":{"id":307,"type":"paper-conference","abstract":"We show that even when face images are unconstrained and arbitrarily paired, face swapping between them is quite simple. To this end, we make the following contributions. (a) Instead of tailoring systems for face segmentation, as others previously proposed, we show that a standard fully convolutional network (FCN) can achieve remarkably fast and accurate segmentations, provided that it is trained on a rich enough example set. For this purpose, we describe novel data collection and generation routines which provide challenging segmented face examples. (b) We use our segmentations for robust face swapping under unprecedented conditions. (c) Unlike previous work, our swapping is robust enough to allow for extensive quantitative tests. To this end, we use the Labeled Faces in the Wild (LFW) benchmark and measure the effect of intra- and inter-subject face swapping on recognition. We show that our intra-subject swapped faces remain as recognizable as their sources, testifying to the effectiveness of our method. In line with established perceptual studies, we show that better face swapping produces less recognizable inter-subject results. This is the first time this effect was quantitatively demonstrated by machine vision systems.","container-title":"2018 13th IEEE International Conference on Automatic Face Gesture Recognition (FG 2018)","DOI":"10.1109/FG.2018.00024","event-title":"2018 13th IEEE International Conference on Automatic Face Gesture Recognition (FG 2018)","page":"98-105","source":"IEEE Xplore","title":"On Face Segmentation, Face Swapping, and Face Perception","author":[{"family":"Nirkin","given":"Yuval"},{"family":"Masi","given":"Iacopo"},{"family":"Tran Tuan","given":"Anh"},{"family":"Hassner","given":"Tal"},{"family":"Medioni","given":"Gerard"}],"issued":{"date-parts":[["2018",5]]}}},{"id":308,"uris":["http://zotero.org/users/3178497/items/WKBLY9CT",["http://zotero.org/users/3178497/items/WKBLY9CT"]],"itemData":{"id":308,"type":"paper-conference","abstract":"With the widespread deployment of automatic biometric recognition systems, some security issues have been unveiled. In particular, face recognition systems have been recently shown to be vulnerable to attacks carried out with morphed face images. Such synthetic images can be defined as the fusion of the face images of two (or more) different subjects. The associated risk lies on the ability of multiple subjects to be positively verified with a single enrolled morphed face image. As common texture based features have limited capabilities to tackle this problem, we propose a novel method for morphed face image detection, based on the computation of the differences between the landmarks of a probe bona fide (i.e., captured under supervision) image of the attacker, and the landmarks of the enrolled image (i.e., the suspected morphed image). In this work, a new database is created for the experiments, comprising both bona fide and morphed images created with two different morphing methods. The experiments show that for the detection task, the proposed algorithm achieves Equal Error Rates at 32.7%.","collection-title":"Lecture Notes in Computer Science","container-title":"Image and Signal Processing","DOI":"10.1007/978-3-319-94211-7_48","event-place":"Cham","ISBN":"978-3-319-94211-7","language":"en","page":"444-452","publisher":"Springer International Publishing","publisher-place":"Cham","source":"Springer Link","title":"Detecting Morphed Face Images Using Facial Landmarks","author":[{"family":"Scherhag","given":"Ulrich"},{"family":"Budhrani","given":"Dhanesh"},{"family":"Gomez-Barrero","given":"Marta"},{"family":"Busch","given":"Christoph"}],"editor":[{"family":"Mansouri","given":"Alamin"},{"family":"El Moataz","given":"Abderrahim"},{"family":"Nouboud","given":"Fathallah"},{"family":"Mammass","given":"Driss"}],"issued":{"date-parts":[["2018"]]}}}],"schema":"https://github.com/citation-style-language/schema/raw/master/csl-citation.json"} </w:instrText>
      </w:r>
      <w:r w:rsidR="00B2338F">
        <w:fldChar w:fldCharType="separate"/>
      </w:r>
      <w:r w:rsidR="004E19D2">
        <w:rPr>
          <w:noProof/>
        </w:rPr>
        <w:t>(Afchar et al., 2018; Amos et al., 2016; Korshunova et al., 2017; Liu et al., 2017; Nirkin et al., 2018; Scherhag et al., 2018)</w:t>
      </w:r>
      <w:r w:rsidR="00B2338F">
        <w:fldChar w:fldCharType="end"/>
      </w:r>
      <w:r w:rsidR="00B2338F">
        <w:t>.</w:t>
      </w:r>
      <w:r w:rsidR="00FF0009">
        <w:t xml:space="preserve"> DLIB is </w:t>
      </w:r>
      <w:r w:rsidR="00FF0009">
        <w:lastRenderedPageBreak/>
        <w:t xml:space="preserve">used to preprocess training faces for an open-source deep neural network </w:t>
      </w:r>
      <w:r w:rsidR="00FF0009">
        <w:fldChar w:fldCharType="begin"/>
      </w:r>
      <w:r w:rsidR="002F4C0D">
        <w:instrText xml:space="preserve"> ADDIN ZOTERO_ITEM CSL_CITATION {"citationID":"frVyV0K4","properties":{"formattedCitation":"(Amos et al., 2016)","plainCitation":"(Amos et al., 2016)","noteIndex":0},"citationItems":[{"id":303,"uris":["http://zotero.org/users/3178497/items/DMMARN33",["http://zotero.org/users/3178497/items/DMMARN33"]],"itemData":{"id":303,"type":"report","abstract":"Cameras are becoming ubiquitous in the Internet of Things (IoT) and can use face recognition technology to improve context. There is a large accuracy gap between today’s publicly available face recognition systems and the state-of-the-art private face recognition systems. This paper presents our OpenFace face recognition library that bridges this accuracy gap. We show that OpenFace provides near-human accuracy on the LFW benchmark and present a new classiﬁcation benchmark for mobile scenarios. This paper is intended for non-experts interested in using OpenFace and provides a light introduction to the deep neural network techniques we use.","language":"en","number":"CMU-CS-16-118","page":"20","publisher":"CMU School of Computer Science","source":"Zotero","title":"OpenFace: A general-purpose face recognition library with mobile applications","author":[{"family":"Amos","given":"Brandon"},{"family":"Ludwiczuk","given":"Bartosz"},{"family":"Satyanarayanan","given":"Mahadev"}],"issued":{"date-parts":[["2016"]]}}}],"schema":"https://github.com/citation-style-language/schema/raw/master/csl-citation.json"} </w:instrText>
      </w:r>
      <w:r w:rsidR="00FF0009">
        <w:fldChar w:fldCharType="separate"/>
      </w:r>
      <w:r w:rsidR="00FF0009">
        <w:rPr>
          <w:noProof/>
        </w:rPr>
        <w:t>(Amos et al., 2016)</w:t>
      </w:r>
      <w:r w:rsidR="00FF0009">
        <w:fldChar w:fldCharType="end"/>
      </w:r>
      <w:r w:rsidR="00FF0009">
        <w:t>.</w:t>
      </w:r>
      <w:r w:rsidR="00860AD7">
        <w:t xml:space="preserve"> Finally, empirical research demonstrates excellent agreement between DLIB-estimated landmarks and those given by human observers </w:t>
      </w:r>
      <w:r w:rsidR="00860AD7">
        <w:fldChar w:fldCharType="begin"/>
      </w:r>
      <w:r w:rsidR="002F4C0D">
        <w:instrText xml:space="preserve"> ADDIN ZOTERO_ITEM CSL_CITATION {"citationID":"UnPyTnKq","properties":{"formattedCitation":"(Jones et al., 2021)","plainCitation":"(Jones et al., 2021)","noteIndex":0},"citationItems":[{"id":275,"uris":["http://zotero.org/users/3178497/items/Q7PGFFE4",["http://zotero.org/users/3178497/items/Q7PGFFE4"]],"itemData":{"id":275,"type":"article-journal","abstract":"Research on social judgments of faces often investigates relationships between measures of face shape taken from images (facial metrics), and either perceptual ratings of the faces on various traits (e.g., attractiveness) or characteristics of the photographed individual (e.g., their health). A barrier to carrying out this research using large numbers of face images is the time it takes to manually position the landmarks from which these facial metrics are derived. Although research in face recognition has led to the development of algorithms that can automatically position landmarks on face images, the utility of such methods for deriving facial metrics commonly used in research on social judgments of faces has not yet been established. Thus, across two studies, we investigated the correlations between four facial metrics commonly used in social perception research (sexual dimorphism, distinctiveness, bilateral asymmetry, and facial width to height ratio) when measured from manually and automatically placed landmarks. In the first study, in two independent sets of open access face images, we found that facial metrics derived from manually and automatically placed landmarks were typically highly correlated, in both raw and Procrustes-fitted representations. In study two, we investigated the potential for automatic landmark placement to differ between White and East Asian faces. We found that two metrics, facial width to height ratio and sexual dimorphism, were better approximated by automatic landmarks in East Asian faces. However, this difference was small, and easily corrected with outlier detection. These data validate the use of automatically placed landmarks for calculating facial metrics to use in research on social judgments of faces, but we urge caution in their use. We also provide a tutorial for the automatic placement of landmarks on face images.","container-title":"Evolution and Human Behavior","DOI":"10.1016/j.evolhumbehav.2020.09.002","ISSN":"1090-5138","issue":"3","journalAbbreviation":"Evolution and Human Behavior","language":"en","page":"186-193","source":"ScienceDirect","title":"Facial metrics generated from manually and automatically placed image landmarks are highly correlated","volume":"42","author":[{"family":"Jones","given":"Alex L."},{"family":"Schild","given":"Christoph"},{"family":"Jones","given":"Benedict C."}],"issued":{"date-parts":[["2021",5,1]]}}}],"schema":"https://github.com/citation-style-language/schema/raw/master/csl-citation.json"} </w:instrText>
      </w:r>
      <w:r w:rsidR="00860AD7">
        <w:fldChar w:fldCharType="separate"/>
      </w:r>
      <w:r w:rsidR="00860AD7">
        <w:rPr>
          <w:noProof/>
        </w:rPr>
        <w:t>(Jones et al., 2021)</w:t>
      </w:r>
      <w:r w:rsidR="00860AD7">
        <w:fldChar w:fldCharType="end"/>
      </w:r>
      <w:r w:rsidR="002D6CEF">
        <w:t>.</w:t>
      </w:r>
    </w:p>
    <w:p w14:paraId="54D6224F" w14:textId="23B18A68" w:rsidR="00054B2C" w:rsidRDefault="00054B2C" w:rsidP="001F4774">
      <w:pPr>
        <w:pStyle w:val="heading2"/>
        <w:spacing w:line="480" w:lineRule="auto"/>
      </w:pPr>
      <w:r>
        <w:t>The alignment procedure</w:t>
      </w:r>
    </w:p>
    <w:p w14:paraId="6346B3CD" w14:textId="6B0063D8" w:rsidR="00054B2C" w:rsidRPr="00054B2C" w:rsidRDefault="00054B2C" w:rsidP="001F4774">
      <w:pPr>
        <w:spacing w:line="480" w:lineRule="auto"/>
      </w:pPr>
      <w:r>
        <w:t xml:space="preserve">Using GPA (shown in Figure 5 and described in the next section), a suitable reference shape (green dots in Figure 4a) is derived from a set of many input shapes (the landmarks for all faces that need to be aligned together). </w:t>
      </w:r>
      <w:r w:rsidR="006E42BC">
        <w:t>In Figure 4a, t</w:t>
      </w:r>
      <w:r>
        <w:t xml:space="preserve">he black cross is the average of landmarks (green dots) for x and y axes; which is centered at 0-origin. This reference shape is scaled so that distance between the eyes (solid black line) is specified by the user (94 pixels here). Notice the solid black line is tilted away from horizontal (dashed black line), by 5 degrees. This is dealt with afterward; between the steps described by </w:t>
      </w:r>
      <w:r w:rsidR="006E42BC">
        <w:t>Figure 4</w:t>
      </w:r>
      <w:r>
        <w:t xml:space="preserve"> c and d. </w:t>
      </w:r>
      <w:r w:rsidR="008B2E1D">
        <w:t xml:space="preserve">Figure 4 b shows an </w:t>
      </w:r>
      <w:r>
        <w:t>example input shape (red dot for each landmark</w:t>
      </w:r>
      <w:r w:rsidR="008B2E1D">
        <w:t>)</w:t>
      </w:r>
      <w:r>
        <w:t xml:space="preserve"> overlaid on its corresponding face. The black cross is the average of landmarks for x and y axes in all panels. Note that the facial image has been translated so that the average of landmarks is centered in the image (0, 0). In </w:t>
      </w:r>
      <w:r w:rsidR="008B2E1D">
        <w:t>Figure 4 c,</w:t>
      </w:r>
      <w:r>
        <w:t xml:space="preserve"> we use Classical Procrustes Analysis (PA) to obtain the optimal rotation and scaling to align the input landmarks (red dots) with the reference (green dots).  In this case, required scaling-factor and rotation is 1.2 and -12 degrees, respectively. In </w:t>
      </w:r>
      <w:r w:rsidR="00364125">
        <w:t xml:space="preserve">Figure 4 d </w:t>
      </w:r>
      <w:r>
        <w:t xml:space="preserve">the image has been scaled and rotated appropriately (by 1.2 and -12 degrees). An additional rotation of +5 degrees is done because of the tilt in the reference shown in </w:t>
      </w:r>
      <w:r w:rsidR="00122402">
        <w:t>Figure 4</w:t>
      </w:r>
      <w:r>
        <w:t xml:space="preserve"> a. An additional translation shifts the image down by 5/12 times eye-distance, which ensures the entire head is within the image. Therefore, the mean of landmarks (black cross) is now shifted below image center (red cross). Finally, </w:t>
      </w:r>
      <w:r>
        <w:lastRenderedPageBreak/>
        <w:t xml:space="preserve">the image is cropped to the area shown in green. This is done by fixed proportions between eye distance, image width and image height. The user can decide which of these 3 dimensions to specify and the rest are calculated using the appropriate proportions (as shown </w:t>
      </w:r>
      <w:r w:rsidR="00B208E6">
        <w:t>by the area of Figure 4 d  shaded in green</w:t>
      </w:r>
      <w:r>
        <w:t>).</w:t>
      </w:r>
    </w:p>
    <w:p w14:paraId="1D9C0318" w14:textId="5548AFCA" w:rsidR="006C03DD" w:rsidRDefault="00AC4E41" w:rsidP="001F4774">
      <w:pPr>
        <w:spacing w:line="480" w:lineRule="auto"/>
      </w:pPr>
      <w:r>
        <w:rPr>
          <w:noProof/>
        </w:rPr>
        <w:drawing>
          <wp:inline distT="0" distB="0" distL="0" distR="0" wp14:anchorId="608CAAA7" wp14:editId="2D11C5F7">
            <wp:extent cx="5039995" cy="174371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alig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1743710"/>
                    </a:xfrm>
                    <a:prstGeom prst="rect">
                      <a:avLst/>
                    </a:prstGeom>
                  </pic:spPr>
                </pic:pic>
              </a:graphicData>
            </a:graphic>
          </wp:inline>
        </w:drawing>
      </w:r>
    </w:p>
    <w:p w14:paraId="3B1E867E" w14:textId="4AF7A512" w:rsidR="00AC4E41" w:rsidRDefault="00AC4E41" w:rsidP="001F4774">
      <w:pPr>
        <w:pStyle w:val="figlegend"/>
        <w:spacing w:line="480" w:lineRule="auto"/>
      </w:pPr>
      <w:r>
        <w:t xml:space="preserve">Figure </w:t>
      </w:r>
      <w:r w:rsidR="007F4A05">
        <w:t>7</w:t>
      </w:r>
      <w:r>
        <w:t xml:space="preserve">. Overview of the alignment procedure. (a) Using GPA (described in Figure 5), a suitable reference shape (green dots) is derived from a set of many input shapes. An example input shape (red dot for each landmark) is shown in the next panel (b in red dots), overlaid on its corresponding face. In panel (c), we use Classical Procrustes Analysis (PA) to obtain the optimal rotation and scaling to align the input landmarks (red dots) with the reference (green dots).  In panel (d) the image has been scaled and rotated appropriately (by 1.2 and -12 degrees). An additional rotation of +5 degrees is done because of the tilt in the reference shown in panel (a). Additional translation as well as cropping is performed such that either eye distance, image width or image height is fixed across all images. This image of Sarah Silverman is by </w:t>
      </w:r>
      <w:hyperlink r:id="rId25" w:history="1">
        <w:r w:rsidRPr="006645CC">
          <w:rPr>
            <w:rStyle w:val="Hyperlink"/>
          </w:rPr>
          <w:t>Joan Garvin</w:t>
        </w:r>
      </w:hyperlink>
      <w:r>
        <w:t xml:space="preserve"> [Licensed under CC BY 2.0]</w:t>
      </w:r>
    </w:p>
    <w:p w14:paraId="4ED40EED" w14:textId="7FDC8610" w:rsidR="00C907B9" w:rsidRDefault="00C907B9" w:rsidP="001F4774">
      <w:pPr>
        <w:pStyle w:val="heading2"/>
        <w:spacing w:line="480" w:lineRule="auto"/>
      </w:pPr>
      <w:r>
        <w:rPr>
          <w:noProof/>
        </w:rPr>
        <w:lastRenderedPageBreak/>
        <w:drawing>
          <wp:inline distT="0" distB="0" distL="0" distR="0" wp14:anchorId="1167ED34" wp14:editId="6662951E">
            <wp:extent cx="5039995" cy="3395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pa-flowchart.pdf"/>
                    <pic:cNvPicPr/>
                  </pic:nvPicPr>
                  <pic:blipFill>
                    <a:blip r:embed="rId26">
                      <a:extLst>
                        <a:ext uri="{28A0092B-C50C-407E-A947-70E740481C1C}">
                          <a14:useLocalDpi xmlns:a14="http://schemas.microsoft.com/office/drawing/2010/main" val="0"/>
                        </a:ext>
                      </a:extLst>
                    </a:blip>
                    <a:stretch>
                      <a:fillRect/>
                    </a:stretch>
                  </pic:blipFill>
                  <pic:spPr>
                    <a:xfrm>
                      <a:off x="0" y="0"/>
                      <a:ext cx="5039995" cy="3395345"/>
                    </a:xfrm>
                    <a:prstGeom prst="rect">
                      <a:avLst/>
                    </a:prstGeom>
                  </pic:spPr>
                </pic:pic>
              </a:graphicData>
            </a:graphic>
          </wp:inline>
        </w:drawing>
      </w:r>
    </w:p>
    <w:p w14:paraId="1AE47971" w14:textId="0C06F5B0" w:rsidR="00C907B9" w:rsidRDefault="00C907B9" w:rsidP="001F4774">
      <w:pPr>
        <w:pStyle w:val="figlegend"/>
        <w:spacing w:line="480" w:lineRule="auto"/>
      </w:pPr>
      <w:r>
        <w:t xml:space="preserve">Figure </w:t>
      </w:r>
      <w:r w:rsidR="007F4A05">
        <w:t>8</w:t>
      </w:r>
      <w:r>
        <w:t>. Flow chart of General Procrustes Analysis (GPA). The goal is to obtain a suitable reference shape that minimizes the least-squares distances between it and a set of input shapes, when each is superimposed onto the reference. By superimpose, we mean Classical Procrustes Analysis (PA) between pairs of shapes.</w:t>
      </w:r>
    </w:p>
    <w:p w14:paraId="7B56747B" w14:textId="6C2CEB67" w:rsidR="00ED062E" w:rsidRDefault="00ED062E" w:rsidP="001F4774">
      <w:pPr>
        <w:pStyle w:val="heading2"/>
        <w:spacing w:line="480" w:lineRule="auto"/>
      </w:pPr>
      <w:r>
        <w:t>Moss’s egg aperture</w:t>
      </w:r>
    </w:p>
    <w:p w14:paraId="4F9A23B4" w14:textId="3F84BB4B" w:rsidR="007B4026" w:rsidRDefault="00ED062E" w:rsidP="001F4774">
      <w:pPr>
        <w:spacing w:line="480" w:lineRule="auto"/>
      </w:pPr>
      <w:r>
        <w:t xml:space="preserve">Figure 6 shows the construction of a landmark-based facial aperture shaped after a Moss’s egg. The Moss’s egg is a combination of 4 circles whose centers are colored discs with corresponding colors in this image. The top part of this aperture lies above a horizontal line connecting the blue and green discs and is made up of the top half of the orange circle. The middle part lies between the aforementioned horizontal line and another that connects the intersections (not shown) between the red circle and each of the green and blue circles. This middle section of the aperture is the intersection of areas within the green and blue circles. Finally, the bottom part of this aperture is the red circle. The orange disc lies ¼ of the way down a vector that goes toward the mean of landmarks (shown in Figure 4) from </w:t>
      </w:r>
      <w:r>
        <w:lastRenderedPageBreak/>
        <w:t>the average of all eye landmarks. The radius of the orange circle is 47/100 of the width of an ellipse that is centered on the mean of all landmarks and just fits all the landmarks across all faces. The radii of the green and blue circles are each 2 times the orange radius. The green and blue discs each lie a distance from the orange disc equal to the orange radius and are aligned with image horizontal. The vertical position of the red disc is the average y position of the nose-tip landmark across all faces, and its horizontal position is the same as the orange disc. The radius of the red circle is calculated so that it intersects the green and blue circles exactly once.</w:t>
      </w:r>
    </w:p>
    <w:p w14:paraId="4DA7297B" w14:textId="7E3544FC" w:rsidR="007B4026" w:rsidRDefault="007B4026" w:rsidP="001F4774">
      <w:pPr>
        <w:spacing w:line="480" w:lineRule="auto"/>
      </w:pPr>
      <w:r>
        <w:rPr>
          <w:noProof/>
        </w:rPr>
        <w:drawing>
          <wp:inline distT="0" distB="0" distL="0" distR="0" wp14:anchorId="4775A1CE" wp14:editId="08CC7C5A">
            <wp:extent cx="1739347" cy="2410311"/>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ss-construc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75508" cy="2460421"/>
                    </a:xfrm>
                    <a:prstGeom prst="rect">
                      <a:avLst/>
                    </a:prstGeom>
                  </pic:spPr>
                </pic:pic>
              </a:graphicData>
            </a:graphic>
          </wp:inline>
        </w:drawing>
      </w:r>
    </w:p>
    <w:p w14:paraId="5CA46DA2" w14:textId="2574ECCD" w:rsidR="007B4026" w:rsidRPr="007B4026" w:rsidRDefault="007B4026" w:rsidP="001F4774">
      <w:pPr>
        <w:pStyle w:val="figlegend"/>
        <w:spacing w:line="480" w:lineRule="auto"/>
      </w:pPr>
      <w:r>
        <w:t xml:space="preserve">Figure </w:t>
      </w:r>
      <w:r w:rsidR="007F4A05">
        <w:t>9</w:t>
      </w:r>
      <w:r>
        <w:t xml:space="preserve">. Construction of a landmark-based facial aperture shaped after a Moss’s egg. </w:t>
      </w:r>
      <w:r w:rsidR="0043718D">
        <w:t>The Moss’s egg is a</w:t>
      </w:r>
      <w:r w:rsidR="00454491">
        <w:t xml:space="preserve"> combination of 4 circles whose centers are colored discs with corresponding colors in this image.</w:t>
      </w:r>
      <w:r w:rsidR="005D4709">
        <w:t xml:space="preserve"> </w:t>
      </w:r>
      <w:r w:rsidR="005B38AF">
        <w:t xml:space="preserve">This image of Sarah Silverman is by </w:t>
      </w:r>
      <w:hyperlink r:id="rId28" w:history="1">
        <w:r w:rsidR="005B38AF" w:rsidRPr="006645CC">
          <w:rPr>
            <w:rStyle w:val="Hyperlink"/>
          </w:rPr>
          <w:t>Joan Garvin</w:t>
        </w:r>
      </w:hyperlink>
      <w:r w:rsidR="005B38AF">
        <w:t xml:space="preserve"> [Licensed under CC BY 2.0]</w:t>
      </w:r>
    </w:p>
    <w:p w14:paraId="6C80D9A5" w14:textId="270168B9" w:rsidR="0037313F" w:rsidRDefault="009D6BD9" w:rsidP="001F4774">
      <w:pPr>
        <w:pStyle w:val="heading1"/>
        <w:spacing w:line="480" w:lineRule="auto"/>
      </w:pPr>
      <w:r>
        <w:t>Results</w:t>
      </w:r>
      <w:r w:rsidR="00B51BC9">
        <w:t>/performance/evaluation</w:t>
      </w:r>
    </w:p>
    <w:p w14:paraId="4BC3F2C2" w14:textId="1ACEBC52" w:rsidR="0037313F" w:rsidRDefault="00555050" w:rsidP="001F4774">
      <w:pPr>
        <w:spacing w:line="480" w:lineRule="auto"/>
      </w:pPr>
      <w:r>
        <w:t>Python code for the analyses described below are available within the GitHub repository where AFA is made available (</w:t>
      </w:r>
      <w:r>
        <w:fldChar w:fldCharType="begin"/>
      </w:r>
      <w:r>
        <w:instrText>HYPERLINK "https://github.com/SourCherries/auto-face-align/tree/main/results"</w:instrText>
      </w:r>
      <w:r>
        <w:fldChar w:fldCharType="separate"/>
      </w:r>
      <w:r w:rsidR="008E16B2" w:rsidRPr="00414698">
        <w:rPr>
          <w:rStyle w:val="Hyperlink"/>
        </w:rPr>
        <w:t>https://github.com/SourCherries/auto-face-align/tree/main/results</w:t>
      </w:r>
      <w:r>
        <w:rPr>
          <w:rStyle w:val="Hyperlink"/>
        </w:rPr>
        <w:fldChar w:fldCharType="end"/>
      </w:r>
      <w:r w:rsidR="008E16B2">
        <w:t xml:space="preserve"> </w:t>
      </w:r>
      <w:r>
        <w:t xml:space="preserve">). One must simply request the face databases (described in the next section) from their corresponding authors and put those faces in the appropriate folders; e.g., male faces from the GUFD database should </w:t>
      </w:r>
      <w:r>
        <w:lastRenderedPageBreak/>
        <w:t>go into results/GUFD-male/.</w:t>
      </w:r>
      <w:r w:rsidR="002E544F">
        <w:t xml:space="preserve"> </w:t>
      </w:r>
      <w:r w:rsidR="008452F9">
        <w:t xml:space="preserve">The availability of </w:t>
      </w:r>
      <w:r w:rsidR="002E544F">
        <w:t xml:space="preserve">these analyses </w:t>
      </w:r>
      <w:r w:rsidR="008452F9">
        <w:t xml:space="preserve">scripts brings greater transparency to AFA, and examination of the code </w:t>
      </w:r>
      <w:r w:rsidR="002E544F">
        <w:t>can also help users to learn more about AFA functionality.</w:t>
      </w:r>
    </w:p>
    <w:p w14:paraId="21857138" w14:textId="17553887" w:rsidR="000F7D7E" w:rsidRDefault="000F7D7E" w:rsidP="001F4774">
      <w:pPr>
        <w:spacing w:line="480" w:lineRule="auto"/>
      </w:pPr>
    </w:p>
    <w:p w14:paraId="3B665BF3" w14:textId="4469DB03" w:rsidR="000F7D7E" w:rsidRDefault="000F7D7E" w:rsidP="001F4774">
      <w:pPr>
        <w:spacing w:line="480" w:lineRule="auto"/>
      </w:pPr>
      <w:r>
        <w:t>AFA also comes with a number of unit-tests which help to confirm the validity of functions within AFA. All of these reside in the folder</w:t>
      </w:r>
      <w:r w:rsidR="002C4ED7">
        <w:t xml:space="preserve"> </w:t>
      </w:r>
      <w:hyperlink r:id="rId29" w:history="1">
        <w:r w:rsidR="002C4ED7" w:rsidRPr="00414698">
          <w:rPr>
            <w:rStyle w:val="Hyperlink"/>
          </w:rPr>
          <w:t>https://github.com/SourCherries/auto-face-align/tree/main/alignfaces/src/alignfaces/tests</w:t>
        </w:r>
      </w:hyperlink>
      <w:r w:rsidR="002C4ED7">
        <w:t xml:space="preserve"> </w:t>
      </w:r>
      <w:r>
        <w:t>.</w:t>
      </w:r>
      <w:r w:rsidR="008452F9">
        <w:t xml:space="preserve"> Looking at these tests may bring greater clarity to the underlying algorithms of GPA and warping for users who are interested in extending AFA functionality.</w:t>
      </w:r>
    </w:p>
    <w:p w14:paraId="72EE4F26" w14:textId="77777777" w:rsidR="000F7D7E" w:rsidRPr="0037313F" w:rsidRDefault="000F7D7E" w:rsidP="001F4774">
      <w:pPr>
        <w:spacing w:line="480" w:lineRule="auto"/>
      </w:pPr>
    </w:p>
    <w:p w14:paraId="41D67A19" w14:textId="39E049ED" w:rsidR="00B51BC9" w:rsidRDefault="00B51BC9" w:rsidP="001F4774">
      <w:pPr>
        <w:pStyle w:val="heading2"/>
        <w:spacing w:line="480" w:lineRule="auto"/>
      </w:pPr>
      <w:r>
        <w:t>Landmark detection</w:t>
      </w:r>
    </w:p>
    <w:p w14:paraId="05491887" w14:textId="77777777" w:rsidR="00DA36DA" w:rsidRDefault="00DA36DA" w:rsidP="001F4774">
      <w:pPr>
        <w:spacing w:line="480" w:lineRule="auto"/>
      </w:pPr>
      <w:r>
        <w:t>To test DLIB landmark detection and our GPA-based alignment procedure in the</w:t>
      </w:r>
    </w:p>
    <w:p w14:paraId="769BAF87" w14:textId="4ECC2647" w:rsidR="00DA36DA" w:rsidRDefault="00DA36DA" w:rsidP="001F4774">
      <w:pPr>
        <w:spacing w:line="480" w:lineRule="auto"/>
      </w:pPr>
      <w:r>
        <w:t xml:space="preserve">typical use-case for psychology researchers, we </w:t>
      </w:r>
      <w:r w:rsidR="004A76A5">
        <w:t>process and analyze</w:t>
      </w:r>
      <w:r>
        <w:t xml:space="preserve"> </w:t>
      </w:r>
      <w:r w:rsidR="003877A3">
        <w:t>4</w:t>
      </w:r>
      <w:r>
        <w:t xml:space="preserve"> different databases of</w:t>
      </w:r>
      <w:r w:rsidR="00AE79CC">
        <w:t xml:space="preserve"> </w:t>
      </w:r>
      <w:r>
        <w:t>face photographs. Verification was done by visual inspection and showed landmark placements, and alignments were of good quality in every case</w:t>
      </w:r>
      <w:r w:rsidR="00D67E65">
        <w:t xml:space="preserve"> (summarized in Table </w:t>
      </w:r>
      <w:r w:rsidR="00D12DFC">
        <w:t>3</w:t>
      </w:r>
      <w:r w:rsidR="00D67E65">
        <w:t>).</w:t>
      </w:r>
      <w:r w:rsidR="00DE0E54">
        <w:t xml:space="preserve"> The Python script used to perform this verification of AFA is included in the GitHub repository. All one needs to do is request the face databases from each laboratory</w:t>
      </w:r>
      <w:r w:rsidR="00DB08D3">
        <w:t xml:space="preserve">, </w:t>
      </w:r>
      <w:r w:rsidR="00DE0E54">
        <w:t>include those image files in the corresponding folders of the GitHub repository</w:t>
      </w:r>
      <w:r w:rsidR="00DB08D3">
        <w:t>, then run the analysis.</w:t>
      </w:r>
    </w:p>
    <w:p w14:paraId="606E8F95" w14:textId="1A526F7A" w:rsidR="006D7039" w:rsidRDefault="00051685" w:rsidP="001F4774">
      <w:pPr>
        <w:spacing w:line="480" w:lineRule="auto"/>
      </w:pPr>
      <w:r>
        <w:t xml:space="preserve">The databases we used: the CAS-PEAL database of Chinese faces </w:t>
      </w:r>
      <w:r>
        <w:fldChar w:fldCharType="begin"/>
      </w:r>
      <w:r w:rsidR="002F4C0D">
        <w:instrText xml:space="preserve"> ADDIN ZOTERO_ITEM CSL_CITATION {"citationID":"SjkFLQFS","properties":{"formattedCitation":"(Gao et al., 2008)","plainCitation":"(Gao et al., 2008)","noteIndex":0},"citationItems":[{"id":325,"uris":["http://zotero.org/users/3178497/items/UR3DX36F",["http://zotero.org/users/3178497/items/UR3DX36F"]],"itemData":{"id":325,"type":"article-journal","container-title":"IEEE Transactions on Systems, Man, and Cybernetics-Part A: Systems and Humans","issue":"1","note":"publisher: IEEE","page":"149–161","title":"The CAS-PEAL large-scale Chinese face database and baseline evaluations","volume":"38","author":[{"family":"Gao","given":"Wen"},{"family":"Cao","given":"Bo"},{"family":"Shan","given":"Shiguang"},{"family":"Chen","given":"Xilin"},{"family":"Zhou","given":"Delong"},{"family":"Zhang","given":"Xiaohua"},{"family":"Zhao","given":"Debin"}],"issued":{"date-parts":[["2008"]]}}}],"schema":"https://github.com/citation-style-language/schema/raw/master/csl-citation.json"} </w:instrText>
      </w:r>
      <w:r>
        <w:fldChar w:fldCharType="separate"/>
      </w:r>
      <w:r>
        <w:rPr>
          <w:noProof/>
        </w:rPr>
        <w:t>(Gao et al., 2008)</w:t>
      </w:r>
      <w:r>
        <w:fldChar w:fldCharType="end"/>
      </w:r>
      <w:r>
        <w:t xml:space="preserve">; </w:t>
      </w:r>
      <w:r w:rsidR="003271FD">
        <w:t>the Glasgow Unfamiliar Face Database</w:t>
      </w:r>
      <w:r w:rsidR="0026022F">
        <w:t xml:space="preserve"> GUFD</w:t>
      </w:r>
      <w:r w:rsidR="003271FD">
        <w:t xml:space="preserve"> </w:t>
      </w:r>
      <w:r w:rsidR="003271FD">
        <w:fldChar w:fldCharType="begin"/>
      </w:r>
      <w:r w:rsidR="002F4C0D">
        <w:instrText xml:space="preserve"> ADDIN ZOTERO_ITEM CSL_CITATION {"citationID":"t1CFaQFw","properties":{"formattedCitation":"(Burton et al., 2010)","plainCitation":"(Burton et al., 2010)","noteIndex":0},"citationItems":[{"id":316,"uris":["http://zotero.org/users/3178497/items/YDEVZ35T",["http://zotero.org/users/3178497/items/YDEVZ35T"]],"itemData":{"id":316,"type":"article-journal","abstract":"We describe a new test for unfamiliar face matching, the Glasgow Face Matching Test (GFMT). Viewers are shown pairs of faces, photographed in full-face view but with different cameras, and are asked to make same/different judgments. The full version of the test comprises 168 face pairs, and we also describe a shortened version with 40 pairs. We provide normative data for these tests derived from large subject samples. We also describe associations between the GFMT and other tests of matching and memory. The new test correlates moderately with face memory but more strongly with object matching, a result that is consistent with previous research highlighting a link between object and face matching, specific to unfamiliar faces. The test is available free for scientific use.","container-title":"Behavior Research Methods","DOI":"10.3758/BRM.42.1.286","ISSN":"1554-3528","issue":"1","journalAbbreviation":"Behavior Research Methods","language":"en","page":"286-291","source":"Springer Link","title":"The Glasgow Face Matching Test","volume":"42","author":[{"family":"Burton","given":"A. Mike"},{"family":"White","given":"David"},{"family":"McNeill","given":"Allan"}],"issued":{"date-parts":[["2010",2,1]]}}}],"schema":"https://github.com/citation-style-language/schema/raw/master/csl-citation.json"} </w:instrText>
      </w:r>
      <w:r w:rsidR="003271FD">
        <w:fldChar w:fldCharType="separate"/>
      </w:r>
      <w:r w:rsidR="003271FD">
        <w:rPr>
          <w:noProof/>
        </w:rPr>
        <w:t>(Burton et al., 2010)</w:t>
      </w:r>
      <w:r w:rsidR="003271FD">
        <w:fldChar w:fldCharType="end"/>
      </w:r>
      <w:r w:rsidR="003271FD">
        <w:t xml:space="preserve">; </w:t>
      </w:r>
      <w:r w:rsidR="00B3108D">
        <w:t xml:space="preserve">faces from the Kent Face Matching </w:t>
      </w:r>
      <w:r w:rsidR="003262B1">
        <w:t>Test</w:t>
      </w:r>
      <w:r w:rsidR="0026022F">
        <w:t xml:space="preserve"> KFMT</w:t>
      </w:r>
      <w:r w:rsidR="003262B1">
        <w:t xml:space="preserve"> </w:t>
      </w:r>
      <w:r w:rsidR="00A70D78">
        <w:fldChar w:fldCharType="begin"/>
      </w:r>
      <w:r w:rsidR="002F4C0D">
        <w:instrText xml:space="preserve"> ADDIN ZOTERO_ITEM CSL_CITATION {"citationID":"WDfvyILh","properties":{"formattedCitation":"(Fysh &amp; Bindemann, 2018)","plainCitation":"(Fysh &amp; Bindemann, 2018)","noteIndex":0},"citationItems":[{"id":313,"uris":["http://zotero.org/users/3178497/items/ZVEPMRAM",["http://zotero.org/users/3178497/items/ZVEPMRAM"]],"itemData":{"id":313,"type":"article-journal","abstract":"This study presents the Kent Face Matching Test (KFMT), which comprises 200 same-identity and 20 different-identity pairs of unfamiliar faces. Each face pair consists of a photograph from a student ID card and a high-quality portrait that was taken at least three months later. The test is designed to complement existing resources for face-matching research, by providing a more ecologically valid stimulus set that captures the natural variability that can arise in a person's appearance over time. Two experiments are presented to demonstrate that the KFMT provides a challenging measure of face matching but correlates with established tests. Experiment 1 compares a short version of this test with the optimized Glasgow Face Matching Test (GFMT). In Experiment 2, a longer version of the KFMT, with infrequent identity mismatches, is correlated with performance on the Cambridge Face Memory Test (CFMT) and the Cambridge Face Perception Test (CFPT). The KFMT is freely available for use in face-matching research.","container-title":"British Journal of Psychology","DOI":"10.1111/bjop.12260","ISSN":"2044-8295","issue":"2","language":"en","note":"_eprint: https://bpspsychub.onlinelibrary.wiley.com/doi/pdf/10.1111/bjop.12260","page":"219-231","source":"Wiley Online Library","title":"The Kent Face Matching Test","volume":"109","author":[{"family":"Fysh","given":"Matthew C."},{"family":"Bindemann","given":"Markus"}],"issued":{"date-parts":[["2018"]]}}}],"schema":"https://github.com/citation-style-language/schema/raw/master/csl-citation.json"} </w:instrText>
      </w:r>
      <w:r w:rsidR="00A70D78">
        <w:fldChar w:fldCharType="separate"/>
      </w:r>
      <w:r w:rsidR="00A70D78">
        <w:rPr>
          <w:noProof/>
        </w:rPr>
        <w:t>(Fysh &amp; Bindemann, 2018)</w:t>
      </w:r>
      <w:r w:rsidR="00A70D78">
        <w:fldChar w:fldCharType="end"/>
      </w:r>
      <w:r w:rsidR="00907770">
        <w:t xml:space="preserve">; </w:t>
      </w:r>
      <w:r w:rsidR="00907770" w:rsidRPr="00907770">
        <w:t>and emotionally expressive faces from the NimStim database</w:t>
      </w:r>
      <w:r w:rsidR="00907770">
        <w:t xml:space="preserve"> </w:t>
      </w:r>
      <w:r w:rsidR="00094C63">
        <w:fldChar w:fldCharType="begin"/>
      </w:r>
      <w:r w:rsidR="002F4C0D">
        <w:instrText xml:space="preserve"> ADDIN ZOTERO_ITEM CSL_CITATION {"citationID":"5B296lUf","properties":{"formattedCitation":"(Tottenham et al., 2009)","plainCitation":"(Tottenham et al., 2009)","noteIndex":0},"citationItems":[{"id":277,"uris":["http://zotero.org/users/3178497/items/KBRMBSBZ",["http://zotero.org/users/3178497/items/KBRMBSBZ"]],"itemData":{"id":277,"type":"article-journal","abstract":"A set of face stimuli called the NimStim Set of Facial Expressions is described. The goal in creating this set was to provide facial expressions that untrained individuals, characteristic of research participants, would recognize. This set is large in number, multiracial, and available to the scientific community online. The results of psychometric evaluations of these stimuli are presented. The results lend empirical support for the validity and reliability of this set of facial expressions as determined by accurate identification of expressions and high intra-participant agreement across two testing sessions, respectively.","container-title":"Psychiatry research","DOI":"10.1016/j.psychres.2008.05.006","ISSN":"0165-1781","issue":"3","journalAbbreviation":"Psychiatry Res","note":"PMID: 19564050\nPMCID: PMC3474329","page":"242-249","source":"PubMed Central","title":"The NimStim set of facial expressions: Judgments from untrained research participants","title-short":"The NimStim set of facial expressions","volume":"168","author":[{"family":"Tottenham","given":"Nim"},{"family":"Tanaka","given":"James W."},{"family":"Leon","given":"Andrew C."},{"family":"McCarry","given":"Thomas"},{"family":"Nurse","given":"Marcella"},{"family":"Hare","given":"Todd A."},{"family":"Marcus","given":"David J."},{"family":"Westerlund","given":"Alissa"},{"family":"Casey","given":"BJ"},{"family":"Nelson","given":"Charles"}],"issued":{"date-parts":[["2009",8,15]]}}}],"schema":"https://github.com/citation-style-language/schema/raw/master/csl-citation.json"} </w:instrText>
      </w:r>
      <w:r w:rsidR="00094C63">
        <w:fldChar w:fldCharType="separate"/>
      </w:r>
      <w:r w:rsidR="00094C63">
        <w:rPr>
          <w:noProof/>
        </w:rPr>
        <w:t>(Tottenham et al., 2009)</w:t>
      </w:r>
      <w:r w:rsidR="00094C63">
        <w:fldChar w:fldCharType="end"/>
      </w:r>
      <w:r w:rsidR="00094C63">
        <w:t>.</w:t>
      </w:r>
      <w:r w:rsidR="00AC5DCB">
        <w:t xml:space="preserve"> The first 3 databased comprise mostly neutrally expressive faces, which is the </w:t>
      </w:r>
      <w:r w:rsidR="00AC5DCB">
        <w:lastRenderedPageBreak/>
        <w:t>most typical kind used in face perception research. The NimStim database is has faces with 8 different categories of emotional expression, along with open- and closed-mouth versions of each.</w:t>
      </w:r>
      <w:r w:rsidR="003A311E">
        <w:t xml:space="preserve"> We report results separately for the 3 neutral and the NimStim databases. </w:t>
      </w:r>
      <w:r w:rsidR="00143ABD">
        <w:t xml:space="preserve">These </w:t>
      </w:r>
      <w:r w:rsidR="001A0C13">
        <w:t xml:space="preserve">3 </w:t>
      </w:r>
      <w:r w:rsidR="004C58FE">
        <w:t xml:space="preserve">emotion-neutral </w:t>
      </w:r>
      <w:r w:rsidR="00143ABD">
        <w:t>databases were chosen to reflect the diversity of frontal-pose face photos that are normally used psychology and neuroscience research.</w:t>
      </w:r>
      <w:r w:rsidR="0026022F">
        <w:t xml:space="preserve"> In particular, </w:t>
      </w:r>
      <w:r w:rsidR="000F4992">
        <w:t xml:space="preserve">GUFD and KFMT are tailored to the study of face perception in realistic scenarios, so </w:t>
      </w:r>
      <w:r w:rsidR="0026022F">
        <w:t xml:space="preserve">the faces from </w:t>
      </w:r>
      <w:r w:rsidR="000F4992">
        <w:t xml:space="preserve">these </w:t>
      </w:r>
      <w:r w:rsidR="0026022F">
        <w:t xml:space="preserve">databases were photographed with variable quality cameras and resolutions and allowed for natural poses instead of a strictly frontal-parallel orientation of the </w:t>
      </w:r>
      <w:r w:rsidR="00AB2131">
        <w:t>face</w:t>
      </w:r>
      <w:r w:rsidR="0026022F">
        <w:t>.</w:t>
      </w:r>
      <w:r w:rsidR="0076767C">
        <w:t xml:space="preserve"> </w:t>
      </w:r>
      <w:r w:rsidR="00E90A29">
        <w:t xml:space="preserve">Photographic subjects in both the GUFD and KFMT databases were allowed to have their hair worn in any fashion. </w:t>
      </w:r>
      <w:r w:rsidR="007F51D7">
        <w:t xml:space="preserve">And unlike the other two databases, photographic subjects in the KFMT database were allowed to wear glasses. </w:t>
      </w:r>
      <w:r w:rsidR="0076767C">
        <w:t xml:space="preserve">Image resolutions in width-by-height (pixels) are 360 x 480 and 350 x 518 for the CAS-PEAL and GUFD databases, respectively. KFMT was divided between </w:t>
      </w:r>
      <w:r w:rsidR="0005651E">
        <w:t>KFMT-</w:t>
      </w:r>
      <w:r w:rsidR="00262BEA">
        <w:t xml:space="preserve">DC </w:t>
      </w:r>
      <w:r w:rsidR="00810D21">
        <w:t>and KFMT-</w:t>
      </w:r>
      <w:r w:rsidR="00262BEA">
        <w:t xml:space="preserve">ID </w:t>
      </w:r>
      <w:r w:rsidR="00810D21">
        <w:t xml:space="preserve">which were photos taken in-lab </w:t>
      </w:r>
      <w:r w:rsidR="00262BEA">
        <w:t>(</w:t>
      </w:r>
      <w:r w:rsidR="00F668CA">
        <w:t xml:space="preserve">283 x 332 pixels) </w:t>
      </w:r>
      <w:r w:rsidR="00810D21">
        <w:t xml:space="preserve">and </w:t>
      </w:r>
      <w:r w:rsidR="00F668CA">
        <w:t xml:space="preserve">pre-existing </w:t>
      </w:r>
      <w:r w:rsidR="00810D21">
        <w:t xml:space="preserve">photo-identification </w:t>
      </w:r>
      <w:r w:rsidR="00F668CA">
        <w:t xml:space="preserve">(142 x 192) </w:t>
      </w:r>
      <w:r w:rsidR="00810D21">
        <w:t>obtained from the same people.</w:t>
      </w:r>
      <w:r w:rsidR="00EC1C4B">
        <w:t xml:space="preserve"> Given variability in the area occupied by faces across these databases (due to camera distance and focus), </w:t>
      </w:r>
      <w:r w:rsidR="00F9088D">
        <w:t xml:space="preserve">perhaps a better metric for image resolution that allows comparison across databases is the mean eye distance measured using AFA. Those eye distances (pixels) are listed in Table </w:t>
      </w:r>
      <w:r w:rsidR="00D12DFC">
        <w:t>3</w:t>
      </w:r>
      <w:r w:rsidR="00F9088D">
        <w:t>.</w:t>
      </w:r>
      <w:r w:rsidR="008602D7">
        <w:t xml:space="preserve"> </w:t>
      </w:r>
      <w:r w:rsidR="00C570BC">
        <w:t>As one can see</w:t>
      </w:r>
      <w:r w:rsidR="001336DF">
        <w:t xml:space="preserve"> from Table </w:t>
      </w:r>
      <w:r w:rsidR="00D12DFC">
        <w:t>3</w:t>
      </w:r>
      <w:r w:rsidR="00C570BC">
        <w:t xml:space="preserve">, landmark detection </w:t>
      </w:r>
      <w:r w:rsidR="001336DF">
        <w:t xml:space="preserve">for the 3 neutral databases </w:t>
      </w:r>
      <w:r w:rsidR="00C570BC">
        <w:t xml:space="preserve">is quite robust. </w:t>
      </w:r>
    </w:p>
    <w:p w14:paraId="3811FC0A" w14:textId="1A4249D7" w:rsidR="006D7039" w:rsidRDefault="006D7039" w:rsidP="001F4774">
      <w:pPr>
        <w:pStyle w:val="heading3"/>
        <w:spacing w:line="480" w:lineRule="auto"/>
      </w:pPr>
      <w:r>
        <w:t>Emotionally expressive faces</w:t>
      </w:r>
    </w:p>
    <w:p w14:paraId="54858509" w14:textId="77777777" w:rsidR="006D7039" w:rsidRDefault="006D7039" w:rsidP="001F4774">
      <w:pPr>
        <w:spacing w:line="480" w:lineRule="auto"/>
      </w:pPr>
      <w:r>
        <w:t>Can emotionally expressive faces be successfully aligned using AFA?</w:t>
      </w:r>
    </w:p>
    <w:p w14:paraId="3DCF9AEC" w14:textId="7428AC95" w:rsidR="00A609F0" w:rsidRDefault="006D7039" w:rsidP="001F4774">
      <w:pPr>
        <w:spacing w:line="480" w:lineRule="auto"/>
      </w:pPr>
      <w:r>
        <w:t xml:space="preserve">DLIB's landmark detector was trained mostly on faces either a near neutral expression, or a slight smile. It is possible that DLIB may either fail to detect a </w:t>
      </w:r>
      <w:r>
        <w:lastRenderedPageBreak/>
        <w:t xml:space="preserve">face or provide poor estimates of landmarks. However, our results suggest that DLIB is quite robust as long as mouth landmarks are excluded from consideration. </w:t>
      </w:r>
      <w:r w:rsidR="00C570BC">
        <w:t xml:space="preserve">Results for the NimStim database of emotionally expressive faces are shown separately in Table </w:t>
      </w:r>
      <w:r w:rsidR="00D12DFC">
        <w:t>4</w:t>
      </w:r>
      <w:r w:rsidR="00C570BC">
        <w:t>.</w:t>
      </w:r>
      <w:r>
        <w:t xml:space="preserve"> </w:t>
      </w:r>
      <w:r w:rsidRPr="006D7039">
        <w:t>There were no failed face detections</w:t>
      </w:r>
      <w:r>
        <w:t xml:space="preserve"> so Table </w:t>
      </w:r>
      <w:r w:rsidR="00D12DFC">
        <w:t>4</w:t>
      </w:r>
      <w:r>
        <w:t xml:space="preserve"> shows only the numbers of failed landmark placements in each category of emotional expression. </w:t>
      </w:r>
      <w:r w:rsidR="00A609F0" w:rsidRPr="00A609F0">
        <w:t>Visual inspection of landmarks overlaid on the photos show that mouths were the most poorly estimated by DLIB. We can reject a face based on all landmark estimates, including those of the mouth. That provide</w:t>
      </w:r>
      <w:r w:rsidR="00A609F0">
        <w:t>s</w:t>
      </w:r>
      <w:r w:rsidR="00A609F0" w:rsidRPr="00A609F0">
        <w:t xml:space="preserve"> a conservative estimate of landmark accuracy, with greater numbers of rejected faces.</w:t>
      </w:r>
      <w:r w:rsidR="008329C8">
        <w:t xml:space="preserve"> The rows </w:t>
      </w:r>
      <w:r w:rsidR="003C51EE">
        <w:t>indicating</w:t>
      </w:r>
      <w:r w:rsidR="008329C8">
        <w:t xml:space="preserve"> “Considered mouth” in Table </w:t>
      </w:r>
      <w:r w:rsidR="00D12DFC">
        <w:t>4</w:t>
      </w:r>
      <w:r w:rsidR="008329C8" w:rsidRPr="008329C8">
        <w:t xml:space="preserve"> show</w:t>
      </w:r>
      <w:r w:rsidR="008329C8">
        <w:t xml:space="preserve"> </w:t>
      </w:r>
      <w:r w:rsidR="008329C8" w:rsidRPr="008329C8">
        <w:t>the total number of faces with bad landmarks in each of the emotion categories according to this conservative criterion. Total number in each category are in parentheses.</w:t>
      </w:r>
      <w:r w:rsidR="008329C8">
        <w:t xml:space="preserve"> Anger and Disgust are problematic categories when the mouth is allowed to open. However, this is less of a problem when the mouth is closed. </w:t>
      </w:r>
      <w:r w:rsidR="003C51EE" w:rsidRPr="003C51EE">
        <w:t xml:space="preserve">Given the poor estimation of mouth landmarks for some categories of emotionally expressive faces (disgust and anger), it might be best to exclude mouth landmarks when aligning faces with AFA. </w:t>
      </w:r>
      <w:r w:rsidR="003C51EE">
        <w:t xml:space="preserve">In the rows of Table </w:t>
      </w:r>
      <w:r w:rsidR="00D12DFC">
        <w:t>4</w:t>
      </w:r>
      <w:r w:rsidR="003C51EE">
        <w:t xml:space="preserve"> indicating the mouth is not considered</w:t>
      </w:r>
      <w:r w:rsidR="003C51EE" w:rsidRPr="003C51EE">
        <w:t>, we show the total number of faces with bad landmarks in each of the emotion categories according to this liberal criterion (not considering the mouth).</w:t>
      </w:r>
      <w:r w:rsidR="003C51EE">
        <w:t xml:space="preserve"> T</w:t>
      </w:r>
      <w:r w:rsidR="003C51EE" w:rsidRPr="003C51EE">
        <w:t>hese results are quite good considering that photographic subjects are repeated across category and a single individual is responsible for most of the failed landmarks in this table.</w:t>
      </w:r>
    </w:p>
    <w:p w14:paraId="08D2F785" w14:textId="44E797E7" w:rsidR="006903B7" w:rsidRDefault="006903B7" w:rsidP="001F4774">
      <w:pPr>
        <w:pStyle w:val="tablelegend"/>
        <w:spacing w:line="480" w:lineRule="auto"/>
      </w:pPr>
      <w:r>
        <w:t xml:space="preserve">Table </w:t>
      </w:r>
      <w:r w:rsidR="00D12DFC">
        <w:t>3</w:t>
      </w:r>
      <w:r w:rsidR="002F524C">
        <w:t>. Evaluation of DLIB and AFA across face databases.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3"/>
        <w:gridCol w:w="1288"/>
        <w:gridCol w:w="1649"/>
        <w:gridCol w:w="992"/>
        <w:gridCol w:w="1377"/>
        <w:gridCol w:w="1358"/>
      </w:tblGrid>
      <w:tr w:rsidR="002F524C" w14:paraId="18329E36" w14:textId="77777777" w:rsidTr="005E1C68">
        <w:tc>
          <w:tcPr>
            <w:tcW w:w="1695" w:type="dxa"/>
            <w:tcBorders>
              <w:top w:val="single" w:sz="4" w:space="0" w:color="auto"/>
              <w:bottom w:val="single" w:sz="4" w:space="0" w:color="auto"/>
            </w:tcBorders>
            <w:vAlign w:val="center"/>
          </w:tcPr>
          <w:p w14:paraId="6A37E749" w14:textId="77777777" w:rsidR="002F524C" w:rsidRDefault="002F524C" w:rsidP="001F4774">
            <w:pPr>
              <w:spacing w:line="480" w:lineRule="auto"/>
              <w:jc w:val="center"/>
            </w:pPr>
            <w:r>
              <w:lastRenderedPageBreak/>
              <w:t>Database</w:t>
            </w:r>
          </w:p>
        </w:tc>
        <w:tc>
          <w:tcPr>
            <w:tcW w:w="1695" w:type="dxa"/>
            <w:tcBorders>
              <w:top w:val="single" w:sz="4" w:space="0" w:color="auto"/>
              <w:bottom w:val="single" w:sz="4" w:space="0" w:color="auto"/>
            </w:tcBorders>
            <w:vAlign w:val="center"/>
          </w:tcPr>
          <w:p w14:paraId="7DB0DAF8" w14:textId="77777777" w:rsidR="002F524C" w:rsidRPr="00FD198F" w:rsidRDefault="002F524C" w:rsidP="001F4774">
            <w:pPr>
              <w:spacing w:line="480" w:lineRule="auto"/>
              <w:jc w:val="center"/>
            </w:pPr>
            <w:r w:rsidRPr="00FD198F">
              <w:t>Eye Distance, pixels</w:t>
            </w:r>
            <w:r w:rsidRPr="006903B7">
              <w:rPr>
                <w:vertAlign w:val="superscript"/>
              </w:rPr>
              <w:t xml:space="preserve"> a</w:t>
            </w:r>
          </w:p>
        </w:tc>
        <w:tc>
          <w:tcPr>
            <w:tcW w:w="1695" w:type="dxa"/>
            <w:tcBorders>
              <w:top w:val="single" w:sz="4" w:space="0" w:color="auto"/>
              <w:bottom w:val="single" w:sz="4" w:space="0" w:color="auto"/>
            </w:tcBorders>
            <w:vAlign w:val="center"/>
          </w:tcPr>
          <w:p w14:paraId="04CD5B2D" w14:textId="77777777" w:rsidR="002F524C" w:rsidRPr="00FD198F" w:rsidRDefault="002F524C" w:rsidP="001F4774">
            <w:pPr>
              <w:spacing w:line="480" w:lineRule="auto"/>
              <w:jc w:val="center"/>
            </w:pPr>
            <w:r w:rsidRPr="00FD198F">
              <w:t>Race</w:t>
            </w:r>
          </w:p>
        </w:tc>
        <w:tc>
          <w:tcPr>
            <w:tcW w:w="1695" w:type="dxa"/>
            <w:tcBorders>
              <w:top w:val="single" w:sz="4" w:space="0" w:color="auto"/>
              <w:bottom w:val="single" w:sz="4" w:space="0" w:color="auto"/>
            </w:tcBorders>
            <w:vAlign w:val="center"/>
          </w:tcPr>
          <w:p w14:paraId="552F8338" w14:textId="77777777" w:rsidR="002F524C" w:rsidRPr="000D1421" w:rsidRDefault="002F524C" w:rsidP="001F4774">
            <w:pPr>
              <w:spacing w:line="480" w:lineRule="auto"/>
              <w:jc w:val="center"/>
              <w:rPr>
                <w:i/>
                <w:iCs/>
              </w:rPr>
            </w:pPr>
            <w:r w:rsidRPr="000D1421">
              <w:rPr>
                <w:i/>
                <w:iCs/>
              </w:rPr>
              <w:t>n</w:t>
            </w:r>
          </w:p>
        </w:tc>
        <w:tc>
          <w:tcPr>
            <w:tcW w:w="1695" w:type="dxa"/>
            <w:tcBorders>
              <w:top w:val="single" w:sz="4" w:space="0" w:color="auto"/>
              <w:bottom w:val="single" w:sz="4" w:space="0" w:color="auto"/>
            </w:tcBorders>
            <w:vAlign w:val="center"/>
          </w:tcPr>
          <w:p w14:paraId="1AC9EC30" w14:textId="77777777" w:rsidR="002F524C" w:rsidRDefault="002F524C" w:rsidP="001F4774">
            <w:pPr>
              <w:spacing w:line="480" w:lineRule="auto"/>
              <w:jc w:val="center"/>
            </w:pPr>
            <w:r>
              <w:t>Failed Face Detections</w:t>
            </w:r>
          </w:p>
        </w:tc>
        <w:tc>
          <w:tcPr>
            <w:tcW w:w="1695" w:type="dxa"/>
            <w:tcBorders>
              <w:top w:val="single" w:sz="4" w:space="0" w:color="auto"/>
              <w:bottom w:val="single" w:sz="4" w:space="0" w:color="auto"/>
            </w:tcBorders>
            <w:vAlign w:val="center"/>
          </w:tcPr>
          <w:p w14:paraId="4F76B60B" w14:textId="77777777" w:rsidR="002F524C" w:rsidRDefault="002F524C" w:rsidP="001F4774">
            <w:pPr>
              <w:spacing w:line="480" w:lineRule="auto"/>
              <w:jc w:val="center"/>
            </w:pPr>
            <w:r>
              <w:t>Failed Landmark Placement</w:t>
            </w:r>
          </w:p>
        </w:tc>
      </w:tr>
      <w:tr w:rsidR="002F524C" w14:paraId="1D1A8ABA" w14:textId="77777777" w:rsidTr="005E1C68">
        <w:tc>
          <w:tcPr>
            <w:tcW w:w="1695" w:type="dxa"/>
            <w:tcBorders>
              <w:top w:val="single" w:sz="4" w:space="0" w:color="auto"/>
            </w:tcBorders>
            <w:vAlign w:val="center"/>
          </w:tcPr>
          <w:p w14:paraId="68EC4BC4" w14:textId="77777777" w:rsidR="002F524C" w:rsidRDefault="002F524C" w:rsidP="001F4774">
            <w:pPr>
              <w:spacing w:line="480" w:lineRule="auto"/>
              <w:jc w:val="center"/>
            </w:pPr>
            <w:r>
              <w:t>CAS-female</w:t>
            </w:r>
          </w:p>
        </w:tc>
        <w:tc>
          <w:tcPr>
            <w:tcW w:w="1695" w:type="dxa"/>
            <w:tcBorders>
              <w:top w:val="single" w:sz="4" w:space="0" w:color="auto"/>
            </w:tcBorders>
            <w:vAlign w:val="center"/>
          </w:tcPr>
          <w:p w14:paraId="4C23895A" w14:textId="77777777" w:rsidR="002F524C" w:rsidRDefault="002F524C" w:rsidP="001F4774">
            <w:pPr>
              <w:spacing w:line="480" w:lineRule="auto"/>
              <w:jc w:val="center"/>
            </w:pPr>
            <w:r>
              <w:t>84</w:t>
            </w:r>
          </w:p>
        </w:tc>
        <w:tc>
          <w:tcPr>
            <w:tcW w:w="1695" w:type="dxa"/>
            <w:tcBorders>
              <w:top w:val="single" w:sz="4" w:space="0" w:color="auto"/>
            </w:tcBorders>
            <w:vAlign w:val="center"/>
          </w:tcPr>
          <w:p w14:paraId="0A5911CC" w14:textId="77777777" w:rsidR="002F524C" w:rsidRDefault="002F524C" w:rsidP="001F4774">
            <w:pPr>
              <w:spacing w:line="480" w:lineRule="auto"/>
              <w:jc w:val="center"/>
            </w:pPr>
            <w:r>
              <w:t>Chinese</w:t>
            </w:r>
          </w:p>
        </w:tc>
        <w:tc>
          <w:tcPr>
            <w:tcW w:w="1695" w:type="dxa"/>
            <w:tcBorders>
              <w:top w:val="single" w:sz="4" w:space="0" w:color="auto"/>
            </w:tcBorders>
            <w:vAlign w:val="center"/>
          </w:tcPr>
          <w:p w14:paraId="160C7942" w14:textId="77777777" w:rsidR="002F524C" w:rsidRDefault="002F524C" w:rsidP="001F4774">
            <w:pPr>
              <w:spacing w:line="480" w:lineRule="auto"/>
              <w:jc w:val="center"/>
            </w:pPr>
            <w:r>
              <w:t>437</w:t>
            </w:r>
          </w:p>
        </w:tc>
        <w:tc>
          <w:tcPr>
            <w:tcW w:w="1695" w:type="dxa"/>
            <w:tcBorders>
              <w:top w:val="single" w:sz="4" w:space="0" w:color="auto"/>
            </w:tcBorders>
            <w:vAlign w:val="center"/>
          </w:tcPr>
          <w:p w14:paraId="77948AA7" w14:textId="77777777" w:rsidR="002F524C" w:rsidRDefault="002F524C" w:rsidP="001F4774">
            <w:pPr>
              <w:spacing w:line="480" w:lineRule="auto"/>
              <w:jc w:val="center"/>
            </w:pPr>
            <w:r>
              <w:t>0</w:t>
            </w:r>
          </w:p>
        </w:tc>
        <w:tc>
          <w:tcPr>
            <w:tcW w:w="1695" w:type="dxa"/>
            <w:tcBorders>
              <w:top w:val="single" w:sz="4" w:space="0" w:color="auto"/>
            </w:tcBorders>
            <w:vAlign w:val="center"/>
          </w:tcPr>
          <w:p w14:paraId="189812EB" w14:textId="77777777" w:rsidR="002F524C" w:rsidRDefault="002F524C" w:rsidP="001F4774">
            <w:pPr>
              <w:spacing w:line="480" w:lineRule="auto"/>
              <w:jc w:val="center"/>
            </w:pPr>
            <w:r>
              <w:t>0</w:t>
            </w:r>
          </w:p>
        </w:tc>
      </w:tr>
      <w:tr w:rsidR="002F524C" w14:paraId="3291B77F" w14:textId="77777777" w:rsidTr="005E1C68">
        <w:tc>
          <w:tcPr>
            <w:tcW w:w="1695" w:type="dxa"/>
            <w:vAlign w:val="center"/>
          </w:tcPr>
          <w:p w14:paraId="1E48D4BE" w14:textId="77777777" w:rsidR="002F524C" w:rsidRDefault="002F524C" w:rsidP="001F4774">
            <w:pPr>
              <w:spacing w:line="480" w:lineRule="auto"/>
              <w:jc w:val="center"/>
            </w:pPr>
            <w:r>
              <w:t>CAS-male</w:t>
            </w:r>
          </w:p>
        </w:tc>
        <w:tc>
          <w:tcPr>
            <w:tcW w:w="1695" w:type="dxa"/>
            <w:vAlign w:val="center"/>
          </w:tcPr>
          <w:p w14:paraId="6B164853" w14:textId="77777777" w:rsidR="002F524C" w:rsidRDefault="002F524C" w:rsidP="001F4774">
            <w:pPr>
              <w:spacing w:line="480" w:lineRule="auto"/>
              <w:jc w:val="center"/>
            </w:pPr>
            <w:r>
              <w:t>84</w:t>
            </w:r>
          </w:p>
        </w:tc>
        <w:tc>
          <w:tcPr>
            <w:tcW w:w="1695" w:type="dxa"/>
            <w:vAlign w:val="center"/>
          </w:tcPr>
          <w:p w14:paraId="50E1870C" w14:textId="77777777" w:rsidR="002F524C" w:rsidRDefault="002F524C" w:rsidP="001F4774">
            <w:pPr>
              <w:spacing w:line="480" w:lineRule="auto"/>
              <w:jc w:val="center"/>
            </w:pPr>
            <w:r>
              <w:t>Chinese</w:t>
            </w:r>
          </w:p>
        </w:tc>
        <w:tc>
          <w:tcPr>
            <w:tcW w:w="1695" w:type="dxa"/>
            <w:vAlign w:val="center"/>
          </w:tcPr>
          <w:p w14:paraId="7706AA9A" w14:textId="77777777" w:rsidR="002F524C" w:rsidRDefault="002F524C" w:rsidP="001F4774">
            <w:pPr>
              <w:spacing w:line="480" w:lineRule="auto"/>
              <w:jc w:val="center"/>
            </w:pPr>
            <w:r>
              <w:t>589</w:t>
            </w:r>
          </w:p>
        </w:tc>
        <w:tc>
          <w:tcPr>
            <w:tcW w:w="1695" w:type="dxa"/>
            <w:vAlign w:val="center"/>
          </w:tcPr>
          <w:p w14:paraId="55CBCE94" w14:textId="77777777" w:rsidR="002F524C" w:rsidRDefault="002F524C" w:rsidP="001F4774">
            <w:pPr>
              <w:spacing w:line="480" w:lineRule="auto"/>
              <w:jc w:val="center"/>
            </w:pPr>
            <w:r>
              <w:t>0</w:t>
            </w:r>
          </w:p>
        </w:tc>
        <w:tc>
          <w:tcPr>
            <w:tcW w:w="1695" w:type="dxa"/>
            <w:vAlign w:val="center"/>
          </w:tcPr>
          <w:p w14:paraId="06C0EEB1" w14:textId="77777777" w:rsidR="002F524C" w:rsidRDefault="002F524C" w:rsidP="001F4774">
            <w:pPr>
              <w:spacing w:line="480" w:lineRule="auto"/>
              <w:jc w:val="center"/>
            </w:pPr>
            <w:r>
              <w:t>0</w:t>
            </w:r>
          </w:p>
        </w:tc>
      </w:tr>
      <w:tr w:rsidR="002F524C" w14:paraId="6E3CE503" w14:textId="77777777" w:rsidTr="005E1C68">
        <w:tc>
          <w:tcPr>
            <w:tcW w:w="1695" w:type="dxa"/>
            <w:vAlign w:val="center"/>
          </w:tcPr>
          <w:p w14:paraId="1B3949A6" w14:textId="77777777" w:rsidR="002F524C" w:rsidRDefault="002F524C" w:rsidP="001F4774">
            <w:pPr>
              <w:spacing w:line="480" w:lineRule="auto"/>
              <w:jc w:val="center"/>
            </w:pPr>
            <w:r>
              <w:t>GUFD-female</w:t>
            </w:r>
          </w:p>
        </w:tc>
        <w:tc>
          <w:tcPr>
            <w:tcW w:w="1695" w:type="dxa"/>
            <w:vAlign w:val="center"/>
          </w:tcPr>
          <w:p w14:paraId="7FCB15DB" w14:textId="77777777" w:rsidR="002F524C" w:rsidRDefault="002F524C" w:rsidP="001F4774">
            <w:pPr>
              <w:spacing w:line="480" w:lineRule="auto"/>
              <w:jc w:val="center"/>
            </w:pPr>
            <w:r>
              <w:t>112</w:t>
            </w:r>
          </w:p>
        </w:tc>
        <w:tc>
          <w:tcPr>
            <w:tcW w:w="1695" w:type="dxa"/>
            <w:vAlign w:val="center"/>
          </w:tcPr>
          <w:p w14:paraId="2D126760" w14:textId="77777777" w:rsidR="002F524C" w:rsidRDefault="002F524C" w:rsidP="001F4774">
            <w:pPr>
              <w:spacing w:line="480" w:lineRule="auto"/>
              <w:jc w:val="center"/>
            </w:pPr>
            <w:r>
              <w:t>Predominantly Caucasian</w:t>
            </w:r>
          </w:p>
        </w:tc>
        <w:tc>
          <w:tcPr>
            <w:tcW w:w="1695" w:type="dxa"/>
            <w:vAlign w:val="center"/>
          </w:tcPr>
          <w:p w14:paraId="3614883F" w14:textId="77777777" w:rsidR="002F524C" w:rsidRDefault="002F524C" w:rsidP="001F4774">
            <w:pPr>
              <w:spacing w:line="480" w:lineRule="auto"/>
              <w:jc w:val="center"/>
            </w:pPr>
            <w:r>
              <w:t>106</w:t>
            </w:r>
          </w:p>
        </w:tc>
        <w:tc>
          <w:tcPr>
            <w:tcW w:w="1695" w:type="dxa"/>
            <w:vAlign w:val="center"/>
          </w:tcPr>
          <w:p w14:paraId="4CBB9F78" w14:textId="77777777" w:rsidR="002F524C" w:rsidRDefault="002F524C" w:rsidP="001F4774">
            <w:pPr>
              <w:spacing w:line="480" w:lineRule="auto"/>
              <w:jc w:val="center"/>
            </w:pPr>
            <w:r>
              <w:t>0</w:t>
            </w:r>
          </w:p>
        </w:tc>
        <w:tc>
          <w:tcPr>
            <w:tcW w:w="1695" w:type="dxa"/>
            <w:vAlign w:val="center"/>
          </w:tcPr>
          <w:p w14:paraId="54E19C7A" w14:textId="77777777" w:rsidR="002F524C" w:rsidRDefault="002F524C" w:rsidP="001F4774">
            <w:pPr>
              <w:spacing w:line="480" w:lineRule="auto"/>
              <w:jc w:val="center"/>
            </w:pPr>
            <w:r>
              <w:t>0</w:t>
            </w:r>
          </w:p>
        </w:tc>
      </w:tr>
      <w:tr w:rsidR="002F524C" w14:paraId="041F063A" w14:textId="77777777" w:rsidTr="005E1C68">
        <w:tc>
          <w:tcPr>
            <w:tcW w:w="1695" w:type="dxa"/>
            <w:vAlign w:val="center"/>
          </w:tcPr>
          <w:p w14:paraId="312A8520" w14:textId="77777777" w:rsidR="002F524C" w:rsidRDefault="002F524C" w:rsidP="001F4774">
            <w:pPr>
              <w:spacing w:line="480" w:lineRule="auto"/>
              <w:jc w:val="center"/>
            </w:pPr>
            <w:r>
              <w:t>GUFD-male</w:t>
            </w:r>
          </w:p>
        </w:tc>
        <w:tc>
          <w:tcPr>
            <w:tcW w:w="1695" w:type="dxa"/>
            <w:vAlign w:val="center"/>
          </w:tcPr>
          <w:p w14:paraId="4741D8CB" w14:textId="77777777" w:rsidR="002F524C" w:rsidRDefault="002F524C" w:rsidP="001F4774">
            <w:pPr>
              <w:spacing w:line="480" w:lineRule="auto"/>
              <w:jc w:val="center"/>
            </w:pPr>
            <w:r>
              <w:t>112</w:t>
            </w:r>
          </w:p>
        </w:tc>
        <w:tc>
          <w:tcPr>
            <w:tcW w:w="1695" w:type="dxa"/>
            <w:vAlign w:val="center"/>
          </w:tcPr>
          <w:p w14:paraId="4426B81E" w14:textId="77777777" w:rsidR="002F524C" w:rsidRDefault="002F524C" w:rsidP="001F4774">
            <w:pPr>
              <w:spacing w:line="480" w:lineRule="auto"/>
              <w:jc w:val="center"/>
            </w:pPr>
            <w:r>
              <w:t>Predominantly Caucasian</w:t>
            </w:r>
          </w:p>
        </w:tc>
        <w:tc>
          <w:tcPr>
            <w:tcW w:w="1695" w:type="dxa"/>
            <w:vAlign w:val="center"/>
          </w:tcPr>
          <w:p w14:paraId="1C721E9B" w14:textId="77777777" w:rsidR="002F524C" w:rsidRDefault="002F524C" w:rsidP="001F4774">
            <w:pPr>
              <w:spacing w:line="480" w:lineRule="auto"/>
              <w:jc w:val="center"/>
            </w:pPr>
            <w:r>
              <w:t>323</w:t>
            </w:r>
          </w:p>
        </w:tc>
        <w:tc>
          <w:tcPr>
            <w:tcW w:w="1695" w:type="dxa"/>
            <w:vAlign w:val="center"/>
          </w:tcPr>
          <w:p w14:paraId="610CF3A1" w14:textId="77777777" w:rsidR="002F524C" w:rsidRDefault="002F524C" w:rsidP="001F4774">
            <w:pPr>
              <w:spacing w:line="480" w:lineRule="auto"/>
              <w:jc w:val="center"/>
            </w:pPr>
            <w:r>
              <w:t>0</w:t>
            </w:r>
          </w:p>
        </w:tc>
        <w:tc>
          <w:tcPr>
            <w:tcW w:w="1695" w:type="dxa"/>
            <w:vAlign w:val="center"/>
          </w:tcPr>
          <w:p w14:paraId="48EB40BA" w14:textId="77777777" w:rsidR="002F524C" w:rsidRDefault="002F524C" w:rsidP="001F4774">
            <w:pPr>
              <w:spacing w:line="480" w:lineRule="auto"/>
              <w:jc w:val="center"/>
            </w:pPr>
            <w:r>
              <w:t>0</w:t>
            </w:r>
          </w:p>
        </w:tc>
      </w:tr>
      <w:tr w:rsidR="002F524C" w14:paraId="686A8BDE" w14:textId="77777777" w:rsidTr="005E1C68">
        <w:tc>
          <w:tcPr>
            <w:tcW w:w="1695" w:type="dxa"/>
            <w:vAlign w:val="center"/>
          </w:tcPr>
          <w:p w14:paraId="353E8CB4" w14:textId="77777777" w:rsidR="002F524C" w:rsidRDefault="002F524C" w:rsidP="001F4774">
            <w:pPr>
              <w:spacing w:line="480" w:lineRule="auto"/>
              <w:jc w:val="center"/>
            </w:pPr>
            <w:r>
              <w:t>KUFT-DC</w:t>
            </w:r>
          </w:p>
        </w:tc>
        <w:tc>
          <w:tcPr>
            <w:tcW w:w="1695" w:type="dxa"/>
            <w:vAlign w:val="center"/>
          </w:tcPr>
          <w:p w14:paraId="3BA8A09F" w14:textId="77777777" w:rsidR="002F524C" w:rsidRDefault="002F524C" w:rsidP="001F4774">
            <w:pPr>
              <w:spacing w:line="480" w:lineRule="auto"/>
              <w:jc w:val="center"/>
            </w:pPr>
            <w:r>
              <w:t>55</w:t>
            </w:r>
          </w:p>
        </w:tc>
        <w:tc>
          <w:tcPr>
            <w:tcW w:w="1695" w:type="dxa"/>
            <w:vAlign w:val="center"/>
          </w:tcPr>
          <w:p w14:paraId="4F26B553" w14:textId="77777777" w:rsidR="002F524C" w:rsidRDefault="002F524C" w:rsidP="001F4774">
            <w:pPr>
              <w:spacing w:line="480" w:lineRule="auto"/>
              <w:jc w:val="center"/>
            </w:pPr>
            <w:r>
              <w:t>Mostly Caucasian</w:t>
            </w:r>
          </w:p>
        </w:tc>
        <w:tc>
          <w:tcPr>
            <w:tcW w:w="1695" w:type="dxa"/>
            <w:vAlign w:val="center"/>
          </w:tcPr>
          <w:p w14:paraId="1B070885" w14:textId="77777777" w:rsidR="002F524C" w:rsidRDefault="002F524C" w:rsidP="001F4774">
            <w:pPr>
              <w:spacing w:line="480" w:lineRule="auto"/>
              <w:jc w:val="center"/>
            </w:pPr>
            <w:r>
              <w:t>252</w:t>
            </w:r>
          </w:p>
        </w:tc>
        <w:tc>
          <w:tcPr>
            <w:tcW w:w="1695" w:type="dxa"/>
            <w:vAlign w:val="center"/>
          </w:tcPr>
          <w:p w14:paraId="77DEA836" w14:textId="77777777" w:rsidR="002F524C" w:rsidRDefault="002F524C" w:rsidP="001F4774">
            <w:pPr>
              <w:spacing w:line="480" w:lineRule="auto"/>
              <w:jc w:val="center"/>
            </w:pPr>
            <w:r>
              <w:t>0</w:t>
            </w:r>
          </w:p>
        </w:tc>
        <w:tc>
          <w:tcPr>
            <w:tcW w:w="1695" w:type="dxa"/>
            <w:vAlign w:val="center"/>
          </w:tcPr>
          <w:p w14:paraId="33E80DEA" w14:textId="77777777" w:rsidR="002F524C" w:rsidRDefault="002F524C" w:rsidP="001F4774">
            <w:pPr>
              <w:spacing w:line="480" w:lineRule="auto"/>
              <w:jc w:val="center"/>
            </w:pPr>
            <w:r>
              <w:t>2</w:t>
            </w:r>
            <w:r>
              <w:rPr>
                <w:vertAlign w:val="superscript"/>
              </w:rPr>
              <w:t>b</w:t>
            </w:r>
          </w:p>
        </w:tc>
      </w:tr>
      <w:tr w:rsidR="002F524C" w14:paraId="2D276DD1" w14:textId="77777777" w:rsidTr="005E1C68">
        <w:tc>
          <w:tcPr>
            <w:tcW w:w="1695" w:type="dxa"/>
            <w:tcBorders>
              <w:bottom w:val="single" w:sz="4" w:space="0" w:color="auto"/>
            </w:tcBorders>
            <w:vAlign w:val="center"/>
          </w:tcPr>
          <w:p w14:paraId="5A84B6E3" w14:textId="77777777" w:rsidR="002F524C" w:rsidRDefault="002F524C" w:rsidP="001F4774">
            <w:pPr>
              <w:spacing w:line="480" w:lineRule="auto"/>
              <w:jc w:val="center"/>
            </w:pPr>
            <w:r>
              <w:t>KUFT-ID</w:t>
            </w:r>
          </w:p>
        </w:tc>
        <w:tc>
          <w:tcPr>
            <w:tcW w:w="1695" w:type="dxa"/>
            <w:tcBorders>
              <w:bottom w:val="single" w:sz="4" w:space="0" w:color="auto"/>
            </w:tcBorders>
            <w:vAlign w:val="center"/>
          </w:tcPr>
          <w:p w14:paraId="30690A3E" w14:textId="77777777" w:rsidR="002F524C" w:rsidRDefault="002F524C" w:rsidP="001F4774">
            <w:pPr>
              <w:spacing w:line="480" w:lineRule="auto"/>
              <w:jc w:val="center"/>
            </w:pPr>
            <w:r>
              <w:t>43</w:t>
            </w:r>
          </w:p>
        </w:tc>
        <w:tc>
          <w:tcPr>
            <w:tcW w:w="1695" w:type="dxa"/>
            <w:tcBorders>
              <w:bottom w:val="single" w:sz="4" w:space="0" w:color="auto"/>
            </w:tcBorders>
            <w:vAlign w:val="center"/>
          </w:tcPr>
          <w:p w14:paraId="48BAB5F4" w14:textId="77777777" w:rsidR="002F524C" w:rsidRDefault="002F524C" w:rsidP="001F4774">
            <w:pPr>
              <w:spacing w:line="480" w:lineRule="auto"/>
              <w:jc w:val="center"/>
            </w:pPr>
            <w:r>
              <w:t>Mostly Caucasian</w:t>
            </w:r>
          </w:p>
        </w:tc>
        <w:tc>
          <w:tcPr>
            <w:tcW w:w="1695" w:type="dxa"/>
            <w:tcBorders>
              <w:bottom w:val="single" w:sz="4" w:space="0" w:color="auto"/>
            </w:tcBorders>
            <w:vAlign w:val="center"/>
          </w:tcPr>
          <w:p w14:paraId="3DE32BC8" w14:textId="77777777" w:rsidR="002F524C" w:rsidRDefault="002F524C" w:rsidP="001F4774">
            <w:pPr>
              <w:spacing w:line="480" w:lineRule="auto"/>
              <w:jc w:val="center"/>
            </w:pPr>
            <w:r>
              <w:t>252</w:t>
            </w:r>
          </w:p>
        </w:tc>
        <w:tc>
          <w:tcPr>
            <w:tcW w:w="1695" w:type="dxa"/>
            <w:tcBorders>
              <w:bottom w:val="single" w:sz="4" w:space="0" w:color="auto"/>
            </w:tcBorders>
            <w:vAlign w:val="center"/>
          </w:tcPr>
          <w:p w14:paraId="4F135ED6" w14:textId="77777777" w:rsidR="002F524C" w:rsidRDefault="002F524C" w:rsidP="001F4774">
            <w:pPr>
              <w:spacing w:line="480" w:lineRule="auto"/>
              <w:jc w:val="center"/>
            </w:pPr>
            <w:r>
              <w:t>1</w:t>
            </w:r>
          </w:p>
        </w:tc>
        <w:tc>
          <w:tcPr>
            <w:tcW w:w="1695" w:type="dxa"/>
            <w:tcBorders>
              <w:bottom w:val="single" w:sz="4" w:space="0" w:color="auto"/>
            </w:tcBorders>
            <w:vAlign w:val="center"/>
          </w:tcPr>
          <w:p w14:paraId="352A2703" w14:textId="77777777" w:rsidR="002F524C" w:rsidRDefault="002F524C" w:rsidP="001F4774">
            <w:pPr>
              <w:spacing w:line="480" w:lineRule="auto"/>
              <w:jc w:val="center"/>
            </w:pPr>
            <w:r>
              <w:t>10</w:t>
            </w:r>
            <w:r>
              <w:rPr>
                <w:vertAlign w:val="superscript"/>
              </w:rPr>
              <w:t>c</w:t>
            </w:r>
          </w:p>
        </w:tc>
      </w:tr>
      <w:tr w:rsidR="002F524C" w14:paraId="3BEB4576" w14:textId="77777777" w:rsidTr="005E1C68">
        <w:tc>
          <w:tcPr>
            <w:tcW w:w="1695" w:type="dxa"/>
            <w:tcBorders>
              <w:top w:val="single" w:sz="4" w:space="0" w:color="auto"/>
              <w:bottom w:val="single" w:sz="4" w:space="0" w:color="auto"/>
            </w:tcBorders>
            <w:vAlign w:val="center"/>
          </w:tcPr>
          <w:p w14:paraId="5CACA897" w14:textId="77777777" w:rsidR="002F524C" w:rsidRDefault="002F524C" w:rsidP="001F4774">
            <w:pPr>
              <w:spacing w:line="480" w:lineRule="auto"/>
              <w:jc w:val="center"/>
            </w:pPr>
            <w:r>
              <w:t>Total</w:t>
            </w:r>
          </w:p>
        </w:tc>
        <w:tc>
          <w:tcPr>
            <w:tcW w:w="1695" w:type="dxa"/>
            <w:tcBorders>
              <w:top w:val="single" w:sz="4" w:space="0" w:color="auto"/>
              <w:bottom w:val="single" w:sz="4" w:space="0" w:color="auto"/>
            </w:tcBorders>
            <w:vAlign w:val="center"/>
          </w:tcPr>
          <w:p w14:paraId="66CC9580" w14:textId="77777777" w:rsidR="002F524C" w:rsidRDefault="002F524C" w:rsidP="001F4774">
            <w:pPr>
              <w:spacing w:line="480" w:lineRule="auto"/>
              <w:jc w:val="center"/>
            </w:pPr>
          </w:p>
        </w:tc>
        <w:tc>
          <w:tcPr>
            <w:tcW w:w="1695" w:type="dxa"/>
            <w:tcBorders>
              <w:top w:val="single" w:sz="4" w:space="0" w:color="auto"/>
              <w:bottom w:val="single" w:sz="4" w:space="0" w:color="auto"/>
            </w:tcBorders>
            <w:vAlign w:val="center"/>
          </w:tcPr>
          <w:p w14:paraId="519037E0" w14:textId="77777777" w:rsidR="002F524C" w:rsidRDefault="002F524C" w:rsidP="001F4774">
            <w:pPr>
              <w:spacing w:line="480" w:lineRule="auto"/>
              <w:jc w:val="center"/>
            </w:pPr>
          </w:p>
        </w:tc>
        <w:tc>
          <w:tcPr>
            <w:tcW w:w="1695" w:type="dxa"/>
            <w:tcBorders>
              <w:top w:val="single" w:sz="4" w:space="0" w:color="auto"/>
              <w:bottom w:val="single" w:sz="4" w:space="0" w:color="auto"/>
            </w:tcBorders>
            <w:vAlign w:val="center"/>
          </w:tcPr>
          <w:p w14:paraId="24BC6731" w14:textId="77777777" w:rsidR="002F524C" w:rsidRDefault="002F524C" w:rsidP="001F4774">
            <w:pPr>
              <w:spacing w:line="480" w:lineRule="auto"/>
              <w:jc w:val="center"/>
            </w:pPr>
            <w:r>
              <w:t>1959</w:t>
            </w:r>
          </w:p>
        </w:tc>
        <w:tc>
          <w:tcPr>
            <w:tcW w:w="1695" w:type="dxa"/>
            <w:tcBorders>
              <w:top w:val="single" w:sz="4" w:space="0" w:color="auto"/>
              <w:bottom w:val="single" w:sz="4" w:space="0" w:color="auto"/>
            </w:tcBorders>
            <w:vAlign w:val="center"/>
          </w:tcPr>
          <w:p w14:paraId="6ACF7BF8" w14:textId="77777777" w:rsidR="002F524C" w:rsidRDefault="002F524C" w:rsidP="001F4774">
            <w:pPr>
              <w:spacing w:line="480" w:lineRule="auto"/>
              <w:jc w:val="center"/>
            </w:pPr>
            <w:r>
              <w:t>1</w:t>
            </w:r>
          </w:p>
        </w:tc>
        <w:tc>
          <w:tcPr>
            <w:tcW w:w="1695" w:type="dxa"/>
            <w:tcBorders>
              <w:top w:val="single" w:sz="4" w:space="0" w:color="auto"/>
              <w:bottom w:val="single" w:sz="4" w:space="0" w:color="auto"/>
            </w:tcBorders>
            <w:vAlign w:val="center"/>
          </w:tcPr>
          <w:p w14:paraId="34D3C9A3" w14:textId="77777777" w:rsidR="002F524C" w:rsidRDefault="002F524C" w:rsidP="001F4774">
            <w:pPr>
              <w:spacing w:line="480" w:lineRule="auto"/>
              <w:jc w:val="center"/>
            </w:pPr>
            <w:r>
              <w:t>12</w:t>
            </w:r>
          </w:p>
        </w:tc>
      </w:tr>
    </w:tbl>
    <w:p w14:paraId="15AE0522" w14:textId="31D0F062" w:rsidR="000D1421" w:rsidRPr="00DA36DA" w:rsidRDefault="006903B7" w:rsidP="001F4774">
      <w:pPr>
        <w:pStyle w:val="figlegend"/>
        <w:spacing w:line="480" w:lineRule="auto"/>
      </w:pPr>
      <w:r>
        <w:t>Note.</w:t>
      </w:r>
      <w:r w:rsidR="00BD78C4">
        <w:t xml:space="preserve"> </w:t>
      </w:r>
      <w:r w:rsidR="00BD78C4" w:rsidRPr="006903B7">
        <w:rPr>
          <w:vertAlign w:val="superscript"/>
        </w:rPr>
        <w:t>a</w:t>
      </w:r>
      <w:r w:rsidR="00BD78C4" w:rsidRPr="00BD78C4">
        <w:t xml:space="preserve"> </w:t>
      </w:r>
      <w:r w:rsidR="00BD78C4">
        <w:t>Measured on the original photos using AFA</w:t>
      </w:r>
      <w:r>
        <w:t xml:space="preserve"> </w:t>
      </w:r>
      <w:r w:rsidR="00BD78C4">
        <w:rPr>
          <w:vertAlign w:val="superscript"/>
        </w:rPr>
        <w:t>b</w:t>
      </w:r>
      <w:r w:rsidR="001E6D99">
        <w:rPr>
          <w:vertAlign w:val="superscript"/>
        </w:rPr>
        <w:t xml:space="preserve"> </w:t>
      </w:r>
      <w:r w:rsidR="00E32CD2">
        <w:t>Subjects</w:t>
      </w:r>
      <w:r w:rsidR="001E6D99">
        <w:t xml:space="preserve"> wearing glasses.</w:t>
      </w:r>
      <w:r w:rsidR="001539E1">
        <w:t xml:space="preserve"> </w:t>
      </w:r>
      <w:r w:rsidR="00BD78C4">
        <w:rPr>
          <w:vertAlign w:val="superscript"/>
        </w:rPr>
        <w:t>c</w:t>
      </w:r>
      <w:r w:rsidR="001539E1">
        <w:rPr>
          <w:vertAlign w:val="superscript"/>
        </w:rPr>
        <w:t xml:space="preserve"> </w:t>
      </w:r>
      <w:r w:rsidR="001539E1">
        <w:t xml:space="preserve">5 of these </w:t>
      </w:r>
      <w:r w:rsidR="001877F0">
        <w:t xml:space="preserve">subjects wore </w:t>
      </w:r>
      <w:r w:rsidR="001539E1">
        <w:t>glasses</w:t>
      </w:r>
      <w:r w:rsidR="003359DB">
        <w:t xml:space="preserve">, </w:t>
      </w:r>
      <w:r w:rsidR="001539E1">
        <w:t>1 with an extreme viewpoint</w:t>
      </w:r>
      <w:r w:rsidR="003359DB">
        <w:t>, and 1 with hair covering an eyebrow.</w:t>
      </w:r>
      <w:r w:rsidR="005205C1">
        <w:t xml:space="preserve"> Other 3 were non-</w:t>
      </w:r>
      <w:r w:rsidR="00217C0A">
        <w:t>Caucasian females</w:t>
      </w:r>
      <w:r w:rsidR="005205C1">
        <w:t>.</w:t>
      </w:r>
    </w:p>
    <w:p w14:paraId="644FCC54" w14:textId="2A8F85F0" w:rsidR="002F524C" w:rsidRDefault="002F524C" w:rsidP="001F4774">
      <w:pPr>
        <w:pStyle w:val="heading3"/>
        <w:spacing w:line="480" w:lineRule="auto"/>
      </w:pPr>
    </w:p>
    <w:p w14:paraId="5F120999" w14:textId="52072260" w:rsidR="00C620F8" w:rsidRDefault="00C620F8" w:rsidP="00C620F8"/>
    <w:p w14:paraId="76BE9703" w14:textId="08B43BA4" w:rsidR="00C620F8" w:rsidRDefault="00C620F8" w:rsidP="00C620F8"/>
    <w:p w14:paraId="0560A546" w14:textId="67B125BA" w:rsidR="00C620F8" w:rsidRDefault="00C620F8" w:rsidP="00C620F8"/>
    <w:p w14:paraId="12012C5C" w14:textId="520F8C74" w:rsidR="00C620F8" w:rsidRDefault="00C620F8" w:rsidP="00C620F8"/>
    <w:p w14:paraId="398C1F79" w14:textId="4FA03CEC" w:rsidR="00C620F8" w:rsidRDefault="00C620F8" w:rsidP="00C620F8"/>
    <w:p w14:paraId="514E0D03" w14:textId="3A561FC8" w:rsidR="00C620F8" w:rsidRDefault="00C620F8" w:rsidP="00C620F8"/>
    <w:p w14:paraId="150E0085" w14:textId="55369F05" w:rsidR="00C620F8" w:rsidRDefault="00C620F8" w:rsidP="00C620F8"/>
    <w:p w14:paraId="2B7F5F34" w14:textId="77777777" w:rsidR="00C620F8" w:rsidRPr="00C620F8" w:rsidRDefault="00C620F8" w:rsidP="00C620F8"/>
    <w:p w14:paraId="622CACEA" w14:textId="41FE69B2" w:rsidR="002F524C" w:rsidRDefault="002F524C" w:rsidP="001F4774">
      <w:pPr>
        <w:pStyle w:val="tablelegend"/>
        <w:spacing w:line="480" w:lineRule="auto"/>
      </w:pPr>
      <w:r>
        <w:t xml:space="preserve">Table </w:t>
      </w:r>
      <w:r w:rsidR="00D12DFC">
        <w:t>4</w:t>
      </w:r>
      <w:r>
        <w:t xml:space="preserve">. </w:t>
      </w:r>
      <w:r w:rsidR="00EE5856">
        <w:t>Evaluation of AFA for emotional faces (NIMSTIM database)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08"/>
        <w:gridCol w:w="761"/>
        <w:gridCol w:w="678"/>
        <w:gridCol w:w="867"/>
        <w:gridCol w:w="595"/>
        <w:gridCol w:w="784"/>
        <w:gridCol w:w="855"/>
        <w:gridCol w:w="571"/>
        <w:gridCol w:w="1033"/>
      </w:tblGrid>
      <w:tr w:rsidR="002F524C" w:rsidRPr="00A43A7B" w14:paraId="55A4F371" w14:textId="77777777" w:rsidTr="002F524C">
        <w:tc>
          <w:tcPr>
            <w:tcW w:w="985" w:type="dxa"/>
            <w:vMerge w:val="restart"/>
            <w:tcBorders>
              <w:top w:val="single" w:sz="4" w:space="0" w:color="auto"/>
            </w:tcBorders>
          </w:tcPr>
          <w:p w14:paraId="32D543CF" w14:textId="77777777" w:rsidR="002F524C" w:rsidRDefault="002F524C" w:rsidP="001F4774">
            <w:pPr>
              <w:tabs>
                <w:tab w:val="left" w:pos="547"/>
              </w:tabs>
              <w:spacing w:line="480" w:lineRule="auto"/>
            </w:pPr>
            <w:r>
              <w:t>Consider mouth</w:t>
            </w:r>
          </w:p>
        </w:tc>
        <w:tc>
          <w:tcPr>
            <w:tcW w:w="6952" w:type="dxa"/>
            <w:gridSpan w:val="9"/>
            <w:tcBorders>
              <w:top w:val="single" w:sz="4" w:space="0" w:color="auto"/>
              <w:bottom w:val="single" w:sz="4" w:space="0" w:color="auto"/>
            </w:tcBorders>
          </w:tcPr>
          <w:p w14:paraId="3A9733A4" w14:textId="77777777" w:rsidR="002F524C" w:rsidRDefault="002F524C" w:rsidP="001F4774">
            <w:pPr>
              <w:spacing w:line="480" w:lineRule="auto"/>
              <w:jc w:val="center"/>
            </w:pPr>
            <w:r>
              <w:t>Image category</w:t>
            </w:r>
          </w:p>
        </w:tc>
      </w:tr>
      <w:tr w:rsidR="002F524C" w:rsidRPr="00A43A7B" w14:paraId="2C5506B1" w14:textId="77777777" w:rsidTr="002F524C">
        <w:tc>
          <w:tcPr>
            <w:tcW w:w="985" w:type="dxa"/>
            <w:vMerge/>
            <w:tcBorders>
              <w:bottom w:val="single" w:sz="4" w:space="0" w:color="auto"/>
            </w:tcBorders>
          </w:tcPr>
          <w:p w14:paraId="341C203A" w14:textId="77777777" w:rsidR="002F524C" w:rsidRPr="00A43A7B" w:rsidRDefault="002F524C" w:rsidP="001F4774">
            <w:pPr>
              <w:spacing w:line="480" w:lineRule="auto"/>
            </w:pPr>
          </w:p>
        </w:tc>
        <w:tc>
          <w:tcPr>
            <w:tcW w:w="808" w:type="dxa"/>
            <w:tcBorders>
              <w:top w:val="single" w:sz="4" w:space="0" w:color="auto"/>
              <w:bottom w:val="single" w:sz="4" w:space="0" w:color="auto"/>
            </w:tcBorders>
          </w:tcPr>
          <w:p w14:paraId="360D134F" w14:textId="77777777" w:rsidR="002F524C" w:rsidRPr="00A43A7B" w:rsidRDefault="002F524C" w:rsidP="001F4774">
            <w:pPr>
              <w:spacing w:line="480" w:lineRule="auto"/>
            </w:pPr>
            <w:r w:rsidRPr="00913DF6">
              <w:rPr>
                <w:highlight w:val="yellow"/>
              </w:rPr>
              <w:t>Mouth</w:t>
            </w:r>
          </w:p>
        </w:tc>
        <w:tc>
          <w:tcPr>
            <w:tcW w:w="761" w:type="dxa"/>
            <w:tcBorders>
              <w:top w:val="single" w:sz="4" w:space="0" w:color="auto"/>
              <w:bottom w:val="single" w:sz="4" w:space="0" w:color="auto"/>
            </w:tcBorders>
          </w:tcPr>
          <w:p w14:paraId="2EAA870E" w14:textId="77777777" w:rsidR="002F524C" w:rsidRPr="00A43A7B" w:rsidRDefault="002F524C" w:rsidP="001F4774">
            <w:pPr>
              <w:spacing w:line="480" w:lineRule="auto"/>
            </w:pPr>
            <w:r>
              <w:t>Angry</w:t>
            </w:r>
          </w:p>
        </w:tc>
        <w:tc>
          <w:tcPr>
            <w:tcW w:w="678" w:type="dxa"/>
            <w:tcBorders>
              <w:top w:val="single" w:sz="4" w:space="0" w:color="auto"/>
              <w:bottom w:val="single" w:sz="4" w:space="0" w:color="auto"/>
            </w:tcBorders>
          </w:tcPr>
          <w:p w14:paraId="5F0BF741" w14:textId="77777777" w:rsidR="002F524C" w:rsidRPr="00A43A7B" w:rsidRDefault="002F524C" w:rsidP="001F4774">
            <w:pPr>
              <w:spacing w:line="480" w:lineRule="auto"/>
            </w:pPr>
            <w:r>
              <w:t>Calm</w:t>
            </w:r>
          </w:p>
        </w:tc>
        <w:tc>
          <w:tcPr>
            <w:tcW w:w="867" w:type="dxa"/>
            <w:tcBorders>
              <w:top w:val="single" w:sz="4" w:space="0" w:color="auto"/>
              <w:bottom w:val="single" w:sz="4" w:space="0" w:color="auto"/>
            </w:tcBorders>
          </w:tcPr>
          <w:p w14:paraId="69196A47" w14:textId="77777777" w:rsidR="002F524C" w:rsidRPr="00A43A7B" w:rsidRDefault="002F524C" w:rsidP="001F4774">
            <w:pPr>
              <w:spacing w:line="480" w:lineRule="auto"/>
            </w:pPr>
            <w:r>
              <w:t>Disgust</w:t>
            </w:r>
          </w:p>
        </w:tc>
        <w:tc>
          <w:tcPr>
            <w:tcW w:w="595" w:type="dxa"/>
            <w:tcBorders>
              <w:top w:val="single" w:sz="4" w:space="0" w:color="auto"/>
              <w:bottom w:val="single" w:sz="4" w:space="0" w:color="auto"/>
            </w:tcBorders>
          </w:tcPr>
          <w:p w14:paraId="0F0F14B1" w14:textId="77777777" w:rsidR="002F524C" w:rsidRPr="00A43A7B" w:rsidRDefault="002F524C" w:rsidP="001F4774">
            <w:pPr>
              <w:spacing w:line="480" w:lineRule="auto"/>
            </w:pPr>
            <w:r>
              <w:t>Fear</w:t>
            </w:r>
          </w:p>
        </w:tc>
        <w:tc>
          <w:tcPr>
            <w:tcW w:w="784" w:type="dxa"/>
            <w:tcBorders>
              <w:top w:val="single" w:sz="4" w:space="0" w:color="auto"/>
              <w:bottom w:val="single" w:sz="4" w:space="0" w:color="auto"/>
            </w:tcBorders>
          </w:tcPr>
          <w:p w14:paraId="5099772F" w14:textId="77777777" w:rsidR="002F524C" w:rsidRPr="00A43A7B" w:rsidRDefault="002F524C" w:rsidP="001F4774">
            <w:pPr>
              <w:spacing w:line="480" w:lineRule="auto"/>
            </w:pPr>
            <w:r>
              <w:t>Happy</w:t>
            </w:r>
          </w:p>
        </w:tc>
        <w:tc>
          <w:tcPr>
            <w:tcW w:w="855" w:type="dxa"/>
            <w:tcBorders>
              <w:top w:val="single" w:sz="4" w:space="0" w:color="auto"/>
              <w:bottom w:val="single" w:sz="4" w:space="0" w:color="auto"/>
            </w:tcBorders>
          </w:tcPr>
          <w:p w14:paraId="2A7E1859" w14:textId="77777777" w:rsidR="002F524C" w:rsidRPr="00A43A7B" w:rsidRDefault="002F524C" w:rsidP="001F4774">
            <w:pPr>
              <w:spacing w:line="480" w:lineRule="auto"/>
            </w:pPr>
            <w:r>
              <w:t>Neutral</w:t>
            </w:r>
          </w:p>
        </w:tc>
        <w:tc>
          <w:tcPr>
            <w:tcW w:w="571" w:type="dxa"/>
            <w:tcBorders>
              <w:top w:val="single" w:sz="4" w:space="0" w:color="auto"/>
              <w:bottom w:val="single" w:sz="4" w:space="0" w:color="auto"/>
            </w:tcBorders>
          </w:tcPr>
          <w:p w14:paraId="4278D2BE" w14:textId="77777777" w:rsidR="002F524C" w:rsidRPr="00A43A7B" w:rsidRDefault="002F524C" w:rsidP="001F4774">
            <w:pPr>
              <w:spacing w:line="480" w:lineRule="auto"/>
            </w:pPr>
            <w:r>
              <w:t>Sad</w:t>
            </w:r>
          </w:p>
        </w:tc>
        <w:tc>
          <w:tcPr>
            <w:tcW w:w="1033" w:type="dxa"/>
            <w:tcBorders>
              <w:top w:val="single" w:sz="4" w:space="0" w:color="auto"/>
              <w:bottom w:val="single" w:sz="4" w:space="0" w:color="auto"/>
            </w:tcBorders>
          </w:tcPr>
          <w:p w14:paraId="303996A5" w14:textId="77777777" w:rsidR="002F524C" w:rsidRPr="00A43A7B" w:rsidRDefault="002F524C" w:rsidP="001F4774">
            <w:pPr>
              <w:spacing w:line="480" w:lineRule="auto"/>
            </w:pPr>
            <w:r>
              <w:t>Surprised</w:t>
            </w:r>
          </w:p>
        </w:tc>
      </w:tr>
      <w:tr w:rsidR="002F524C" w:rsidRPr="00A43A7B" w14:paraId="43F3BA4D" w14:textId="77777777" w:rsidTr="002F524C">
        <w:tc>
          <w:tcPr>
            <w:tcW w:w="985" w:type="dxa"/>
            <w:tcBorders>
              <w:top w:val="single" w:sz="4" w:space="0" w:color="auto"/>
            </w:tcBorders>
          </w:tcPr>
          <w:p w14:paraId="54EE8A78" w14:textId="77777777" w:rsidR="002F524C" w:rsidRPr="00A43A7B" w:rsidRDefault="002F524C" w:rsidP="001F4774">
            <w:pPr>
              <w:spacing w:line="480" w:lineRule="auto"/>
            </w:pPr>
            <w:r w:rsidRPr="00A43A7B">
              <w:t>yes</w:t>
            </w:r>
          </w:p>
        </w:tc>
        <w:tc>
          <w:tcPr>
            <w:tcW w:w="808" w:type="dxa"/>
            <w:tcBorders>
              <w:top w:val="single" w:sz="4" w:space="0" w:color="auto"/>
            </w:tcBorders>
          </w:tcPr>
          <w:p w14:paraId="5E42F316" w14:textId="77777777" w:rsidR="002F524C" w:rsidRPr="00A43A7B" w:rsidRDefault="002F524C" w:rsidP="001F4774">
            <w:pPr>
              <w:spacing w:line="480" w:lineRule="auto"/>
            </w:pPr>
            <w:r>
              <w:t>Open</w:t>
            </w:r>
          </w:p>
        </w:tc>
        <w:tc>
          <w:tcPr>
            <w:tcW w:w="761" w:type="dxa"/>
            <w:tcBorders>
              <w:top w:val="single" w:sz="4" w:space="0" w:color="auto"/>
            </w:tcBorders>
          </w:tcPr>
          <w:p w14:paraId="4974767F" w14:textId="77777777" w:rsidR="002F524C" w:rsidRPr="00A43A7B" w:rsidRDefault="002F524C" w:rsidP="001F4774">
            <w:pPr>
              <w:spacing w:line="480" w:lineRule="auto"/>
            </w:pPr>
            <w:r w:rsidRPr="00A43A7B">
              <w:t>9</w:t>
            </w:r>
            <w:r>
              <w:t xml:space="preserve"> (42)</w:t>
            </w:r>
          </w:p>
        </w:tc>
        <w:tc>
          <w:tcPr>
            <w:tcW w:w="678" w:type="dxa"/>
            <w:tcBorders>
              <w:top w:val="single" w:sz="4" w:space="0" w:color="auto"/>
            </w:tcBorders>
          </w:tcPr>
          <w:p w14:paraId="13F2C85F" w14:textId="77777777" w:rsidR="002F524C" w:rsidRPr="00A43A7B" w:rsidRDefault="002F524C" w:rsidP="001F4774">
            <w:pPr>
              <w:spacing w:line="480" w:lineRule="auto"/>
            </w:pPr>
            <w:r w:rsidRPr="00A43A7B">
              <w:t>2</w:t>
            </w:r>
            <w:r>
              <w:t xml:space="preserve"> (41)</w:t>
            </w:r>
          </w:p>
        </w:tc>
        <w:tc>
          <w:tcPr>
            <w:tcW w:w="867" w:type="dxa"/>
            <w:tcBorders>
              <w:top w:val="single" w:sz="4" w:space="0" w:color="auto"/>
            </w:tcBorders>
          </w:tcPr>
          <w:p w14:paraId="63FD9D01" w14:textId="77777777" w:rsidR="002F524C" w:rsidRPr="00A43A7B" w:rsidRDefault="002F524C" w:rsidP="001F4774">
            <w:pPr>
              <w:spacing w:line="480" w:lineRule="auto"/>
            </w:pPr>
            <w:r w:rsidRPr="00A43A7B">
              <w:t>31</w:t>
            </w:r>
            <w:r>
              <w:t xml:space="preserve"> (42)</w:t>
            </w:r>
          </w:p>
        </w:tc>
        <w:tc>
          <w:tcPr>
            <w:tcW w:w="595" w:type="dxa"/>
            <w:tcBorders>
              <w:top w:val="single" w:sz="4" w:space="0" w:color="auto"/>
            </w:tcBorders>
          </w:tcPr>
          <w:p w14:paraId="137D2DEC" w14:textId="77777777" w:rsidR="002F524C" w:rsidRPr="00A43A7B" w:rsidRDefault="002F524C" w:rsidP="001F4774">
            <w:pPr>
              <w:spacing w:line="480" w:lineRule="auto"/>
            </w:pPr>
            <w:r w:rsidRPr="00A43A7B">
              <w:t>3</w:t>
            </w:r>
            <w:r>
              <w:t xml:space="preserve"> (42)</w:t>
            </w:r>
          </w:p>
        </w:tc>
        <w:tc>
          <w:tcPr>
            <w:tcW w:w="784" w:type="dxa"/>
            <w:tcBorders>
              <w:top w:val="single" w:sz="4" w:space="0" w:color="auto"/>
            </w:tcBorders>
          </w:tcPr>
          <w:p w14:paraId="44576231" w14:textId="77777777" w:rsidR="002F524C" w:rsidRPr="00A43A7B" w:rsidRDefault="002F524C" w:rsidP="001F4774">
            <w:pPr>
              <w:spacing w:line="480" w:lineRule="auto"/>
            </w:pPr>
            <w:r w:rsidRPr="00A43A7B">
              <w:t>1</w:t>
            </w:r>
            <w:r>
              <w:t xml:space="preserve"> (42)</w:t>
            </w:r>
          </w:p>
        </w:tc>
        <w:tc>
          <w:tcPr>
            <w:tcW w:w="855" w:type="dxa"/>
            <w:tcBorders>
              <w:top w:val="single" w:sz="4" w:space="0" w:color="auto"/>
            </w:tcBorders>
          </w:tcPr>
          <w:p w14:paraId="675ED920" w14:textId="77777777" w:rsidR="002F524C" w:rsidRPr="00A43A7B" w:rsidRDefault="002F524C" w:rsidP="001F4774">
            <w:pPr>
              <w:spacing w:line="480" w:lineRule="auto"/>
            </w:pPr>
            <w:r w:rsidRPr="00A43A7B">
              <w:t>1</w:t>
            </w:r>
            <w:r>
              <w:t xml:space="preserve"> (41)</w:t>
            </w:r>
          </w:p>
        </w:tc>
        <w:tc>
          <w:tcPr>
            <w:tcW w:w="571" w:type="dxa"/>
            <w:tcBorders>
              <w:top w:val="single" w:sz="4" w:space="0" w:color="auto"/>
            </w:tcBorders>
          </w:tcPr>
          <w:p w14:paraId="3CBC8CF9" w14:textId="77777777" w:rsidR="002F524C" w:rsidRPr="00A43A7B" w:rsidRDefault="002F524C" w:rsidP="001F4774">
            <w:pPr>
              <w:spacing w:line="480" w:lineRule="auto"/>
            </w:pPr>
            <w:r w:rsidRPr="00A43A7B">
              <w:t>3</w:t>
            </w:r>
            <w:r>
              <w:t xml:space="preserve"> (41)</w:t>
            </w:r>
          </w:p>
        </w:tc>
        <w:tc>
          <w:tcPr>
            <w:tcW w:w="1033" w:type="dxa"/>
            <w:tcBorders>
              <w:top w:val="single" w:sz="4" w:space="0" w:color="auto"/>
            </w:tcBorders>
          </w:tcPr>
          <w:p w14:paraId="2878F8F6" w14:textId="77777777" w:rsidR="002F524C" w:rsidRPr="00A43A7B" w:rsidRDefault="002F524C" w:rsidP="001F4774">
            <w:pPr>
              <w:spacing w:line="480" w:lineRule="auto"/>
            </w:pPr>
            <w:r w:rsidRPr="00A43A7B">
              <w:t>7</w:t>
            </w:r>
            <w:r>
              <w:t xml:space="preserve"> (42)</w:t>
            </w:r>
          </w:p>
        </w:tc>
      </w:tr>
      <w:tr w:rsidR="002F524C" w:rsidRPr="00A43A7B" w14:paraId="235DE036" w14:textId="77777777" w:rsidTr="002F524C">
        <w:tc>
          <w:tcPr>
            <w:tcW w:w="985" w:type="dxa"/>
          </w:tcPr>
          <w:p w14:paraId="783EFA01" w14:textId="77777777" w:rsidR="002F524C" w:rsidRPr="00A43A7B" w:rsidRDefault="002F524C" w:rsidP="001F4774">
            <w:pPr>
              <w:spacing w:line="480" w:lineRule="auto"/>
            </w:pPr>
            <w:r w:rsidRPr="00A43A7B">
              <w:t>no</w:t>
            </w:r>
          </w:p>
        </w:tc>
        <w:tc>
          <w:tcPr>
            <w:tcW w:w="808" w:type="dxa"/>
          </w:tcPr>
          <w:p w14:paraId="2309F6FF" w14:textId="77777777" w:rsidR="002F524C" w:rsidRPr="00A43A7B" w:rsidRDefault="002F524C" w:rsidP="001F4774">
            <w:pPr>
              <w:spacing w:line="480" w:lineRule="auto"/>
            </w:pPr>
            <w:r>
              <w:t>Open</w:t>
            </w:r>
          </w:p>
        </w:tc>
        <w:tc>
          <w:tcPr>
            <w:tcW w:w="761" w:type="dxa"/>
          </w:tcPr>
          <w:p w14:paraId="50554736" w14:textId="77777777" w:rsidR="002F524C" w:rsidRPr="00A43A7B" w:rsidRDefault="002F524C" w:rsidP="001F4774">
            <w:pPr>
              <w:spacing w:line="480" w:lineRule="auto"/>
            </w:pPr>
            <w:r w:rsidRPr="00A43A7B">
              <w:t>1</w:t>
            </w:r>
            <w:r>
              <w:t xml:space="preserve"> (42)</w:t>
            </w:r>
          </w:p>
        </w:tc>
        <w:tc>
          <w:tcPr>
            <w:tcW w:w="678" w:type="dxa"/>
          </w:tcPr>
          <w:p w14:paraId="7299D3C2" w14:textId="77777777" w:rsidR="002F524C" w:rsidRPr="00A43A7B" w:rsidRDefault="002F524C" w:rsidP="001F4774">
            <w:pPr>
              <w:spacing w:line="480" w:lineRule="auto"/>
            </w:pPr>
            <w:r w:rsidRPr="00A43A7B">
              <w:t>1</w:t>
            </w:r>
            <w:r>
              <w:t xml:space="preserve"> (41)</w:t>
            </w:r>
          </w:p>
        </w:tc>
        <w:tc>
          <w:tcPr>
            <w:tcW w:w="867" w:type="dxa"/>
          </w:tcPr>
          <w:p w14:paraId="125D9DF5" w14:textId="77777777" w:rsidR="002F524C" w:rsidRPr="00A43A7B" w:rsidRDefault="002F524C" w:rsidP="001F4774">
            <w:pPr>
              <w:spacing w:line="480" w:lineRule="auto"/>
            </w:pPr>
            <w:r w:rsidRPr="00A43A7B">
              <w:t>1</w:t>
            </w:r>
            <w:r>
              <w:t xml:space="preserve">   (42)</w:t>
            </w:r>
          </w:p>
        </w:tc>
        <w:tc>
          <w:tcPr>
            <w:tcW w:w="595" w:type="dxa"/>
          </w:tcPr>
          <w:p w14:paraId="2C8189CF" w14:textId="77777777" w:rsidR="002F524C" w:rsidRPr="00A43A7B" w:rsidRDefault="002F524C" w:rsidP="001F4774">
            <w:pPr>
              <w:spacing w:line="480" w:lineRule="auto"/>
            </w:pPr>
            <w:r w:rsidRPr="00A43A7B">
              <w:t>1</w:t>
            </w:r>
            <w:r>
              <w:t xml:space="preserve"> (42)</w:t>
            </w:r>
          </w:p>
        </w:tc>
        <w:tc>
          <w:tcPr>
            <w:tcW w:w="784" w:type="dxa"/>
          </w:tcPr>
          <w:p w14:paraId="0090A0D2" w14:textId="77777777" w:rsidR="002F524C" w:rsidRPr="00A43A7B" w:rsidRDefault="002F524C" w:rsidP="001F4774">
            <w:pPr>
              <w:spacing w:line="480" w:lineRule="auto"/>
            </w:pPr>
            <w:r w:rsidRPr="00A43A7B">
              <w:t>1</w:t>
            </w:r>
            <w:r>
              <w:t xml:space="preserve"> (42)</w:t>
            </w:r>
          </w:p>
        </w:tc>
        <w:tc>
          <w:tcPr>
            <w:tcW w:w="855" w:type="dxa"/>
          </w:tcPr>
          <w:p w14:paraId="47764ADE" w14:textId="77777777" w:rsidR="002F524C" w:rsidRPr="00A43A7B" w:rsidRDefault="002F524C" w:rsidP="001F4774">
            <w:pPr>
              <w:spacing w:line="480" w:lineRule="auto"/>
            </w:pPr>
            <w:r w:rsidRPr="00A43A7B">
              <w:t>1</w:t>
            </w:r>
            <w:r>
              <w:t xml:space="preserve"> (41)</w:t>
            </w:r>
          </w:p>
        </w:tc>
        <w:tc>
          <w:tcPr>
            <w:tcW w:w="571" w:type="dxa"/>
          </w:tcPr>
          <w:p w14:paraId="2022F16E" w14:textId="77777777" w:rsidR="002F524C" w:rsidRPr="00A43A7B" w:rsidRDefault="002F524C" w:rsidP="001F4774">
            <w:pPr>
              <w:spacing w:line="480" w:lineRule="auto"/>
            </w:pPr>
            <w:r w:rsidRPr="00A43A7B">
              <w:t>1</w:t>
            </w:r>
            <w:r>
              <w:t xml:space="preserve"> (41)</w:t>
            </w:r>
          </w:p>
        </w:tc>
        <w:tc>
          <w:tcPr>
            <w:tcW w:w="1033" w:type="dxa"/>
          </w:tcPr>
          <w:p w14:paraId="7794D28A" w14:textId="77777777" w:rsidR="002F524C" w:rsidRPr="00A43A7B" w:rsidRDefault="002F524C" w:rsidP="001F4774">
            <w:pPr>
              <w:spacing w:line="480" w:lineRule="auto"/>
            </w:pPr>
            <w:r w:rsidRPr="00A43A7B">
              <w:t>3</w:t>
            </w:r>
            <w:r>
              <w:t xml:space="preserve"> (42)</w:t>
            </w:r>
          </w:p>
        </w:tc>
      </w:tr>
      <w:tr w:rsidR="002F524C" w:rsidRPr="00A43A7B" w14:paraId="77BD1B22" w14:textId="77777777" w:rsidTr="002F524C">
        <w:tc>
          <w:tcPr>
            <w:tcW w:w="985" w:type="dxa"/>
          </w:tcPr>
          <w:p w14:paraId="636F36A1" w14:textId="77777777" w:rsidR="002F524C" w:rsidRPr="00A43A7B" w:rsidRDefault="002F524C" w:rsidP="001F4774">
            <w:pPr>
              <w:spacing w:line="480" w:lineRule="auto"/>
            </w:pPr>
            <w:r w:rsidRPr="00A43A7B">
              <w:t>yes</w:t>
            </w:r>
          </w:p>
        </w:tc>
        <w:tc>
          <w:tcPr>
            <w:tcW w:w="808" w:type="dxa"/>
          </w:tcPr>
          <w:p w14:paraId="3C8FB57A" w14:textId="77777777" w:rsidR="002F524C" w:rsidRPr="00A43A7B" w:rsidRDefault="002F524C" w:rsidP="001F4774">
            <w:pPr>
              <w:spacing w:line="480" w:lineRule="auto"/>
            </w:pPr>
            <w:r>
              <w:t>Closed</w:t>
            </w:r>
          </w:p>
        </w:tc>
        <w:tc>
          <w:tcPr>
            <w:tcW w:w="761" w:type="dxa"/>
          </w:tcPr>
          <w:p w14:paraId="7031CDE1" w14:textId="77777777" w:rsidR="002F524C" w:rsidRPr="00A43A7B" w:rsidRDefault="002F524C" w:rsidP="001F4774">
            <w:pPr>
              <w:spacing w:line="480" w:lineRule="auto"/>
            </w:pPr>
            <w:r w:rsidRPr="00A43A7B">
              <w:t>1</w:t>
            </w:r>
            <w:r>
              <w:t xml:space="preserve"> (42)</w:t>
            </w:r>
          </w:p>
        </w:tc>
        <w:tc>
          <w:tcPr>
            <w:tcW w:w="678" w:type="dxa"/>
          </w:tcPr>
          <w:p w14:paraId="41B4124C" w14:textId="77777777" w:rsidR="002F524C" w:rsidRPr="00A43A7B" w:rsidRDefault="002F524C" w:rsidP="001F4774">
            <w:pPr>
              <w:spacing w:line="480" w:lineRule="auto"/>
            </w:pPr>
            <w:r w:rsidRPr="00A43A7B">
              <w:t>1</w:t>
            </w:r>
            <w:r>
              <w:t xml:space="preserve"> (41)</w:t>
            </w:r>
          </w:p>
        </w:tc>
        <w:tc>
          <w:tcPr>
            <w:tcW w:w="867" w:type="dxa"/>
          </w:tcPr>
          <w:p w14:paraId="342EB445" w14:textId="77777777" w:rsidR="002F524C" w:rsidRPr="00A43A7B" w:rsidRDefault="002F524C" w:rsidP="001F4774">
            <w:pPr>
              <w:spacing w:line="480" w:lineRule="auto"/>
            </w:pPr>
            <w:r w:rsidRPr="00A43A7B">
              <w:t>7</w:t>
            </w:r>
            <w:r>
              <w:t xml:space="preserve">   (40)</w:t>
            </w:r>
          </w:p>
        </w:tc>
        <w:tc>
          <w:tcPr>
            <w:tcW w:w="595" w:type="dxa"/>
          </w:tcPr>
          <w:p w14:paraId="7EC6798E" w14:textId="77777777" w:rsidR="002F524C" w:rsidRPr="00A43A7B" w:rsidRDefault="002F524C" w:rsidP="001F4774">
            <w:pPr>
              <w:spacing w:line="480" w:lineRule="auto"/>
            </w:pPr>
            <w:r w:rsidRPr="00A43A7B">
              <w:t>4</w:t>
            </w:r>
            <w:r>
              <w:t xml:space="preserve"> (37)</w:t>
            </w:r>
          </w:p>
        </w:tc>
        <w:tc>
          <w:tcPr>
            <w:tcW w:w="784" w:type="dxa"/>
          </w:tcPr>
          <w:p w14:paraId="1F322929" w14:textId="77777777" w:rsidR="002F524C" w:rsidRPr="00A43A7B" w:rsidRDefault="002F524C" w:rsidP="001F4774">
            <w:pPr>
              <w:spacing w:line="480" w:lineRule="auto"/>
            </w:pPr>
            <w:r w:rsidRPr="00A43A7B">
              <w:t>1</w:t>
            </w:r>
            <w:r>
              <w:t xml:space="preserve"> (41)</w:t>
            </w:r>
          </w:p>
        </w:tc>
        <w:tc>
          <w:tcPr>
            <w:tcW w:w="855" w:type="dxa"/>
          </w:tcPr>
          <w:p w14:paraId="6261C503" w14:textId="77777777" w:rsidR="002F524C" w:rsidRPr="00A43A7B" w:rsidRDefault="002F524C" w:rsidP="001F4774">
            <w:pPr>
              <w:spacing w:line="480" w:lineRule="auto"/>
            </w:pPr>
            <w:r w:rsidRPr="00A43A7B">
              <w:t>1</w:t>
            </w:r>
            <w:r>
              <w:t xml:space="preserve"> (42)</w:t>
            </w:r>
          </w:p>
        </w:tc>
        <w:tc>
          <w:tcPr>
            <w:tcW w:w="571" w:type="dxa"/>
          </w:tcPr>
          <w:p w14:paraId="5BCFE9FE" w14:textId="77777777" w:rsidR="002F524C" w:rsidRPr="00A43A7B" w:rsidRDefault="002F524C" w:rsidP="001F4774">
            <w:pPr>
              <w:spacing w:line="480" w:lineRule="auto"/>
            </w:pPr>
            <w:r w:rsidRPr="00A43A7B">
              <w:t>4</w:t>
            </w:r>
            <w:r>
              <w:t xml:space="preserve"> (41)</w:t>
            </w:r>
          </w:p>
        </w:tc>
        <w:tc>
          <w:tcPr>
            <w:tcW w:w="1033" w:type="dxa"/>
          </w:tcPr>
          <w:p w14:paraId="5250904F" w14:textId="77777777" w:rsidR="002F524C" w:rsidRPr="00A43A7B" w:rsidRDefault="002F524C" w:rsidP="001F4774">
            <w:pPr>
              <w:spacing w:line="480" w:lineRule="auto"/>
            </w:pPr>
            <w:r w:rsidRPr="00A43A7B">
              <w:t>1</w:t>
            </w:r>
            <w:r>
              <w:t xml:space="preserve"> (2)</w:t>
            </w:r>
          </w:p>
        </w:tc>
      </w:tr>
      <w:tr w:rsidR="002F524C" w:rsidRPr="00E677FE" w14:paraId="4BDDD567" w14:textId="77777777" w:rsidTr="002F524C">
        <w:tc>
          <w:tcPr>
            <w:tcW w:w="985" w:type="dxa"/>
            <w:tcBorders>
              <w:bottom w:val="single" w:sz="4" w:space="0" w:color="auto"/>
            </w:tcBorders>
          </w:tcPr>
          <w:p w14:paraId="2CC6F1E5" w14:textId="77777777" w:rsidR="002F524C" w:rsidRPr="00A43A7B" w:rsidRDefault="002F524C" w:rsidP="001F4774">
            <w:pPr>
              <w:spacing w:line="480" w:lineRule="auto"/>
            </w:pPr>
            <w:r w:rsidRPr="00A43A7B">
              <w:t>no</w:t>
            </w:r>
          </w:p>
        </w:tc>
        <w:tc>
          <w:tcPr>
            <w:tcW w:w="808" w:type="dxa"/>
            <w:tcBorders>
              <w:bottom w:val="single" w:sz="4" w:space="0" w:color="auto"/>
            </w:tcBorders>
          </w:tcPr>
          <w:p w14:paraId="673AB27C" w14:textId="77777777" w:rsidR="002F524C" w:rsidRPr="00A43A7B" w:rsidRDefault="002F524C" w:rsidP="001F4774">
            <w:pPr>
              <w:spacing w:line="480" w:lineRule="auto"/>
            </w:pPr>
            <w:r>
              <w:t>Closed</w:t>
            </w:r>
          </w:p>
        </w:tc>
        <w:tc>
          <w:tcPr>
            <w:tcW w:w="761" w:type="dxa"/>
            <w:tcBorders>
              <w:bottom w:val="single" w:sz="4" w:space="0" w:color="auto"/>
            </w:tcBorders>
          </w:tcPr>
          <w:p w14:paraId="51DE2626" w14:textId="77777777" w:rsidR="002F524C" w:rsidRPr="00A43A7B" w:rsidRDefault="002F524C" w:rsidP="001F4774">
            <w:pPr>
              <w:spacing w:line="480" w:lineRule="auto"/>
            </w:pPr>
            <w:r w:rsidRPr="00A43A7B">
              <w:t>1</w:t>
            </w:r>
            <w:r>
              <w:t xml:space="preserve"> (42)</w:t>
            </w:r>
          </w:p>
        </w:tc>
        <w:tc>
          <w:tcPr>
            <w:tcW w:w="678" w:type="dxa"/>
            <w:tcBorders>
              <w:bottom w:val="single" w:sz="4" w:space="0" w:color="auto"/>
            </w:tcBorders>
          </w:tcPr>
          <w:p w14:paraId="526A573F" w14:textId="77777777" w:rsidR="002F524C" w:rsidRPr="00A43A7B" w:rsidRDefault="002F524C" w:rsidP="001F4774">
            <w:pPr>
              <w:spacing w:line="480" w:lineRule="auto"/>
            </w:pPr>
            <w:r w:rsidRPr="00A43A7B">
              <w:t>1</w:t>
            </w:r>
            <w:r>
              <w:t xml:space="preserve"> (41)</w:t>
            </w:r>
          </w:p>
        </w:tc>
        <w:tc>
          <w:tcPr>
            <w:tcW w:w="867" w:type="dxa"/>
            <w:tcBorders>
              <w:bottom w:val="single" w:sz="4" w:space="0" w:color="auto"/>
            </w:tcBorders>
          </w:tcPr>
          <w:p w14:paraId="54A1E4C0" w14:textId="77777777" w:rsidR="002F524C" w:rsidRPr="00A43A7B" w:rsidRDefault="002F524C" w:rsidP="001F4774">
            <w:pPr>
              <w:spacing w:line="480" w:lineRule="auto"/>
            </w:pPr>
            <w:r w:rsidRPr="00A43A7B">
              <w:t>1</w:t>
            </w:r>
            <w:r>
              <w:t xml:space="preserve">   (40)</w:t>
            </w:r>
          </w:p>
        </w:tc>
        <w:tc>
          <w:tcPr>
            <w:tcW w:w="595" w:type="dxa"/>
            <w:tcBorders>
              <w:bottom w:val="single" w:sz="4" w:space="0" w:color="auto"/>
            </w:tcBorders>
          </w:tcPr>
          <w:p w14:paraId="61D183EC" w14:textId="77777777" w:rsidR="002F524C" w:rsidRPr="00A43A7B" w:rsidRDefault="002F524C" w:rsidP="001F4774">
            <w:pPr>
              <w:spacing w:line="480" w:lineRule="auto"/>
            </w:pPr>
            <w:r w:rsidRPr="00A43A7B">
              <w:t>1</w:t>
            </w:r>
            <w:r>
              <w:t xml:space="preserve"> (37)</w:t>
            </w:r>
          </w:p>
        </w:tc>
        <w:tc>
          <w:tcPr>
            <w:tcW w:w="784" w:type="dxa"/>
            <w:tcBorders>
              <w:bottom w:val="single" w:sz="4" w:space="0" w:color="auto"/>
            </w:tcBorders>
          </w:tcPr>
          <w:p w14:paraId="3DBEDD56" w14:textId="77777777" w:rsidR="002F524C" w:rsidRPr="00A43A7B" w:rsidRDefault="002F524C" w:rsidP="001F4774">
            <w:pPr>
              <w:spacing w:line="480" w:lineRule="auto"/>
            </w:pPr>
            <w:r w:rsidRPr="00A43A7B">
              <w:t>1</w:t>
            </w:r>
            <w:r>
              <w:t xml:space="preserve"> (41)</w:t>
            </w:r>
          </w:p>
        </w:tc>
        <w:tc>
          <w:tcPr>
            <w:tcW w:w="855" w:type="dxa"/>
            <w:tcBorders>
              <w:bottom w:val="single" w:sz="4" w:space="0" w:color="auto"/>
            </w:tcBorders>
          </w:tcPr>
          <w:p w14:paraId="5E3DF598" w14:textId="77777777" w:rsidR="002F524C" w:rsidRPr="00A43A7B" w:rsidRDefault="002F524C" w:rsidP="001F4774">
            <w:pPr>
              <w:spacing w:line="480" w:lineRule="auto"/>
            </w:pPr>
            <w:r w:rsidRPr="00A43A7B">
              <w:t>1</w:t>
            </w:r>
            <w:r>
              <w:t xml:space="preserve"> (42)</w:t>
            </w:r>
          </w:p>
        </w:tc>
        <w:tc>
          <w:tcPr>
            <w:tcW w:w="571" w:type="dxa"/>
            <w:tcBorders>
              <w:bottom w:val="single" w:sz="4" w:space="0" w:color="auto"/>
            </w:tcBorders>
          </w:tcPr>
          <w:p w14:paraId="0A03C1C2" w14:textId="77777777" w:rsidR="002F524C" w:rsidRPr="00A43A7B" w:rsidRDefault="002F524C" w:rsidP="001F4774">
            <w:pPr>
              <w:spacing w:line="480" w:lineRule="auto"/>
            </w:pPr>
            <w:r w:rsidRPr="00A43A7B">
              <w:t>1</w:t>
            </w:r>
            <w:r>
              <w:t xml:space="preserve"> (41)</w:t>
            </w:r>
          </w:p>
        </w:tc>
        <w:tc>
          <w:tcPr>
            <w:tcW w:w="1033" w:type="dxa"/>
            <w:tcBorders>
              <w:bottom w:val="single" w:sz="4" w:space="0" w:color="auto"/>
            </w:tcBorders>
          </w:tcPr>
          <w:p w14:paraId="4D2CD46A" w14:textId="77777777" w:rsidR="002F524C" w:rsidRPr="00E677FE" w:rsidRDefault="002F524C" w:rsidP="001F4774">
            <w:pPr>
              <w:spacing w:line="480" w:lineRule="auto"/>
            </w:pPr>
            <w:r w:rsidRPr="00A43A7B">
              <w:t>1</w:t>
            </w:r>
            <w:r>
              <w:t xml:space="preserve"> (2)</w:t>
            </w:r>
          </w:p>
        </w:tc>
      </w:tr>
    </w:tbl>
    <w:p w14:paraId="545DA0A4" w14:textId="1EED75C4" w:rsidR="002F524C" w:rsidRPr="002F524C" w:rsidRDefault="002F524C" w:rsidP="001F4774">
      <w:pPr>
        <w:pStyle w:val="figlegend"/>
        <w:spacing w:line="480" w:lineRule="auto"/>
      </w:pPr>
      <w:r>
        <w:t xml:space="preserve">Note: </w:t>
      </w:r>
      <w:r w:rsidR="00EE5856">
        <w:t>There were 0 failed detections</w:t>
      </w:r>
      <w:r w:rsidR="008C04D2">
        <w:t xml:space="preserve"> in all categories</w:t>
      </w:r>
      <w:r w:rsidR="00EE5856">
        <w:t xml:space="preserve">. </w:t>
      </w:r>
      <w:r w:rsidR="000A652D">
        <w:t>Additionally</w:t>
      </w:r>
      <w:r w:rsidR="00036C4A">
        <w:t>, i</w:t>
      </w:r>
      <w:r>
        <w:t xml:space="preserve">ndividuals are repeated across category. </w:t>
      </w:r>
      <w:r w:rsidR="001714DC">
        <w:t>Therefore, a</w:t>
      </w:r>
      <w:r>
        <w:t xml:space="preserve"> single individual is responsible for the failed landmarks in most of these cells.</w:t>
      </w:r>
    </w:p>
    <w:p w14:paraId="1DF885AB" w14:textId="77777777" w:rsidR="002F524C" w:rsidRPr="002F524C" w:rsidRDefault="002F524C" w:rsidP="001F4774">
      <w:pPr>
        <w:spacing w:line="480" w:lineRule="auto"/>
      </w:pPr>
    </w:p>
    <w:p w14:paraId="033FA89A" w14:textId="45AEF73E" w:rsidR="005D0C26" w:rsidRDefault="00E7686D" w:rsidP="001F4774">
      <w:pPr>
        <w:pStyle w:val="heading3"/>
        <w:spacing w:line="480" w:lineRule="auto"/>
      </w:pPr>
      <w:r>
        <w:t>Limitations.</w:t>
      </w:r>
    </w:p>
    <w:p w14:paraId="0FA1B679" w14:textId="04B3040B" w:rsidR="005D0C26" w:rsidRPr="005D0C26" w:rsidRDefault="005D0C26" w:rsidP="001F4774">
      <w:pPr>
        <w:spacing w:line="480" w:lineRule="auto"/>
      </w:pPr>
      <w:r>
        <w:t>We examined how well DLIB can tolerate rotations</w:t>
      </w:r>
      <w:r w:rsidR="002564F8">
        <w:t xml:space="preserve"> in the image-plane</w:t>
      </w:r>
      <w:r>
        <w:t>. Our approach is the same: Visually confirm the accuracy of landmark-placement by showing landmarks overlaid on its corresponding face image.</w:t>
      </w:r>
      <w:r w:rsidR="007058A6">
        <w:t xml:space="preserve"> For a set of 32 unique identities, we inspected landmark placements across image rotations ranging from 10 to 50 degrees, in increments of 10 degrees. The set of faces at 0-</w:t>
      </w:r>
      <w:r w:rsidR="007058A6">
        <w:lastRenderedPageBreak/>
        <w:t>degree tilt was already aligned by AFA using default settings</w:t>
      </w:r>
      <w:r w:rsidR="00B668B2">
        <w:t>; therefore</w:t>
      </w:r>
      <w:r w:rsidR="000C2EBE">
        <w:t>,</w:t>
      </w:r>
      <w:r w:rsidR="00B668B2">
        <w:t xml:space="preserve"> orientation was measured by the angle of the vector connecting left and right eyes</w:t>
      </w:r>
      <w:r w:rsidR="002A7C96">
        <w:t xml:space="preserve"> (in the average of landmarks across all 32 faces)</w:t>
      </w:r>
      <w:r w:rsidR="00B668B2">
        <w:t>, with respect to the image x-axis.</w:t>
      </w:r>
      <w:r w:rsidR="000C2EBE">
        <w:t xml:space="preserve"> Visual inspection shows that </w:t>
      </w:r>
      <w:r w:rsidR="00A371E6">
        <w:t xml:space="preserve">DLIB produces accurate landmark placements up to 20 degrees of tilt but </w:t>
      </w:r>
      <w:r w:rsidR="0027684C">
        <w:t xml:space="preserve">begins to </w:t>
      </w:r>
      <w:r w:rsidR="00A371E6">
        <w:t>produce</w:t>
      </w:r>
      <w:r w:rsidR="0027684C">
        <w:t xml:space="preserve"> </w:t>
      </w:r>
      <w:r w:rsidR="00A371E6">
        <w:t>errors</w:t>
      </w:r>
      <w:r w:rsidR="004E7F9D">
        <w:t xml:space="preserve"> at 30 degrees</w:t>
      </w:r>
      <w:r w:rsidR="0027684C">
        <w:t xml:space="preserve">. </w:t>
      </w:r>
      <w:r w:rsidR="000872D6">
        <w:t xml:space="preserve">We have not done extensive testing of this kind because </w:t>
      </w:r>
      <w:r w:rsidR="006D588A">
        <w:t xml:space="preserve">even </w:t>
      </w:r>
      <w:r w:rsidR="000872D6">
        <w:t>20 degrees offset from horizontal</w:t>
      </w:r>
      <w:r w:rsidR="0006367C">
        <w:t xml:space="preserve"> </w:t>
      </w:r>
      <w:r w:rsidR="000872D6">
        <w:t>is quite unusual for the types of naturally taken face photos that are most commonly used in psychology and neuroscience experiments.</w:t>
      </w:r>
      <w:r w:rsidR="00334DB7">
        <w:t xml:space="preserve"> However, it is important that users of AFA are aware of </w:t>
      </w:r>
      <w:r w:rsidR="00BC349E">
        <w:t>this</w:t>
      </w:r>
      <w:r w:rsidR="00334DB7">
        <w:t xml:space="preserve"> limitation.</w:t>
      </w:r>
    </w:p>
    <w:p w14:paraId="024254C3" w14:textId="2174D6F7" w:rsidR="00E7686D" w:rsidRDefault="00B51BC9" w:rsidP="001F4774">
      <w:pPr>
        <w:pStyle w:val="heading2"/>
        <w:spacing w:line="480" w:lineRule="auto"/>
      </w:pPr>
      <w:r>
        <w:t>General</w:t>
      </w:r>
      <w:r w:rsidR="00F856A6">
        <w:t>ized</w:t>
      </w:r>
      <w:r>
        <w:t xml:space="preserve"> Procrustes Analysis (GPA)</w:t>
      </w:r>
    </w:p>
    <w:p w14:paraId="52CBAEA2" w14:textId="6DC2887D" w:rsidR="00940D7D" w:rsidRDefault="00940D7D" w:rsidP="001F4774">
      <w:pPr>
        <w:pStyle w:val="heading3"/>
        <w:spacing w:line="480" w:lineRule="auto"/>
      </w:pPr>
      <w:r>
        <w:t>Unit-testing.</w:t>
      </w:r>
    </w:p>
    <w:p w14:paraId="1748C403" w14:textId="372DABE5" w:rsidR="0020093A" w:rsidRDefault="0020093A" w:rsidP="001F4774">
      <w:pPr>
        <w:spacing w:line="480" w:lineRule="auto"/>
      </w:pPr>
      <w:r>
        <w:t>Many of the functions required for GPA were extensively unit tested, including the main function that computes an ideal reference shape generalized_procrustes_analysis(). Because of its critical role in AFA, that function alone was subject to 7 different unit tests. This included two different comparisons of AFA’s GPA output against that of a popular R package which does the same analysis</w:t>
      </w:r>
      <w:r w:rsidR="008E258A">
        <w:t xml:space="preserve"> </w:t>
      </w:r>
      <w:r w:rsidR="008E258A">
        <w:fldChar w:fldCharType="begin"/>
      </w:r>
      <w:r w:rsidR="002F4C0D">
        <w:instrText xml:space="preserve"> ADDIN ZOTERO_ITEM CSL_CITATION {"citationID":"D1OrbhAW","properties":{"formattedCitation":"(Adams &amp; Ot\\uc0\\u225{}rola-Castillo, 2013)","plainCitation":"(Adams &amp; Otárola-Castillo, 2013)","noteIndex":0},"citationItems":[{"id":323,"uris":["http://zotero.org/users/3178497/items/LQGQEZSE",["http://zotero.org/users/3178497/items/LQGQEZSE"]],"itemData":{"id":323,"type":"article-journal","container-title":"Methods in Ecology and Evolution","issue":"4","note":"publisher: Wiley Online Library","page":"393–399","source":"Google Scholar","title":"geomorph: an R package for the collection and analysis of geometric morphometric shape data","title-short":"geomorph","volume":"4","author":[{"family":"Adams","given":"Dean C."},{"family":"Otárola-Castillo","given":"Erik"}],"issued":{"date-parts":[["2013"]]}}}],"schema":"https://github.com/citation-style-language/schema/raw/master/csl-citation.json"} </w:instrText>
      </w:r>
      <w:r w:rsidR="008E258A">
        <w:fldChar w:fldCharType="separate"/>
      </w:r>
      <w:r w:rsidR="008E258A" w:rsidRPr="008E258A">
        <w:t>(Adams &amp; Otárola-Castillo, 2013)</w:t>
      </w:r>
      <w:r w:rsidR="008E258A">
        <w:fldChar w:fldCharType="end"/>
      </w:r>
      <w:r>
        <w:t>; and also a unique test of validity which we call the “donut test”</w:t>
      </w:r>
    </w:p>
    <w:p w14:paraId="69AA8BDB" w14:textId="319BB253" w:rsidR="00FD3F6A" w:rsidRDefault="00940D7D" w:rsidP="001F4774">
      <w:pPr>
        <w:spacing w:line="480" w:lineRule="auto"/>
      </w:pPr>
      <w:r>
        <w:t xml:space="preserve">The donut-test. </w:t>
      </w:r>
      <w:r w:rsidR="00FD3F6A">
        <w:t>I</w:t>
      </w:r>
      <w:r w:rsidR="00FD3F6A" w:rsidRPr="00FD3F6A">
        <w:t xml:space="preserve">nput shapes </w:t>
      </w:r>
      <w:r w:rsidR="00FD3F6A">
        <w:t xml:space="preserve">were </w:t>
      </w:r>
      <w:r w:rsidR="00FD3F6A" w:rsidRPr="00FD3F6A">
        <w:t>pseudo</w:t>
      </w:r>
      <w:r w:rsidR="00FD3F6A">
        <w:t>-</w:t>
      </w:r>
      <w:r w:rsidR="00FD3F6A" w:rsidRPr="00FD3F6A">
        <w:t xml:space="preserve">randomly </w:t>
      </w:r>
      <w:r w:rsidR="00FD3F6A">
        <w:t>generated triangles. H</w:t>
      </w:r>
      <w:r w:rsidR="00FD3F6A" w:rsidRPr="00FD3F6A">
        <w:t xml:space="preserve">alf </w:t>
      </w:r>
      <w:r w:rsidR="00FD3F6A">
        <w:t xml:space="preserve">were </w:t>
      </w:r>
      <w:r w:rsidR="00FD3F6A" w:rsidRPr="00FD3F6A">
        <w:t xml:space="preserve">random affine perturbations of a </w:t>
      </w:r>
      <w:r w:rsidR="00FD3F6A">
        <w:t>“</w:t>
      </w:r>
      <w:r w:rsidR="00FD3F6A" w:rsidRPr="00FD3F6A">
        <w:t>base</w:t>
      </w:r>
      <w:r w:rsidR="00FD3F6A">
        <w:t>-</w:t>
      </w:r>
      <w:r w:rsidR="00FD3F6A" w:rsidRPr="00FD3F6A">
        <w:t>shape</w:t>
      </w:r>
      <w:r w:rsidR="00FD3F6A">
        <w:t>”. F</w:t>
      </w:r>
      <w:r w:rsidR="00FD3F6A" w:rsidRPr="00FD3F6A">
        <w:t>or each of these</w:t>
      </w:r>
      <w:r w:rsidR="00FD3F6A">
        <w:t xml:space="preserve"> shapes</w:t>
      </w:r>
      <w:r w:rsidR="00FD3F6A" w:rsidRPr="00FD3F6A">
        <w:t xml:space="preserve">, we </w:t>
      </w:r>
      <w:r w:rsidR="00FD3F6A">
        <w:t xml:space="preserve">also </w:t>
      </w:r>
      <w:r w:rsidR="00FD3F6A" w:rsidRPr="00FD3F6A">
        <w:t>include a corresponding shape that is equidistant and oppositely directed from the base shape in multidimensional space</w:t>
      </w:r>
      <w:r w:rsidR="00FD3F6A">
        <w:t>. T</w:t>
      </w:r>
      <w:r w:rsidR="00FD3F6A" w:rsidRPr="00FD3F6A">
        <w:t>he base shape itself is not included as an input shape</w:t>
      </w:r>
      <w:r w:rsidR="00FD3F6A">
        <w:t>. And critically,</w:t>
      </w:r>
      <w:r w:rsidR="00FD3F6A" w:rsidRPr="00FD3F6A">
        <w:t xml:space="preserve"> the base shape</w:t>
      </w:r>
      <w:r w:rsidR="00FD3F6A">
        <w:t xml:space="preserve"> cannot be recovered from simply averaging all the shapes. H</w:t>
      </w:r>
      <w:r w:rsidR="00FD3F6A" w:rsidRPr="00FD3F6A">
        <w:t xml:space="preserve">owever, GPA should be able to recover </w:t>
      </w:r>
      <w:r w:rsidR="00FD3F6A" w:rsidRPr="00FD3F6A">
        <w:lastRenderedPageBreak/>
        <w:t>the base shape</w:t>
      </w:r>
      <w:r>
        <w:t xml:space="preserve"> if our AFA implementation is correct.</w:t>
      </w:r>
      <w:r w:rsidR="00FD3F6A">
        <w:t xml:space="preserve"> </w:t>
      </w:r>
      <w:r>
        <w:t>AFA recovers the base shape</w:t>
      </w:r>
      <w:r w:rsidR="00FD3F6A">
        <w:t xml:space="preserve"> with high precision.</w:t>
      </w:r>
    </w:p>
    <w:p w14:paraId="563036D3" w14:textId="579B2253" w:rsidR="00940D7D" w:rsidRDefault="004305C5" w:rsidP="001F4774">
      <w:pPr>
        <w:pStyle w:val="heading2"/>
        <w:spacing w:line="480" w:lineRule="auto"/>
      </w:pPr>
      <w:r>
        <w:t>Evaluating the final product of all alignment steps</w:t>
      </w:r>
    </w:p>
    <w:p w14:paraId="7580C09C" w14:textId="5863EF1E" w:rsidR="0024232B" w:rsidRPr="0024232B" w:rsidRDefault="0060080D" w:rsidP="001F4774">
      <w:pPr>
        <w:spacing w:line="480" w:lineRule="auto"/>
      </w:pPr>
      <w:r>
        <w:t>We can evaluate the final outcome of AFA alignment for each face database by (1) visually confirming that the mean of all aligned faces retains high local contrast around the  51 landmark areas that were used for alignment; and (2) visually comparing the distributions of aligned points for each landmark against the mean aligned face, in order to confirm the small size of these distributions relative to facial features. Additionally</w:t>
      </w:r>
      <w:r w:rsidR="006C16CF">
        <w:t>,</w:t>
      </w:r>
      <w:r>
        <w:t xml:space="preserve"> for the neutral databases we can visually confirm the uniformity of </w:t>
      </w:r>
      <w:r w:rsidR="006C16CF">
        <w:t xml:space="preserve">spatial </w:t>
      </w:r>
      <w:r>
        <w:t xml:space="preserve">distribution size across landmarks, as GPA is meant to </w:t>
      </w:r>
      <w:r w:rsidR="006C16CF">
        <w:t xml:space="preserve">align each landmark position across faces as best as possible. </w:t>
      </w:r>
      <w:r w:rsidR="00002306">
        <w:t xml:space="preserve">Results for the neutral face databases are shown in Figure 7, and they provide positive confirmation of AFA alignment validity. </w:t>
      </w:r>
      <w:r w:rsidR="006C16CF">
        <w:t>For the NimStim faces, we opted to align only by eye landmarks. Therefore, uniformity of spatial distribution size across landmarks is not expected; instead we expect extremely small spatial distributions for each of the eye landmarks and a high degree of local contrast around the eyes.</w:t>
      </w:r>
      <w:r w:rsidR="00002306">
        <w:t xml:space="preserve"> Results for the NimStim are shown in Figure 8, and they provide positive confirmation of AFA alignment validity</w:t>
      </w:r>
      <w:r w:rsidR="00190630">
        <w:t>.</w:t>
      </w:r>
    </w:p>
    <w:p w14:paraId="5113798B" w14:textId="07CAF358" w:rsidR="00767AAB" w:rsidRDefault="00B83129" w:rsidP="001F4774">
      <w:pPr>
        <w:spacing w:line="480" w:lineRule="auto"/>
      </w:pPr>
      <w:r>
        <w:rPr>
          <w:noProof/>
        </w:rPr>
        <w:lastRenderedPageBreak/>
        <w:drawing>
          <wp:inline distT="0" distB="0" distL="0" distR="0" wp14:anchorId="0FE62919" wp14:editId="3106C493">
            <wp:extent cx="3718129" cy="6229985"/>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ndmark-dist-all.png"/>
                    <pic:cNvPicPr/>
                  </pic:nvPicPr>
                  <pic:blipFill>
                    <a:blip r:embed="rId30">
                      <a:extLst>
                        <a:ext uri="{28A0092B-C50C-407E-A947-70E740481C1C}">
                          <a14:useLocalDpi xmlns:a14="http://schemas.microsoft.com/office/drawing/2010/main" val="0"/>
                        </a:ext>
                      </a:extLst>
                    </a:blip>
                    <a:stretch>
                      <a:fillRect/>
                    </a:stretch>
                  </pic:blipFill>
                  <pic:spPr>
                    <a:xfrm>
                      <a:off x="0" y="0"/>
                      <a:ext cx="3728289" cy="6247008"/>
                    </a:xfrm>
                    <a:prstGeom prst="rect">
                      <a:avLst/>
                    </a:prstGeom>
                  </pic:spPr>
                </pic:pic>
              </a:graphicData>
            </a:graphic>
          </wp:inline>
        </w:drawing>
      </w:r>
    </w:p>
    <w:p w14:paraId="1BA809A1" w14:textId="25642002" w:rsidR="001845F9" w:rsidRDefault="001845F9" w:rsidP="001F4774">
      <w:pPr>
        <w:pStyle w:val="figlegend"/>
        <w:spacing w:line="480" w:lineRule="auto"/>
      </w:pPr>
      <w:r>
        <w:t xml:space="preserve">Figure </w:t>
      </w:r>
      <w:r w:rsidR="007F4A05">
        <w:t>10</w:t>
      </w:r>
      <w:r>
        <w:t xml:space="preserve">. Distributions of landmarks (red ellipses) overlaid on mean </w:t>
      </w:r>
      <w:r w:rsidR="003A5DAD">
        <w:t xml:space="preserve">of GPA-aligned </w:t>
      </w:r>
      <w:r>
        <w:t>image</w:t>
      </w:r>
      <w:r w:rsidR="003A5DAD">
        <w:t>s</w:t>
      </w:r>
      <w:r>
        <w:t>.</w:t>
      </w:r>
      <w:r w:rsidR="00717F78">
        <w:t xml:space="preserve"> Ellipse orientation based on angle between first and second eigenvectors of PCA applied to landmarks across all faces in a single category. Ellipse length and width are 2 SD of variability along those eigenvectors.</w:t>
      </w:r>
      <w:r w:rsidR="00F32BDC">
        <w:t xml:space="preserve"> Analysis is done separately for 4 categories of faces: Chinese females from the CAS database (a); Chinese males from the CAS database (b); </w:t>
      </w:r>
      <w:r w:rsidR="00003EE4">
        <w:t>predominantly</w:t>
      </w:r>
      <w:r w:rsidR="00F32BDC">
        <w:t xml:space="preserve"> Caucasian female faces from the GUFD database (c); </w:t>
      </w:r>
      <w:r w:rsidR="00003EE4">
        <w:t xml:space="preserve">predominantly </w:t>
      </w:r>
      <w:r w:rsidR="00F32BDC">
        <w:t>Caucasian male faces from the GUFD database (d)</w:t>
      </w:r>
      <w:r w:rsidR="00C41421">
        <w:t xml:space="preserve">; </w:t>
      </w:r>
      <w:r w:rsidR="00AE40FF">
        <w:t xml:space="preserve">in-lab photos of </w:t>
      </w:r>
      <w:r w:rsidR="00C41421">
        <w:t xml:space="preserve">mostly Caucasian faces (mixed gender) from the KUFD database; and </w:t>
      </w:r>
      <w:r w:rsidR="00941A6E">
        <w:t xml:space="preserve">low-resolution photo-ID of </w:t>
      </w:r>
      <w:r w:rsidR="00C41421">
        <w:t>mostly Caucasian faces (mixed gender</w:t>
      </w:r>
      <w:r w:rsidR="005C0038">
        <w:t xml:space="preserve"> and expression</w:t>
      </w:r>
      <w:r w:rsidR="00C41421">
        <w:t>) from the KUFD database</w:t>
      </w:r>
      <w:r w:rsidR="00F32BDC">
        <w:t>.</w:t>
      </w:r>
      <w:r w:rsidR="00D649CA">
        <w:t xml:space="preserve"> Despite SD being a non-robust measure of variability that is strongly inflated by </w:t>
      </w:r>
      <w:r w:rsidR="00D649CA">
        <w:lastRenderedPageBreak/>
        <w:t>outliers, each ellipse is quite small relative to the size of facial features. Ellipse sizes are also roughly uniform across the different landmarks. The means of aligned faces have high contrast and normal-looking facial features. That provides additional, qualitative validation of the entire GPA-alignment process</w:t>
      </w:r>
      <w:r w:rsidR="00473E3F">
        <w:t xml:space="preserve"> performed by AFA (including landmark detection)</w:t>
      </w:r>
      <w:r w:rsidR="00D649CA">
        <w:t>.</w:t>
      </w:r>
    </w:p>
    <w:p w14:paraId="1AE8E831" w14:textId="74206661" w:rsidR="00EC0E85" w:rsidRDefault="00EC0E85" w:rsidP="001F4774">
      <w:pPr>
        <w:spacing w:line="480" w:lineRule="auto"/>
      </w:pPr>
    </w:p>
    <w:p w14:paraId="1A049B7D" w14:textId="5B5E59AF" w:rsidR="00EC0E85" w:rsidRPr="00EC0E85" w:rsidRDefault="00AE00A5" w:rsidP="001F4774">
      <w:pPr>
        <w:spacing w:line="480" w:lineRule="auto"/>
      </w:pPr>
      <w:r>
        <w:rPr>
          <w:noProof/>
        </w:rPr>
        <w:drawing>
          <wp:inline distT="0" distB="0" distL="0" distR="0" wp14:anchorId="4DA36F15" wp14:editId="3A86021A">
            <wp:extent cx="5039995" cy="140716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ndmark-dist-nim-al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995" cy="1407160"/>
                    </a:xfrm>
                    <a:prstGeom prst="rect">
                      <a:avLst/>
                    </a:prstGeom>
                  </pic:spPr>
                </pic:pic>
              </a:graphicData>
            </a:graphic>
          </wp:inline>
        </w:drawing>
      </w:r>
    </w:p>
    <w:p w14:paraId="1D0449BE" w14:textId="2E80479E" w:rsidR="00AE00A5" w:rsidRDefault="00AE00A5" w:rsidP="001F4774">
      <w:pPr>
        <w:pStyle w:val="figlegend"/>
        <w:spacing w:line="480" w:lineRule="auto"/>
      </w:pPr>
      <w:r>
        <w:t xml:space="preserve">Figure </w:t>
      </w:r>
      <w:r w:rsidR="007F4A05">
        <w:t>11</w:t>
      </w:r>
      <w:r>
        <w:t xml:space="preserve">. </w:t>
      </w:r>
      <w:r w:rsidR="005B6F04">
        <w:t>Distributions of landmarks (red ellipses) overlaid on mean of GPA-aligned images of emotionally expressive faces. Unlike in the previous figure, alignments for these faces were based only on eye landmarks. [a to h] corresponds to anger, calm, disgust, fear, happy, neutral, sad, and surprised for closed mouth expressions. There was only 1 face available for closed-mouth surprise so that category has been excluded. [</w:t>
      </w:r>
      <w:proofErr w:type="spellStart"/>
      <w:r w:rsidR="005B6F04">
        <w:t>i</w:t>
      </w:r>
      <w:proofErr w:type="spellEnd"/>
      <w:r w:rsidR="005B6F04">
        <w:t xml:space="preserve"> to p] corresponds to anger, calm, disgust, fear, happy, neutral, sad, and surprised for open mouth expressions. As can be seen by the size of red ellipses around the eyes and the strong local contrast of eyes in the mean faces, AFA does an excellent job of aligning by eye landmarks alone. As expected from common experience, landmark variability is largest around the mouth.</w:t>
      </w:r>
    </w:p>
    <w:p w14:paraId="53DF025A" w14:textId="77777777" w:rsidR="00596B6A" w:rsidRPr="00596B6A" w:rsidRDefault="00596B6A" w:rsidP="001F4774">
      <w:pPr>
        <w:spacing w:line="480" w:lineRule="auto"/>
      </w:pPr>
    </w:p>
    <w:p w14:paraId="36389B0E" w14:textId="5F1465F6" w:rsidR="009D6BD9" w:rsidRDefault="009D6BD9" w:rsidP="001F4774">
      <w:pPr>
        <w:pStyle w:val="heading1"/>
        <w:spacing w:line="480" w:lineRule="auto"/>
      </w:pPr>
      <w:r>
        <w:t>Discussion</w:t>
      </w:r>
    </w:p>
    <w:p w14:paraId="182B4F38" w14:textId="508ADA54" w:rsidR="007814C3" w:rsidRDefault="007044B5" w:rsidP="001F4774">
      <w:pPr>
        <w:spacing w:line="480" w:lineRule="auto"/>
      </w:pPr>
      <w:r>
        <w:t xml:space="preserve">Automatic Face Alignment (AFA) is a well-tested, </w:t>
      </w:r>
      <w:r w:rsidR="008C58BA">
        <w:t>fully document</w:t>
      </w:r>
      <w:r w:rsidR="00DF5317">
        <w:t xml:space="preserve">ed, </w:t>
      </w:r>
      <w:r>
        <w:t>open</w:t>
      </w:r>
      <w:r w:rsidR="00A7334A">
        <w:t>-</w:t>
      </w:r>
      <w:r>
        <w:t>source tool that can make face perception research more efficient</w:t>
      </w:r>
      <w:r w:rsidR="00992E74">
        <w:t xml:space="preserve">, </w:t>
      </w:r>
      <w:r>
        <w:t>experimentally rigorous</w:t>
      </w:r>
      <w:r w:rsidR="00992E74">
        <w:t>, and transparent</w:t>
      </w:r>
      <w:r>
        <w:t xml:space="preserve"> for a wide range of researchers. </w:t>
      </w:r>
      <w:r w:rsidR="00992E74">
        <w:t>It focusses mainly on one thing</w:t>
      </w:r>
      <w:r w:rsidR="00D57F8F">
        <w:t xml:space="preserve"> - </w:t>
      </w:r>
      <w:r w:rsidR="00992E74">
        <w:t xml:space="preserve">the </w:t>
      </w:r>
      <w:r w:rsidR="00D57F8F">
        <w:t xml:space="preserve">automatic </w:t>
      </w:r>
      <w:r w:rsidR="00992E74">
        <w:t>alignment of face images by facial landmarks</w:t>
      </w:r>
      <w:r w:rsidR="00D57F8F">
        <w:t xml:space="preserve"> – and </w:t>
      </w:r>
      <w:r w:rsidR="000463DF">
        <w:t xml:space="preserve">it achieves this goal </w:t>
      </w:r>
      <w:r w:rsidR="00D57F8F">
        <w:t>using a</w:t>
      </w:r>
      <w:r w:rsidR="008E0C75">
        <w:t xml:space="preserve">n </w:t>
      </w:r>
      <w:r w:rsidR="00D57F8F">
        <w:t xml:space="preserve">application of generalized Procrustes analysis which can provide a superior alignment result, as it takes into account 51 different facial </w:t>
      </w:r>
      <w:r w:rsidR="00D57F8F">
        <w:lastRenderedPageBreak/>
        <w:t>landmarks.</w:t>
      </w:r>
      <w:r w:rsidR="000463DF">
        <w:t xml:space="preserve"> Various helper functions aid in the confirmation of alignment and in the execution of batch processing. </w:t>
      </w:r>
      <w:r w:rsidR="007F1DFA">
        <w:t>Additional warping functions extend the functionality of AFA but also demonstrate the various possibilities opened up by having an open-source tool for face alignment available to the perceptual research community.</w:t>
      </w:r>
    </w:p>
    <w:p w14:paraId="79E6B130" w14:textId="77777777" w:rsidR="007814C3" w:rsidRDefault="007814C3" w:rsidP="001F4774">
      <w:pPr>
        <w:spacing w:line="480" w:lineRule="auto"/>
      </w:pPr>
    </w:p>
    <w:p w14:paraId="72011216" w14:textId="51ABF143" w:rsidR="007044B5" w:rsidRDefault="001103A6" w:rsidP="001F4774">
      <w:pPr>
        <w:spacing w:line="480" w:lineRule="auto"/>
      </w:pPr>
      <w:r>
        <w:t>WebMorphR is an alternative face-alignment solution that is written in R. For those who prefer R to Python, WebMorph shares most of the features of AFA described above, and with additional morphing functions.</w:t>
      </w:r>
      <w:r w:rsidR="0016238F">
        <w:t xml:space="preserve"> But for those who prefer Python, </w:t>
      </w:r>
      <w:r w:rsidR="0059287E">
        <w:t xml:space="preserve">AFA may be a good choice. </w:t>
      </w:r>
      <w:r w:rsidR="002F61CD">
        <w:t xml:space="preserve">The Python ecosystem </w:t>
      </w:r>
      <w:r w:rsidR="0016238F">
        <w:t xml:space="preserve">includes </w:t>
      </w:r>
      <w:r w:rsidR="002F61CD">
        <w:t xml:space="preserve">an </w:t>
      </w:r>
      <w:r w:rsidR="0016238F">
        <w:t>ever-</w:t>
      </w:r>
      <w:r w:rsidR="002F61CD">
        <w:t>expanding</w:t>
      </w:r>
      <w:r w:rsidR="0016238F">
        <w:t xml:space="preserve"> array of deep-neural network, image processing and perceptual model tools</w:t>
      </w:r>
      <w:r w:rsidR="002F61CD">
        <w:t>. Therefore, AFA might</w:t>
      </w:r>
      <w:r w:rsidR="00DA546E">
        <w:t xml:space="preserve"> be a more attractive building block </w:t>
      </w:r>
      <w:r w:rsidR="002F61CD">
        <w:t>for those wishing to build a sophisticated pipeline for stimulus construction or image analysis.</w:t>
      </w:r>
    </w:p>
    <w:p w14:paraId="7DE3D16F" w14:textId="27E68CAE" w:rsidR="007F1DFA" w:rsidRDefault="007F1DFA" w:rsidP="001F4774">
      <w:pPr>
        <w:spacing w:line="480" w:lineRule="auto"/>
      </w:pPr>
    </w:p>
    <w:p w14:paraId="45D0C410" w14:textId="17C02367" w:rsidR="007F1DFA" w:rsidRDefault="007F1DFA" w:rsidP="001F4774">
      <w:pPr>
        <w:spacing w:line="480" w:lineRule="auto"/>
      </w:pPr>
      <w:r>
        <w:tab/>
        <w:t xml:space="preserve">AFA currently relies on DLIB, which we demonstrate to be quite robust across a wide range of types of face images common in face perception research. However, the modularity of AFA also affords the scientific community the opportunity to push the limit even further by a simple plugging in of new functions. For example, alternative landmark detection can be “plugged in” as an alternative module to face_landmarks.py. One promising alternative to DLIB is the </w:t>
      </w:r>
      <w:hyperlink r:id="rId32" w:history="1">
        <w:r w:rsidRPr="009C7C1B">
          <w:rPr>
            <w:rStyle w:val="Hyperlink"/>
          </w:rPr>
          <w:t>face-alignment package</w:t>
        </w:r>
      </w:hyperlink>
      <w:r>
        <w:t xml:space="preserve"> by </w:t>
      </w:r>
      <w:hyperlink r:id="rId33" w:history="1">
        <w:r w:rsidRPr="009C7C1B">
          <w:rPr>
            <w:rStyle w:val="Hyperlink"/>
          </w:rPr>
          <w:t>Adrian Bulat</w:t>
        </w:r>
      </w:hyperlink>
      <w:r>
        <w:t xml:space="preserve">, which is based on a deep neural network </w:t>
      </w:r>
      <w:r>
        <w:fldChar w:fldCharType="begin"/>
      </w:r>
      <w:r w:rsidR="002F4C0D">
        <w:instrText xml:space="preserve"> ADDIN ZOTERO_ITEM CSL_CITATION {"citationID":"V2DfnkEU","properties":{"formattedCitation":"(Bulat &amp; Tzimiropoulos, 2017)","plainCitation":"(Bulat &amp; Tzimiropoulos, 2017)","noteIndex":0},"citationItems":[{"id":302,"uris":["http://zotero.org/users/3178497/items/NHG2YDJ3",["http://zotero.org/users/3178497/items/NHG2YDJ3"]],"itemData":{"id":302,"type":"paper-conference","event-title":"Proceedings of the IEEE International Conference on Computer Vision","page":"1021-1030","source":"openaccess.thecvf.com","title":"How Far Are We From Solving the 2D &amp; 3D Face Alignment Problem? (And a Dataset of 230,000 3D Facial Landmarks)","title-short":"How Far Are We From Solving the 2D &amp; 3D Face Alignment Problem?","URL":"https://openaccess.thecvf.com/content_iccv_2017/html/Bulat_How_Far_Are_ICCV_2017_paper.html","author":[{"family":"Bulat","given":"Adrian"},{"family":"Tzimiropoulos","given":"Georgios"}],"accessed":{"date-parts":[["2021",7,31]]},"issued":{"date-parts":[["2017"]]}}}],"schema":"https://github.com/citation-style-language/schema/raw/master/csl-citation.json"} </w:instrText>
      </w:r>
      <w:r>
        <w:fldChar w:fldCharType="separate"/>
      </w:r>
      <w:r>
        <w:rPr>
          <w:noProof/>
        </w:rPr>
        <w:t>(Bulat &amp; Tzimiropoulos, 2017)</w:t>
      </w:r>
      <w:r>
        <w:fldChar w:fldCharType="end"/>
      </w:r>
      <w:r>
        <w:t>.</w:t>
      </w:r>
    </w:p>
    <w:p w14:paraId="0E8BCF1A" w14:textId="77777777" w:rsidR="007F1DFA" w:rsidRDefault="007F1DFA" w:rsidP="001F4774">
      <w:pPr>
        <w:spacing w:line="480" w:lineRule="auto"/>
      </w:pPr>
    </w:p>
    <w:p w14:paraId="2809A032" w14:textId="42851119" w:rsidR="004A7D64" w:rsidRDefault="00466BBF" w:rsidP="001F4774">
      <w:pPr>
        <w:spacing w:line="480" w:lineRule="auto"/>
        <w:ind w:firstLine="708"/>
      </w:pPr>
      <w:r>
        <w:t xml:space="preserve">The typical use-case will be stimulus preparation for face images taken by individual research groups. However, the efficiency and precision offered by AFA </w:t>
      </w:r>
      <w:r>
        <w:lastRenderedPageBreak/>
        <w:t>makes other possibilities more feasible. For example, the synthesis of many face databases and large-scale analyses of image statistics for massive face databases.</w:t>
      </w:r>
    </w:p>
    <w:p w14:paraId="3E4E0317" w14:textId="330E1154" w:rsidR="00672CC6" w:rsidRDefault="00672CC6" w:rsidP="001F4774">
      <w:pPr>
        <w:spacing w:line="480" w:lineRule="auto"/>
      </w:pPr>
    </w:p>
    <w:p w14:paraId="3DDC2E1D" w14:textId="446FB7D2" w:rsidR="00CB0349" w:rsidRDefault="00CB0349" w:rsidP="001F4774">
      <w:pPr>
        <w:pStyle w:val="heading1"/>
        <w:spacing w:line="480" w:lineRule="auto"/>
      </w:pPr>
      <w:r w:rsidRPr="00CB0349">
        <w:t>Open Practices Statement</w:t>
      </w:r>
    </w:p>
    <w:p w14:paraId="0CEBB993" w14:textId="3DB406DD" w:rsidR="00CB0349" w:rsidRPr="00CB0349" w:rsidRDefault="00CB0349" w:rsidP="001F4774">
      <w:pPr>
        <w:spacing w:line="480" w:lineRule="auto"/>
      </w:pPr>
      <w:r>
        <w:t xml:space="preserve">The evaluation of our open-source software (the empirical portion </w:t>
      </w:r>
      <w:r w:rsidR="006B1F93">
        <w:t xml:space="preserve">or “experiment” </w:t>
      </w:r>
      <w:r>
        <w:t xml:space="preserve">of this paper) was not pre-registered. The software itself, along with code for performance evaluation, is publicly available on </w:t>
      </w:r>
      <w:hyperlink r:id="rId34" w:history="1">
        <w:r w:rsidRPr="00B95743">
          <w:rPr>
            <w:rStyle w:val="Hyperlink"/>
          </w:rPr>
          <w:t>https://github.com/SourCherries/auto-face-align</w:t>
        </w:r>
      </w:hyperlink>
      <w:r>
        <w:t xml:space="preserve">. The 4 face databases </w:t>
      </w:r>
      <w:r w:rsidR="007E1431">
        <w:t xml:space="preserve">(the data) </w:t>
      </w:r>
      <w:r>
        <w:t>we used to evaluate our software are only available by request from the researchers who created those databases</w:t>
      </w:r>
      <w:r w:rsidR="00F73CE1">
        <w:t xml:space="preserve"> (cited in this paper). </w:t>
      </w:r>
      <w:r w:rsidR="003879FE">
        <w:t>Many</w:t>
      </w:r>
      <w:r w:rsidR="002869D8">
        <w:t xml:space="preserve"> of the most</w:t>
      </w:r>
      <w:r w:rsidR="003879FE">
        <w:t xml:space="preserve"> popular face databases used in perception and psychology research are only available this way, and we wanted our evaluation to reflect how AFA would perform with those sorts of images. </w:t>
      </w:r>
      <w:r w:rsidR="0031005B">
        <w:t>However, anyone can easily drop new batches of faces into the results folder and run the various evaluation scripts to see for themselves</w:t>
      </w:r>
      <w:r w:rsidR="00B5084F">
        <w:t xml:space="preserve"> how AFA performs</w:t>
      </w:r>
      <w:r w:rsidR="0031005B">
        <w:t>.</w:t>
      </w:r>
    </w:p>
    <w:p w14:paraId="097839AD" w14:textId="57785185" w:rsidR="006E2974" w:rsidRDefault="006E2974" w:rsidP="001F4774">
      <w:pPr>
        <w:pStyle w:val="heading1"/>
        <w:spacing w:line="480" w:lineRule="auto"/>
      </w:pPr>
      <w:r>
        <w:t>References</w:t>
      </w:r>
    </w:p>
    <w:p w14:paraId="35DC9D3B" w14:textId="77777777" w:rsidR="00203C64" w:rsidRPr="00203C64" w:rsidRDefault="006E2974" w:rsidP="00203C64">
      <w:pPr>
        <w:pStyle w:val="Bibliography"/>
      </w:pPr>
      <w:r>
        <w:fldChar w:fldCharType="begin"/>
      </w:r>
      <w:r w:rsidR="005B48FA">
        <w:instrText xml:space="preserve"> ADDIN ZOTERO_BIBL {"uncited":[],"omitted":[],"custom":[]} CSL_BIBLIOGRAPHY </w:instrText>
      </w:r>
      <w:r>
        <w:fldChar w:fldCharType="separate"/>
      </w:r>
      <w:r w:rsidR="00203C64" w:rsidRPr="00203C64">
        <w:t xml:space="preserve">Adams, D. C., &amp; Otárola-Castillo, E. (2013). geomorph: An R package for the collection and analysis of geometric morphometric shape data. </w:t>
      </w:r>
      <w:r w:rsidR="00203C64" w:rsidRPr="00203C64">
        <w:rPr>
          <w:i/>
          <w:iCs/>
        </w:rPr>
        <w:t>Methods in Ecology and Evolution</w:t>
      </w:r>
      <w:r w:rsidR="00203C64" w:rsidRPr="00203C64">
        <w:t xml:space="preserve">, </w:t>
      </w:r>
      <w:r w:rsidR="00203C64" w:rsidRPr="00203C64">
        <w:rPr>
          <w:i/>
          <w:iCs/>
        </w:rPr>
        <w:t>4</w:t>
      </w:r>
      <w:r w:rsidR="00203C64" w:rsidRPr="00203C64">
        <w:t>(4), 393–399.</w:t>
      </w:r>
    </w:p>
    <w:p w14:paraId="6B88C369" w14:textId="77777777" w:rsidR="00203C64" w:rsidRPr="00203C64" w:rsidRDefault="00203C64" w:rsidP="00203C64">
      <w:pPr>
        <w:pStyle w:val="Bibliography"/>
      </w:pPr>
      <w:r w:rsidRPr="00203C64">
        <w:t xml:space="preserve">Afchar, D., Nozick, V., Yamagishi, J., &amp; Echizen, I. (2018). MesoNet: A Compact Facial Video Forgery Detection Network. </w:t>
      </w:r>
      <w:r w:rsidRPr="00203C64">
        <w:rPr>
          <w:i/>
          <w:iCs/>
        </w:rPr>
        <w:t>2018 IEEE International Workshop on Information Forensics and Security (WIFS)</w:t>
      </w:r>
      <w:r w:rsidRPr="00203C64">
        <w:t>, 1–7. https://doi.org/10.1109/WIFS.2018.8630761</w:t>
      </w:r>
    </w:p>
    <w:p w14:paraId="78BD9152" w14:textId="77777777" w:rsidR="00203C64" w:rsidRPr="00203C64" w:rsidRDefault="00203C64" w:rsidP="00203C64">
      <w:pPr>
        <w:pStyle w:val="Bibliography"/>
      </w:pPr>
      <w:r w:rsidRPr="00203C64">
        <w:lastRenderedPageBreak/>
        <w:t xml:space="preserve">Amos, B., Ludwiczuk, B., &amp; Satyanarayanan, M. (2016). </w:t>
      </w:r>
      <w:r w:rsidRPr="00203C64">
        <w:rPr>
          <w:i/>
          <w:iCs/>
        </w:rPr>
        <w:t>OpenFace: A general-purpose face recognition library with mobile applications</w:t>
      </w:r>
      <w:r w:rsidRPr="00203C64">
        <w:t xml:space="preserve"> (CMU-CS-16-118; p. 20). CMU School of Computer Science.</w:t>
      </w:r>
    </w:p>
    <w:p w14:paraId="1B7CF280" w14:textId="77777777" w:rsidR="00203C64" w:rsidRPr="00203C64" w:rsidRDefault="00203C64" w:rsidP="00203C64">
      <w:pPr>
        <w:pStyle w:val="Bibliography"/>
      </w:pPr>
      <w:r w:rsidRPr="00203C64">
        <w:t xml:space="preserve">Anderson, S. J., &amp; Burr, D. C. (1985). Spatial and temporal selectivity of the human motion detection system. </w:t>
      </w:r>
      <w:r w:rsidRPr="00203C64">
        <w:rPr>
          <w:i/>
          <w:iCs/>
        </w:rPr>
        <w:t>Vision Research</w:t>
      </w:r>
      <w:r w:rsidRPr="00203C64">
        <w:t xml:space="preserve">, </w:t>
      </w:r>
      <w:r w:rsidRPr="00203C64">
        <w:rPr>
          <w:i/>
          <w:iCs/>
        </w:rPr>
        <w:t>25</w:t>
      </w:r>
      <w:r w:rsidRPr="00203C64">
        <w:t>(8), 1147–1154. https://doi.org/10.1016/0042-6989(85)90104-X</w:t>
      </w:r>
    </w:p>
    <w:p w14:paraId="236FC7C8" w14:textId="77777777" w:rsidR="00203C64" w:rsidRPr="00203C64" w:rsidRDefault="00203C64" w:rsidP="00203C64">
      <w:pPr>
        <w:pStyle w:val="Bibliography"/>
      </w:pPr>
      <w:r w:rsidRPr="00203C64">
        <w:t xml:space="preserve">Bulat, A., &amp; Tzimiropoulos, G. (2017). </w:t>
      </w:r>
      <w:r w:rsidRPr="00203C64">
        <w:rPr>
          <w:i/>
          <w:iCs/>
        </w:rPr>
        <w:t>How Far Are We From Solving the 2D &amp; 3D Face Alignment Problem? (And a Dataset of 230,000 3D Facial Landmarks)</w:t>
      </w:r>
      <w:r w:rsidRPr="00203C64">
        <w:t>. 1021–1030. https://openaccess.thecvf.com/content_iccv_2017/html/Bulat_How_Far_Are_ICCV_2017_paper.html</w:t>
      </w:r>
    </w:p>
    <w:p w14:paraId="12500EBD" w14:textId="77777777" w:rsidR="00203C64" w:rsidRPr="00203C64" w:rsidRDefault="00203C64" w:rsidP="00203C64">
      <w:pPr>
        <w:pStyle w:val="Bibliography"/>
      </w:pPr>
      <w:r w:rsidRPr="00203C64">
        <w:t xml:space="preserve">Burton, A. M., White, D., &amp; McNeill, A. (2010). The Glasgow Face Matching Test. </w:t>
      </w:r>
      <w:r w:rsidRPr="00203C64">
        <w:rPr>
          <w:i/>
          <w:iCs/>
        </w:rPr>
        <w:t>Behavior Research Methods</w:t>
      </w:r>
      <w:r w:rsidRPr="00203C64">
        <w:t xml:space="preserve">, </w:t>
      </w:r>
      <w:r w:rsidRPr="00203C64">
        <w:rPr>
          <w:i/>
          <w:iCs/>
        </w:rPr>
        <w:t>42</w:t>
      </w:r>
      <w:r w:rsidRPr="00203C64">
        <w:t>(1), 286–291. https://doi.org/10.3758/BRM.42.1.286</w:t>
      </w:r>
    </w:p>
    <w:p w14:paraId="24521C4A" w14:textId="77777777" w:rsidR="00203C64" w:rsidRPr="00203C64" w:rsidRDefault="00203C64" w:rsidP="00203C64">
      <w:pPr>
        <w:pStyle w:val="Bibliography"/>
      </w:pPr>
      <w:r w:rsidRPr="00203C64">
        <w:t xml:space="preserve">Dakin, S. C., &amp; Watt, R. J. (2009a). Biological “bar codes” in human faces. </w:t>
      </w:r>
      <w:r w:rsidRPr="00203C64">
        <w:rPr>
          <w:i/>
          <w:iCs/>
        </w:rPr>
        <w:t>Journal of Vision</w:t>
      </w:r>
      <w:r w:rsidRPr="00203C64">
        <w:t xml:space="preserve">, </w:t>
      </w:r>
      <w:r w:rsidRPr="00203C64">
        <w:rPr>
          <w:i/>
          <w:iCs/>
        </w:rPr>
        <w:t>9</w:t>
      </w:r>
      <w:r w:rsidRPr="00203C64">
        <w:t>(4), 2.1-10. https://doi.org/10.1167/9.4.2</w:t>
      </w:r>
    </w:p>
    <w:p w14:paraId="7D13FC20" w14:textId="77777777" w:rsidR="00203C64" w:rsidRPr="00203C64" w:rsidRDefault="00203C64" w:rsidP="00203C64">
      <w:pPr>
        <w:pStyle w:val="Bibliography"/>
      </w:pPr>
      <w:r w:rsidRPr="00203C64">
        <w:t xml:space="preserve">Dakin, S. C., &amp; Watt, R. J. (2009b). Biological “bar codes” in human faces. </w:t>
      </w:r>
      <w:r w:rsidRPr="00203C64">
        <w:rPr>
          <w:i/>
          <w:iCs/>
        </w:rPr>
        <w:t>J Vis</w:t>
      </w:r>
      <w:r w:rsidRPr="00203C64">
        <w:t xml:space="preserve">, </w:t>
      </w:r>
      <w:r w:rsidRPr="00203C64">
        <w:rPr>
          <w:i/>
          <w:iCs/>
        </w:rPr>
        <w:t>9</w:t>
      </w:r>
      <w:r w:rsidRPr="00203C64">
        <w:t>(4), 2.1-10. https://doi.org/10.1167/9.4.2</w:t>
      </w:r>
    </w:p>
    <w:p w14:paraId="02BC4F24" w14:textId="77777777" w:rsidR="00203C64" w:rsidRPr="00203C64" w:rsidRDefault="00203C64" w:rsidP="00203C64">
      <w:pPr>
        <w:pStyle w:val="Bibliography"/>
      </w:pPr>
      <w:r w:rsidRPr="00203C64">
        <w:t xml:space="preserve">Dal Martello, M. F., &amp; Maloney, L. T. (2010). Lateralization of kin recognition signals in the human face. </w:t>
      </w:r>
      <w:r w:rsidRPr="00203C64">
        <w:rPr>
          <w:i/>
          <w:iCs/>
        </w:rPr>
        <w:t>J Vis</w:t>
      </w:r>
      <w:r w:rsidRPr="00203C64">
        <w:t xml:space="preserve">, </w:t>
      </w:r>
      <w:r w:rsidRPr="00203C64">
        <w:rPr>
          <w:i/>
          <w:iCs/>
        </w:rPr>
        <w:t>10</w:t>
      </w:r>
      <w:r w:rsidRPr="00203C64">
        <w:t>(8), 9. https://doi.org/10.1167/10.8.9</w:t>
      </w:r>
    </w:p>
    <w:p w14:paraId="0D34C0C5" w14:textId="77777777" w:rsidR="00203C64" w:rsidRPr="00203C64" w:rsidRDefault="00203C64" w:rsidP="00203C64">
      <w:pPr>
        <w:pStyle w:val="Bibliography"/>
      </w:pPr>
      <w:r w:rsidRPr="00203C64">
        <w:t xml:space="preserve">Daugman, J. G. (1985). Uncertainty relation for resolution in space, spatial frequency, and orientation optimized by two-dimensional visual cortical filters. </w:t>
      </w:r>
      <w:r w:rsidRPr="00203C64">
        <w:rPr>
          <w:i/>
          <w:iCs/>
        </w:rPr>
        <w:t>JOSA A</w:t>
      </w:r>
      <w:r w:rsidRPr="00203C64">
        <w:t xml:space="preserve">, </w:t>
      </w:r>
      <w:r w:rsidRPr="00203C64">
        <w:rPr>
          <w:i/>
          <w:iCs/>
        </w:rPr>
        <w:t>2</w:t>
      </w:r>
      <w:r w:rsidRPr="00203C64">
        <w:t>(7), 1160–1169. https://doi.org/10.1364/JOSAA.2.001160</w:t>
      </w:r>
    </w:p>
    <w:p w14:paraId="3BD3EAE2" w14:textId="77777777" w:rsidR="00203C64" w:rsidRPr="00203C64" w:rsidRDefault="00203C64" w:rsidP="00203C64">
      <w:pPr>
        <w:pStyle w:val="Bibliography"/>
      </w:pPr>
      <w:r w:rsidRPr="00203C64">
        <w:t xml:space="preserve">Despotović, I., Goossens, B., &amp; Philips, W. (2015). MRI Segmentation of the Human Brain: Challenges, Methods, and Applications. </w:t>
      </w:r>
      <w:r w:rsidRPr="00203C64">
        <w:rPr>
          <w:i/>
          <w:iCs/>
        </w:rPr>
        <w:t xml:space="preserve">Computational and </w:t>
      </w:r>
      <w:r w:rsidRPr="00203C64">
        <w:rPr>
          <w:i/>
          <w:iCs/>
        </w:rPr>
        <w:lastRenderedPageBreak/>
        <w:t>Mathematical Methods in Medicine</w:t>
      </w:r>
      <w:r w:rsidRPr="00203C64">
        <w:t xml:space="preserve">, </w:t>
      </w:r>
      <w:r w:rsidRPr="00203C64">
        <w:rPr>
          <w:i/>
          <w:iCs/>
        </w:rPr>
        <w:t>2015</w:t>
      </w:r>
      <w:r w:rsidRPr="00203C64">
        <w:t>(1), 450341. https://doi.org/10.1155/2015/450341</w:t>
      </w:r>
    </w:p>
    <w:p w14:paraId="4BE6BC1B" w14:textId="77777777" w:rsidR="00203C64" w:rsidRPr="00203C64" w:rsidRDefault="00203C64" w:rsidP="00203C64">
      <w:pPr>
        <w:pStyle w:val="Bibliography"/>
      </w:pPr>
      <w:r w:rsidRPr="00203C64">
        <w:t xml:space="preserve">Dupuis-Roy, N., Fiset, D., Dufresne, K., Caplette, L., &amp; Gosselin, F. (2014). Real-world interattribute distances lead to inefficient face gender categorization. </w:t>
      </w:r>
      <w:r w:rsidRPr="00203C64">
        <w:rPr>
          <w:i/>
          <w:iCs/>
        </w:rPr>
        <w:t>J Exp Psychol Hum Percept Perform</w:t>
      </w:r>
      <w:r w:rsidRPr="00203C64">
        <w:t xml:space="preserve">, </w:t>
      </w:r>
      <w:r w:rsidRPr="00203C64">
        <w:rPr>
          <w:i/>
          <w:iCs/>
        </w:rPr>
        <w:t>40</w:t>
      </w:r>
      <w:r w:rsidRPr="00203C64">
        <w:t>(4), 1289–1294. https://doi.org/10.1037/a0037066</w:t>
      </w:r>
    </w:p>
    <w:p w14:paraId="6DCB2475" w14:textId="77777777" w:rsidR="00203C64" w:rsidRPr="00203C64" w:rsidRDefault="00203C64" w:rsidP="00203C64">
      <w:pPr>
        <w:pStyle w:val="Bibliography"/>
      </w:pPr>
      <w:r w:rsidRPr="00203C64">
        <w:t xml:space="preserve">Fysh, M. C., &amp; Bindemann, M. (2018). The Kent Face Matching Test. </w:t>
      </w:r>
      <w:r w:rsidRPr="00203C64">
        <w:rPr>
          <w:i/>
          <w:iCs/>
        </w:rPr>
        <w:t>British Journal of Psychology</w:t>
      </w:r>
      <w:r w:rsidRPr="00203C64">
        <w:t xml:space="preserve">, </w:t>
      </w:r>
      <w:r w:rsidRPr="00203C64">
        <w:rPr>
          <w:i/>
          <w:iCs/>
        </w:rPr>
        <w:t>109</w:t>
      </w:r>
      <w:r w:rsidRPr="00203C64">
        <w:t>(2), 219–231. https://doi.org/10.1111/bjop.12260</w:t>
      </w:r>
    </w:p>
    <w:p w14:paraId="254295BD" w14:textId="77777777" w:rsidR="00203C64" w:rsidRPr="00203C64" w:rsidRDefault="00203C64" w:rsidP="00203C64">
      <w:pPr>
        <w:pStyle w:val="Bibliography"/>
      </w:pPr>
      <w:r w:rsidRPr="00203C64">
        <w:t xml:space="preserve">Gao, W., Cao, B., Shan, S., Chen, X., Zhou, D., Zhang, X., &amp; Zhao, D. (2008). The CAS-PEAL large-scale Chinese face database and baseline evaluations. </w:t>
      </w:r>
      <w:r w:rsidRPr="00203C64">
        <w:rPr>
          <w:i/>
          <w:iCs/>
        </w:rPr>
        <w:t>IEEE Transactions on Systems, Man, and Cybernetics-Part A: Systems and Humans</w:t>
      </w:r>
      <w:r w:rsidRPr="00203C64">
        <w:t xml:space="preserve">, </w:t>
      </w:r>
      <w:r w:rsidRPr="00203C64">
        <w:rPr>
          <w:i/>
          <w:iCs/>
        </w:rPr>
        <w:t>38</w:t>
      </w:r>
      <w:r w:rsidRPr="00203C64">
        <w:t>(1), 149–161.</w:t>
      </w:r>
    </w:p>
    <w:p w14:paraId="06774975" w14:textId="77777777" w:rsidR="00203C64" w:rsidRPr="00203C64" w:rsidRDefault="00203C64" w:rsidP="00203C64">
      <w:pPr>
        <w:pStyle w:val="Bibliography"/>
      </w:pPr>
      <w:r w:rsidRPr="00203C64">
        <w:t xml:space="preserve">Gaspar, C., Sekuler, A. B., &amp; Bennett, P. J. (2008). Spatial frequency tuning of upright and inverted face identification. </w:t>
      </w:r>
      <w:r w:rsidRPr="00203C64">
        <w:rPr>
          <w:i/>
          <w:iCs/>
        </w:rPr>
        <w:t>Vision Research</w:t>
      </w:r>
      <w:r w:rsidRPr="00203C64">
        <w:t xml:space="preserve">, </w:t>
      </w:r>
      <w:r w:rsidRPr="00203C64">
        <w:rPr>
          <w:i/>
          <w:iCs/>
        </w:rPr>
        <w:t>48</w:t>
      </w:r>
      <w:r w:rsidRPr="00203C64">
        <w:t>(28), 2817–2826. https://doi.org/10.1016/j.visres.2008.09.015</w:t>
      </w:r>
    </w:p>
    <w:p w14:paraId="2949C028" w14:textId="77777777" w:rsidR="00203C64" w:rsidRPr="00203C64" w:rsidRDefault="00203C64" w:rsidP="00203C64">
      <w:pPr>
        <w:pStyle w:val="Bibliography"/>
      </w:pPr>
      <w:r w:rsidRPr="00203C64">
        <w:t xml:space="preserve">Gilad-Gutnick, S., Harmatz, E. S., Tsourides, K., Yovel, G., &amp; Sinha, P. (2018). Recognizing Facial Slivers. </w:t>
      </w:r>
      <w:r w:rsidRPr="00203C64">
        <w:rPr>
          <w:i/>
          <w:iCs/>
        </w:rPr>
        <w:t>J Cogn Neurosci</w:t>
      </w:r>
      <w:r w:rsidRPr="00203C64">
        <w:t xml:space="preserve">, </w:t>
      </w:r>
      <w:r w:rsidRPr="00203C64">
        <w:rPr>
          <w:i/>
          <w:iCs/>
        </w:rPr>
        <w:t>30</w:t>
      </w:r>
      <w:r w:rsidRPr="00203C64">
        <w:t>(7), 951–962. https://doi.org/10.1162/jocn_a_01265</w:t>
      </w:r>
    </w:p>
    <w:p w14:paraId="0D5D9048" w14:textId="77777777" w:rsidR="00203C64" w:rsidRPr="00203C64" w:rsidRDefault="00203C64" w:rsidP="00203C64">
      <w:pPr>
        <w:pStyle w:val="Bibliography"/>
      </w:pPr>
      <w:r w:rsidRPr="00203C64">
        <w:t xml:space="preserve">Goffaux, V., Duecker, F., Hausfeld, L., Schiltz, C., &amp; Goebel, R. (2016). Horizontal tuning for faces originates in high-level Fusiform Face Area. </w:t>
      </w:r>
      <w:r w:rsidRPr="00203C64">
        <w:rPr>
          <w:i/>
          <w:iCs/>
        </w:rPr>
        <w:t>Neuropsychologia</w:t>
      </w:r>
      <w:r w:rsidRPr="00203C64">
        <w:t xml:space="preserve">, </w:t>
      </w:r>
      <w:r w:rsidRPr="00203C64">
        <w:rPr>
          <w:i/>
          <w:iCs/>
        </w:rPr>
        <w:t>81</w:t>
      </w:r>
      <w:r w:rsidRPr="00203C64">
        <w:t>, 1–11. https://doi.org/10.1016/j.neuropsychologia.2015.12.004</w:t>
      </w:r>
    </w:p>
    <w:p w14:paraId="5974D426" w14:textId="77777777" w:rsidR="00203C64" w:rsidRPr="00203C64" w:rsidRDefault="00203C64" w:rsidP="00203C64">
      <w:pPr>
        <w:pStyle w:val="Bibliography"/>
      </w:pPr>
      <w:r w:rsidRPr="00203C64">
        <w:t xml:space="preserve">Gold, J., Bennett, P. J., &amp; Sekuler, A. B. (1999). Identification of band-pass filtered letters and faces by human and ideal observers. </w:t>
      </w:r>
      <w:r w:rsidRPr="00203C64">
        <w:rPr>
          <w:i/>
          <w:iCs/>
        </w:rPr>
        <w:t>Vision Research</w:t>
      </w:r>
      <w:r w:rsidRPr="00203C64">
        <w:t xml:space="preserve">, </w:t>
      </w:r>
      <w:r w:rsidRPr="00203C64">
        <w:rPr>
          <w:i/>
          <w:iCs/>
        </w:rPr>
        <w:t>39</w:t>
      </w:r>
      <w:r w:rsidRPr="00203C64">
        <w:t>(21), 3537–3560. https://doi.org/10.1016/S0042-6989(99)00080-2</w:t>
      </w:r>
    </w:p>
    <w:p w14:paraId="71FBA645" w14:textId="77777777" w:rsidR="00203C64" w:rsidRPr="00203C64" w:rsidRDefault="00203C64" w:rsidP="00203C64">
      <w:pPr>
        <w:pStyle w:val="Bibliography"/>
      </w:pPr>
      <w:r w:rsidRPr="00203C64">
        <w:lastRenderedPageBreak/>
        <w:t xml:space="preserve">Gold, J. M., Mundy, P. J., &amp; Tjan, B. S. (2012). The perception of a face is no more than the sum of its parts. </w:t>
      </w:r>
      <w:r w:rsidRPr="00203C64">
        <w:rPr>
          <w:i/>
          <w:iCs/>
        </w:rPr>
        <w:t>Psychological Science</w:t>
      </w:r>
      <w:r w:rsidRPr="00203C64">
        <w:t xml:space="preserve">, </w:t>
      </w:r>
      <w:r w:rsidRPr="00203C64">
        <w:rPr>
          <w:i/>
          <w:iCs/>
        </w:rPr>
        <w:t>23</w:t>
      </w:r>
      <w:r w:rsidRPr="00203C64">
        <w:t>(4), 427–434.</w:t>
      </w:r>
    </w:p>
    <w:p w14:paraId="5E26978E" w14:textId="77777777" w:rsidR="00203C64" w:rsidRPr="00203C64" w:rsidRDefault="00203C64" w:rsidP="00203C64">
      <w:pPr>
        <w:pStyle w:val="Bibliography"/>
      </w:pPr>
      <w:r w:rsidRPr="00203C64">
        <w:t xml:space="preserve">Gower, J. C. (1975). Generalized procrustes analysis. </w:t>
      </w:r>
      <w:r w:rsidRPr="00203C64">
        <w:rPr>
          <w:i/>
          <w:iCs/>
        </w:rPr>
        <w:t>Psychometrika</w:t>
      </w:r>
      <w:r w:rsidRPr="00203C64">
        <w:t xml:space="preserve">, </w:t>
      </w:r>
      <w:r w:rsidRPr="00203C64">
        <w:rPr>
          <w:i/>
          <w:iCs/>
        </w:rPr>
        <w:t>40</w:t>
      </w:r>
      <w:r w:rsidRPr="00203C64">
        <w:t>(1), 33–51.</w:t>
      </w:r>
    </w:p>
    <w:p w14:paraId="09911169" w14:textId="77777777" w:rsidR="00203C64" w:rsidRPr="00203C64" w:rsidRDefault="00203C64" w:rsidP="00203C64">
      <w:pPr>
        <w:pStyle w:val="Bibliography"/>
      </w:pPr>
      <w:r w:rsidRPr="00203C64">
        <w:t xml:space="preserve">Gronenschild, E. H. B. M., Smeets, F., Vuurman, E. F. P. M., van Boxtel, M. P. J., &amp; Jolles, J. (2009). The use of faces as stimuli in neuroimaging and psychological experiments: A procedure to standardize stimulus features. </w:t>
      </w:r>
      <w:r w:rsidRPr="00203C64">
        <w:rPr>
          <w:i/>
          <w:iCs/>
        </w:rPr>
        <w:t>Behav Res Methods</w:t>
      </w:r>
      <w:r w:rsidRPr="00203C64">
        <w:t xml:space="preserve">, </w:t>
      </w:r>
      <w:r w:rsidRPr="00203C64">
        <w:rPr>
          <w:i/>
          <w:iCs/>
        </w:rPr>
        <w:t>41</w:t>
      </w:r>
      <w:r w:rsidRPr="00203C64">
        <w:t>(4), 1053–1060. https://doi.org/10.3758/BRM.41.4.1053</w:t>
      </w:r>
    </w:p>
    <w:p w14:paraId="1D558F10" w14:textId="77777777" w:rsidR="00203C64" w:rsidRPr="00203C64" w:rsidRDefault="00203C64" w:rsidP="00203C64">
      <w:pPr>
        <w:pStyle w:val="Bibliography"/>
      </w:pPr>
      <w:r w:rsidRPr="00203C64">
        <w:t xml:space="preserve">Hashemi, A., Roudaia, E., Anderson, N. D., Alain, C., Aleong, R., Khatri, N., Freedman, M., &amp; Sekuler, A. B. (2020). Behavioural and electrophysiological measures of visual processing for early detection of Alzheimer’s disease. </w:t>
      </w:r>
      <w:r w:rsidRPr="00203C64">
        <w:rPr>
          <w:i/>
          <w:iCs/>
        </w:rPr>
        <w:t>Journal of Vision</w:t>
      </w:r>
      <w:r w:rsidRPr="00203C64">
        <w:t xml:space="preserve">, </w:t>
      </w:r>
      <w:r w:rsidRPr="00203C64">
        <w:rPr>
          <w:i/>
          <w:iCs/>
        </w:rPr>
        <w:t>20</w:t>
      </w:r>
      <w:r w:rsidRPr="00203C64">
        <w:t>(11), 1624–1624. https://doi.org/10.1167/jov.20.11.1624</w:t>
      </w:r>
    </w:p>
    <w:p w14:paraId="765E08D7" w14:textId="77777777" w:rsidR="00203C64" w:rsidRPr="00203C64" w:rsidRDefault="00203C64" w:rsidP="00203C64">
      <w:pPr>
        <w:pStyle w:val="Bibliography"/>
      </w:pPr>
      <w:r w:rsidRPr="00203C64">
        <w:t xml:space="preserve">Hsieh, P.-J., Vul, E., &amp; Kanwisher, N. (2010). Recognition Alters the Spatial Pattern of fMRI Activation in Early Retinotopic Cortex. </w:t>
      </w:r>
      <w:r w:rsidRPr="00203C64">
        <w:rPr>
          <w:i/>
          <w:iCs/>
        </w:rPr>
        <w:t>Journal of Neurophysiology</w:t>
      </w:r>
      <w:r w:rsidRPr="00203C64">
        <w:t xml:space="preserve">, </w:t>
      </w:r>
      <w:r w:rsidRPr="00203C64">
        <w:rPr>
          <w:i/>
          <w:iCs/>
        </w:rPr>
        <w:t>103</w:t>
      </w:r>
      <w:r w:rsidRPr="00203C64">
        <w:t>(3), 1501–1507. https://doi.org/10.1152/jn.00812.2009</w:t>
      </w:r>
    </w:p>
    <w:p w14:paraId="10860A82" w14:textId="77777777" w:rsidR="00203C64" w:rsidRPr="00203C64" w:rsidRDefault="00203C64" w:rsidP="00203C64">
      <w:pPr>
        <w:pStyle w:val="Bibliography"/>
      </w:pPr>
      <w:r w:rsidRPr="00203C64">
        <w:t xml:space="preserve">Iidaka, T., Yamashita, K., Kashikura, K., &amp; Yonekura, Y. (2004). Spatial frequency of visual image modulates neural responses in the temporo-occipital lobe. An investigation with event-related fMRI. </w:t>
      </w:r>
      <w:r w:rsidRPr="00203C64">
        <w:rPr>
          <w:i/>
          <w:iCs/>
        </w:rPr>
        <w:t>Brain Research. Cognitive Brain Research</w:t>
      </w:r>
      <w:r w:rsidRPr="00203C64">
        <w:t xml:space="preserve">, </w:t>
      </w:r>
      <w:r w:rsidRPr="00203C64">
        <w:rPr>
          <w:i/>
          <w:iCs/>
        </w:rPr>
        <w:t>18</w:t>
      </w:r>
      <w:r w:rsidRPr="00203C64">
        <w:t>(2), 196–204. https://doi.org/10.1016/j.cogbrainres.2003.10.005</w:t>
      </w:r>
    </w:p>
    <w:p w14:paraId="014DCE02" w14:textId="77777777" w:rsidR="00203C64" w:rsidRPr="00203C64" w:rsidRDefault="00203C64" w:rsidP="00203C64">
      <w:pPr>
        <w:pStyle w:val="Bibliography"/>
      </w:pPr>
      <w:r w:rsidRPr="00203C64">
        <w:t xml:space="preserve">Jones, A. L., Schild, C., &amp; Jones, B. C. (2021). Facial metrics generated from manually and automatically placed image landmarks are highly correlated. </w:t>
      </w:r>
      <w:r w:rsidRPr="00203C64">
        <w:rPr>
          <w:i/>
          <w:iCs/>
        </w:rPr>
        <w:lastRenderedPageBreak/>
        <w:t>Evolution and Human Behavior</w:t>
      </w:r>
      <w:r w:rsidRPr="00203C64">
        <w:t xml:space="preserve">, </w:t>
      </w:r>
      <w:r w:rsidRPr="00203C64">
        <w:rPr>
          <w:i/>
          <w:iCs/>
        </w:rPr>
        <w:t>42</w:t>
      </w:r>
      <w:r w:rsidRPr="00203C64">
        <w:t>(3), 186–193. https://doi.org/10.1016/j.evolhumbehav.2020.09.002</w:t>
      </w:r>
    </w:p>
    <w:p w14:paraId="20E4DFB8" w14:textId="77777777" w:rsidR="00203C64" w:rsidRPr="00203C64" w:rsidRDefault="00203C64" w:rsidP="00203C64">
      <w:pPr>
        <w:pStyle w:val="Bibliography"/>
      </w:pPr>
      <w:r w:rsidRPr="00203C64">
        <w:t xml:space="preserve">Keil, M. S. (2009). “I look in your eyes, honey”: Internal face features induce spatial frequency preference for human face processing. </w:t>
      </w:r>
      <w:r w:rsidRPr="00203C64">
        <w:rPr>
          <w:i/>
          <w:iCs/>
        </w:rPr>
        <w:t>PLoS Comput Biol</w:t>
      </w:r>
      <w:r w:rsidRPr="00203C64">
        <w:t xml:space="preserve">, </w:t>
      </w:r>
      <w:r w:rsidRPr="00203C64">
        <w:rPr>
          <w:i/>
          <w:iCs/>
        </w:rPr>
        <w:t>5</w:t>
      </w:r>
      <w:r w:rsidRPr="00203C64">
        <w:t>(3), e1000329. https://doi.org/10.1371/journal.pcbi.1000329</w:t>
      </w:r>
    </w:p>
    <w:p w14:paraId="07676A25" w14:textId="77777777" w:rsidR="00203C64" w:rsidRPr="00203C64" w:rsidRDefault="00203C64" w:rsidP="00203C64">
      <w:pPr>
        <w:pStyle w:val="Bibliography"/>
      </w:pPr>
      <w:r w:rsidRPr="00203C64">
        <w:t xml:space="preserve">King, D. E. (2009). Dlib-ml: A machine learning toolkit. </w:t>
      </w:r>
      <w:r w:rsidRPr="00203C64">
        <w:rPr>
          <w:i/>
          <w:iCs/>
        </w:rPr>
        <w:t>Journal of Machine Learning Research</w:t>
      </w:r>
      <w:r w:rsidRPr="00203C64">
        <w:t xml:space="preserve">, </w:t>
      </w:r>
      <w:r w:rsidRPr="00203C64">
        <w:rPr>
          <w:i/>
          <w:iCs/>
        </w:rPr>
        <w:t>10</w:t>
      </w:r>
      <w:r w:rsidRPr="00203C64">
        <w:t>(Jul), 1755–1758.</w:t>
      </w:r>
    </w:p>
    <w:p w14:paraId="255FB352" w14:textId="77777777" w:rsidR="00203C64" w:rsidRPr="00203C64" w:rsidRDefault="00203C64" w:rsidP="00203C64">
      <w:pPr>
        <w:pStyle w:val="Bibliography"/>
      </w:pPr>
      <w:r w:rsidRPr="00203C64">
        <w:t xml:space="preserve">Korshunova, I., Shi, W., Dambre, J., &amp; Theis, L. (2017). Fast Face-Swap Using Convolutional Neural Networks. </w:t>
      </w:r>
      <w:r w:rsidRPr="00203C64">
        <w:rPr>
          <w:i/>
          <w:iCs/>
        </w:rPr>
        <w:t>2017 IEEE International Conference on Computer Vision (ICCV)</w:t>
      </w:r>
      <w:r w:rsidRPr="00203C64">
        <w:t>, 3697–3705. https://doi.org/10.1109/ICCV.2017.397</w:t>
      </w:r>
    </w:p>
    <w:p w14:paraId="636F1084" w14:textId="77777777" w:rsidR="00203C64" w:rsidRPr="00203C64" w:rsidRDefault="00203C64" w:rsidP="00203C64">
      <w:pPr>
        <w:pStyle w:val="Bibliography"/>
      </w:pPr>
      <w:r w:rsidRPr="00203C64">
        <w:t xml:space="preserve">Kovesi, P. (2000). Phase congruency: A low-level image invariant. </w:t>
      </w:r>
      <w:r w:rsidRPr="00203C64">
        <w:rPr>
          <w:i/>
          <w:iCs/>
        </w:rPr>
        <w:t>Psychological Research</w:t>
      </w:r>
      <w:r w:rsidRPr="00203C64">
        <w:t xml:space="preserve">, </w:t>
      </w:r>
      <w:r w:rsidRPr="00203C64">
        <w:rPr>
          <w:i/>
          <w:iCs/>
        </w:rPr>
        <w:t>64</w:t>
      </w:r>
      <w:r w:rsidRPr="00203C64">
        <w:t>(2), 136–148. https://doi.org/10.1007/s004260000024</w:t>
      </w:r>
    </w:p>
    <w:p w14:paraId="36D9713B" w14:textId="77777777" w:rsidR="00203C64" w:rsidRPr="00203C64" w:rsidRDefault="00203C64" w:rsidP="00203C64">
      <w:pPr>
        <w:pStyle w:val="Bibliography"/>
      </w:pPr>
      <w:r w:rsidRPr="00203C64">
        <w:t xml:space="preserve">Kramer, R. S. S., Jenkins, R., &amp; Burton, A. M. (2017). InterFace: A software package for face image warping, averaging, and principal components analysis. </w:t>
      </w:r>
      <w:r w:rsidRPr="00203C64">
        <w:rPr>
          <w:i/>
          <w:iCs/>
        </w:rPr>
        <w:t>Behav Res Methods</w:t>
      </w:r>
      <w:r w:rsidRPr="00203C64">
        <w:t xml:space="preserve">, </w:t>
      </w:r>
      <w:r w:rsidRPr="00203C64">
        <w:rPr>
          <w:i/>
          <w:iCs/>
        </w:rPr>
        <w:t>49</w:t>
      </w:r>
      <w:r w:rsidRPr="00203C64">
        <w:t>(6), 2002–2011. https://doi.org/10.3758/s13428-016-0837-7</w:t>
      </w:r>
    </w:p>
    <w:p w14:paraId="4ED9BB6D" w14:textId="77777777" w:rsidR="00203C64" w:rsidRPr="00203C64" w:rsidRDefault="00203C64" w:rsidP="00203C64">
      <w:pPr>
        <w:pStyle w:val="Bibliography"/>
      </w:pPr>
      <w:r w:rsidRPr="00203C64">
        <w:t xml:space="preserve">Lai, J., Pancaroglu, R., Oruc, I., Barton, J. J. S., &amp; Davies-Thompson, J. (2014). Neuroanatomic correlates of the feature-salience hierarchy in face processing: An fMRI -adaptation study. </w:t>
      </w:r>
      <w:r w:rsidRPr="00203C64">
        <w:rPr>
          <w:i/>
          <w:iCs/>
        </w:rPr>
        <w:t>Neuropsychologia</w:t>
      </w:r>
      <w:r w:rsidRPr="00203C64">
        <w:t xml:space="preserve">, </w:t>
      </w:r>
      <w:r w:rsidRPr="00203C64">
        <w:rPr>
          <w:i/>
          <w:iCs/>
        </w:rPr>
        <w:t>53</w:t>
      </w:r>
      <w:r w:rsidRPr="00203C64">
        <w:t>, 274–283. https://doi.org/10.1016/j.neuropsychologia.2013.10.016</w:t>
      </w:r>
    </w:p>
    <w:p w14:paraId="11F81A05" w14:textId="77777777" w:rsidR="00203C64" w:rsidRPr="00203C64" w:rsidRDefault="00203C64" w:rsidP="00203C64">
      <w:pPr>
        <w:pStyle w:val="Bibliography"/>
      </w:pPr>
      <w:r w:rsidRPr="00203C64">
        <w:t xml:space="preserve">Liu, H., Lu, J., Feng, J., &amp; Zhou, J. (2017). Group-aware deep feature learning for facial age estimation. </w:t>
      </w:r>
      <w:r w:rsidRPr="00203C64">
        <w:rPr>
          <w:i/>
          <w:iCs/>
        </w:rPr>
        <w:t>Pattern Recognition</w:t>
      </w:r>
      <w:r w:rsidRPr="00203C64">
        <w:t xml:space="preserve">, </w:t>
      </w:r>
      <w:r w:rsidRPr="00203C64">
        <w:rPr>
          <w:i/>
          <w:iCs/>
        </w:rPr>
        <w:t>66</w:t>
      </w:r>
      <w:r w:rsidRPr="00203C64">
        <w:t>, 82–94. https://doi.org/10.1016/j.patcog.2016.10.026</w:t>
      </w:r>
    </w:p>
    <w:p w14:paraId="760AE7FD" w14:textId="77777777" w:rsidR="00203C64" w:rsidRPr="00203C64" w:rsidRDefault="00203C64" w:rsidP="00203C64">
      <w:pPr>
        <w:pStyle w:val="Bibliography"/>
      </w:pPr>
      <w:r w:rsidRPr="00203C64">
        <w:lastRenderedPageBreak/>
        <w:t xml:space="preserve">Matthews, I., &amp; Baker, S. (2004). Active Appearance Models Revisited. </w:t>
      </w:r>
      <w:r w:rsidRPr="00203C64">
        <w:rPr>
          <w:i/>
          <w:iCs/>
        </w:rPr>
        <w:t>International Journal of Computer Vision</w:t>
      </w:r>
      <w:r w:rsidRPr="00203C64">
        <w:t xml:space="preserve">, </w:t>
      </w:r>
      <w:r w:rsidRPr="00203C64">
        <w:rPr>
          <w:i/>
          <w:iCs/>
        </w:rPr>
        <w:t>60</w:t>
      </w:r>
      <w:r w:rsidRPr="00203C64">
        <w:t>(2), 135–164. https://doi.org/10.1023/B:VISI.0000029666.37597.d3</w:t>
      </w:r>
    </w:p>
    <w:p w14:paraId="1B72BB44" w14:textId="77777777" w:rsidR="00203C64" w:rsidRPr="00203C64" w:rsidRDefault="00203C64" w:rsidP="00203C64">
      <w:pPr>
        <w:pStyle w:val="Bibliography"/>
      </w:pPr>
      <w:r w:rsidRPr="00203C64">
        <w:t xml:space="preserve">Moccia, S., De Momi, E., El Hadji, S., &amp; Mattos, L. S. (2018). Blood vessel segmentation algorithms—Review of methods, datasets and evaluation metrics. </w:t>
      </w:r>
      <w:r w:rsidRPr="00203C64">
        <w:rPr>
          <w:i/>
          <w:iCs/>
        </w:rPr>
        <w:t>Computer Methods and Programs in Biomedicine</w:t>
      </w:r>
      <w:r w:rsidRPr="00203C64">
        <w:t xml:space="preserve">, </w:t>
      </w:r>
      <w:r w:rsidRPr="00203C64">
        <w:rPr>
          <w:i/>
          <w:iCs/>
        </w:rPr>
        <w:t>158</w:t>
      </w:r>
      <w:r w:rsidRPr="00203C64">
        <w:t>, 71–91. https://doi.org/10.1016/j.cmpb.2018.02.001</w:t>
      </w:r>
    </w:p>
    <w:p w14:paraId="1B86D7D4" w14:textId="77777777" w:rsidR="00203C64" w:rsidRPr="00203C64" w:rsidRDefault="00203C64" w:rsidP="00203C64">
      <w:pPr>
        <w:pStyle w:val="Bibliography"/>
      </w:pPr>
      <w:r w:rsidRPr="00203C64">
        <w:t xml:space="preserve">Näsänen, R. (1999). Spatial frequency bandwidth used in the recognition of facial images. </w:t>
      </w:r>
      <w:r w:rsidRPr="00203C64">
        <w:rPr>
          <w:i/>
          <w:iCs/>
        </w:rPr>
        <w:t>Vision Research</w:t>
      </w:r>
      <w:r w:rsidRPr="00203C64">
        <w:t xml:space="preserve">, </w:t>
      </w:r>
      <w:r w:rsidRPr="00203C64">
        <w:rPr>
          <w:i/>
          <w:iCs/>
        </w:rPr>
        <w:t>39</w:t>
      </w:r>
      <w:r w:rsidRPr="00203C64">
        <w:t>(23), 3824–3833. https://doi.org/10.1016/S0042-6989(99)00096-6</w:t>
      </w:r>
    </w:p>
    <w:p w14:paraId="1F12955E" w14:textId="77777777" w:rsidR="00203C64" w:rsidRPr="00203C64" w:rsidRDefault="00203C64" w:rsidP="00203C64">
      <w:pPr>
        <w:pStyle w:val="Bibliography"/>
      </w:pPr>
      <w:r w:rsidRPr="00203C64">
        <w:t xml:space="preserve">Nirkin, Y., Masi, I., Tran Tuan, A., Hassner, T., &amp; Medioni, G. (2018). On Face Segmentation, Face Swapping, and Face Perception. </w:t>
      </w:r>
      <w:r w:rsidRPr="00203C64">
        <w:rPr>
          <w:i/>
          <w:iCs/>
        </w:rPr>
        <w:t>2018 13th IEEE International Conference on Automatic Face Gesture Recognition (FG 2018)</w:t>
      </w:r>
      <w:r w:rsidRPr="00203C64">
        <w:t>, 98–105. https://doi.org/10.1109/FG.2018.00024</w:t>
      </w:r>
    </w:p>
    <w:p w14:paraId="26F8F737" w14:textId="77777777" w:rsidR="00203C64" w:rsidRPr="00203C64" w:rsidRDefault="00203C64" w:rsidP="00203C64">
      <w:pPr>
        <w:pStyle w:val="Bibliography"/>
      </w:pPr>
      <w:r w:rsidRPr="00203C64">
        <w:t xml:space="preserve">Pachai, M. V., Sekuler, A. B., &amp; Bennett, P. J. (2013). Sensitivity to Information Conveyed by Horizontal Contours is Correlated with Face Identification Accuracy. </w:t>
      </w:r>
      <w:r w:rsidRPr="00203C64">
        <w:rPr>
          <w:i/>
          <w:iCs/>
        </w:rPr>
        <w:t>Frontiers in Psychology</w:t>
      </w:r>
      <w:r w:rsidRPr="00203C64">
        <w:t xml:space="preserve">, </w:t>
      </w:r>
      <w:r w:rsidRPr="00203C64">
        <w:rPr>
          <w:i/>
          <w:iCs/>
        </w:rPr>
        <w:t>4</w:t>
      </w:r>
      <w:r w:rsidRPr="00203C64">
        <w:t>, 74. https://doi.org/10.3389/fpsyg.2013.00074</w:t>
      </w:r>
    </w:p>
    <w:p w14:paraId="3830B812" w14:textId="77777777" w:rsidR="00203C64" w:rsidRPr="00203C64" w:rsidRDefault="00203C64" w:rsidP="00203C64">
      <w:pPr>
        <w:pStyle w:val="Bibliography"/>
      </w:pPr>
      <w:r w:rsidRPr="00203C64">
        <w:t xml:space="preserve">Peterson, M. F., Abbey, C. K., &amp; Eckstein, M. P. (2009). The surprisingly high human efficiency at learning to recognize faces. </w:t>
      </w:r>
      <w:r w:rsidRPr="00203C64">
        <w:rPr>
          <w:i/>
          <w:iCs/>
        </w:rPr>
        <w:t>Vision Research</w:t>
      </w:r>
      <w:r w:rsidRPr="00203C64">
        <w:t xml:space="preserve">, </w:t>
      </w:r>
      <w:r w:rsidRPr="00203C64">
        <w:rPr>
          <w:i/>
          <w:iCs/>
        </w:rPr>
        <w:t>49</w:t>
      </w:r>
      <w:r w:rsidRPr="00203C64">
        <w:t>(3), 301–314. https://doi.org/10.1016/j.visres.2008.10.014</w:t>
      </w:r>
    </w:p>
    <w:p w14:paraId="40126221" w14:textId="77777777" w:rsidR="00203C64" w:rsidRPr="00203C64" w:rsidRDefault="00203C64" w:rsidP="00203C64">
      <w:pPr>
        <w:pStyle w:val="Bibliography"/>
      </w:pPr>
      <w:r w:rsidRPr="00203C64">
        <w:t xml:space="preserve">Peterson, M. F., &amp; Eckstein, M. P. (2012). Looking just below the eyes is optimal across face recognition tasks. </w:t>
      </w:r>
      <w:r w:rsidRPr="00203C64">
        <w:rPr>
          <w:i/>
          <w:iCs/>
        </w:rPr>
        <w:t>Proceedings of the National Academy of Sciences of the United States of America</w:t>
      </w:r>
      <w:r w:rsidRPr="00203C64">
        <w:t xml:space="preserve">, </w:t>
      </w:r>
      <w:r w:rsidRPr="00203C64">
        <w:rPr>
          <w:i/>
          <w:iCs/>
        </w:rPr>
        <w:t>109</w:t>
      </w:r>
      <w:r w:rsidRPr="00203C64">
        <w:t>(48), E3314-3323. https://doi.org/10.1073/pnas.1214269109</w:t>
      </w:r>
    </w:p>
    <w:p w14:paraId="1C4B72CB" w14:textId="77777777" w:rsidR="00203C64" w:rsidRPr="00203C64" w:rsidRDefault="00203C64" w:rsidP="00203C64">
      <w:pPr>
        <w:pStyle w:val="Bibliography"/>
      </w:pPr>
      <w:r w:rsidRPr="00203C64">
        <w:lastRenderedPageBreak/>
        <w:t xml:space="preserve">Petro, L. S., Smith, F. W., Schyns, P. G., &amp; Muckli, L. (2013). Decoding face categories in diagnostic subregions of primary visual cortex. </w:t>
      </w:r>
      <w:r w:rsidRPr="00203C64">
        <w:rPr>
          <w:i/>
          <w:iCs/>
        </w:rPr>
        <w:t>The European Journal of Neuroscience</w:t>
      </w:r>
      <w:r w:rsidRPr="00203C64">
        <w:t xml:space="preserve">, </w:t>
      </w:r>
      <w:r w:rsidRPr="00203C64">
        <w:rPr>
          <w:i/>
          <w:iCs/>
        </w:rPr>
        <w:t>37</w:t>
      </w:r>
      <w:r w:rsidRPr="00203C64">
        <w:t>(7), 1130–1139. https://doi.org/10.1111/ejn.12129</w:t>
      </w:r>
    </w:p>
    <w:p w14:paraId="157F9151" w14:textId="77777777" w:rsidR="00203C64" w:rsidRPr="00203C64" w:rsidRDefault="00203C64" w:rsidP="00203C64">
      <w:pPr>
        <w:pStyle w:val="Bibliography"/>
      </w:pPr>
      <w:r w:rsidRPr="00203C64">
        <w:t xml:space="preserve">Rohlf, F. J., &amp; Slice, D. (1990). Extensions of the Procrustes method for the optimal superimposition of landmarks. </w:t>
      </w:r>
      <w:r w:rsidRPr="00203C64">
        <w:rPr>
          <w:i/>
          <w:iCs/>
        </w:rPr>
        <w:t>Systematic Biology</w:t>
      </w:r>
      <w:r w:rsidRPr="00203C64">
        <w:t xml:space="preserve">, </w:t>
      </w:r>
      <w:r w:rsidRPr="00203C64">
        <w:rPr>
          <w:i/>
          <w:iCs/>
        </w:rPr>
        <w:t>39</w:t>
      </w:r>
      <w:r w:rsidRPr="00203C64">
        <w:t>(1), 40–59.</w:t>
      </w:r>
    </w:p>
    <w:p w14:paraId="59F69369" w14:textId="77777777" w:rsidR="00203C64" w:rsidRPr="00203C64" w:rsidRDefault="00203C64" w:rsidP="00203C64">
      <w:pPr>
        <w:pStyle w:val="Bibliography"/>
      </w:pPr>
      <w:r w:rsidRPr="00203C64">
        <w:t xml:space="preserve">Sagonas, C., Antonakos, E., Tzimiropoulos, G., Zafeiriou, S., &amp; Pantic, M. (2016). 300 Faces In-The-Wild Challenge: Database and results. </w:t>
      </w:r>
      <w:r w:rsidRPr="00203C64">
        <w:rPr>
          <w:i/>
          <w:iCs/>
        </w:rPr>
        <w:t>Image and Vision Computing</w:t>
      </w:r>
      <w:r w:rsidRPr="00203C64">
        <w:t xml:space="preserve">, </w:t>
      </w:r>
      <w:r w:rsidRPr="00203C64">
        <w:rPr>
          <w:i/>
          <w:iCs/>
        </w:rPr>
        <w:t>47</w:t>
      </w:r>
      <w:r w:rsidRPr="00203C64">
        <w:t>, 3–18. https://doi.org/10.1016/j.imavis.2016.01.002</w:t>
      </w:r>
    </w:p>
    <w:p w14:paraId="63820BD1" w14:textId="77777777" w:rsidR="00203C64" w:rsidRPr="00203C64" w:rsidRDefault="00203C64" w:rsidP="00203C64">
      <w:pPr>
        <w:pStyle w:val="Bibliography"/>
      </w:pPr>
      <w:r w:rsidRPr="00203C64">
        <w:t xml:space="preserve">Sagonas, C., Tzimiropoulos, G., Zafeiriou, S., &amp; Pantic, M. (2013). A Semi-automatic Methodology for Facial Landmark Annotation. </w:t>
      </w:r>
      <w:r w:rsidRPr="00203C64">
        <w:rPr>
          <w:i/>
          <w:iCs/>
        </w:rPr>
        <w:t>Proceedings of the 2013 IEEE Conference on Computer Vision and Pattern Recognition Workshops</w:t>
      </w:r>
      <w:r w:rsidRPr="00203C64">
        <w:t>, 896–903. https://doi.org/10.1109/CVPRW.2013.132</w:t>
      </w:r>
    </w:p>
    <w:p w14:paraId="0F0C479E" w14:textId="77777777" w:rsidR="00203C64" w:rsidRPr="00203C64" w:rsidRDefault="00203C64" w:rsidP="00203C64">
      <w:pPr>
        <w:pStyle w:val="Bibliography"/>
      </w:pPr>
      <w:r w:rsidRPr="00203C64">
        <w:t xml:space="preserve">Scherhag, U., Budhrani, D., Gomez-Barrero, M., &amp; Busch, C. (2018). Detecting Morphed Face Images Using Facial Landmarks. In A. Mansouri, A. El Moataz, F. Nouboud, &amp; D. Mammass (Eds.), </w:t>
      </w:r>
      <w:r w:rsidRPr="00203C64">
        <w:rPr>
          <w:i/>
          <w:iCs/>
        </w:rPr>
        <w:t>Image and Signal Processing</w:t>
      </w:r>
      <w:r w:rsidRPr="00203C64">
        <w:t xml:space="preserve"> (pp. 444–452). Springer International Publishing. https://doi.org/10.1007/978-3-319-94211-7_48</w:t>
      </w:r>
    </w:p>
    <w:p w14:paraId="65242115" w14:textId="77777777" w:rsidR="00203C64" w:rsidRPr="00203C64" w:rsidRDefault="00203C64" w:rsidP="00203C64">
      <w:pPr>
        <w:pStyle w:val="Bibliography"/>
      </w:pPr>
      <w:r w:rsidRPr="00203C64">
        <w:t xml:space="preserve">Sekuler, A. B., Gaspar, C. M., Gold, J. M., &amp; Bennett, P. J. (2004). Inversion leads to quantitative, not qualitative, changes in face processing. </w:t>
      </w:r>
      <w:r w:rsidRPr="00203C64">
        <w:rPr>
          <w:i/>
          <w:iCs/>
        </w:rPr>
        <w:t>Current Biology: CB</w:t>
      </w:r>
      <w:r w:rsidRPr="00203C64">
        <w:t xml:space="preserve">, </w:t>
      </w:r>
      <w:r w:rsidRPr="00203C64">
        <w:rPr>
          <w:i/>
          <w:iCs/>
        </w:rPr>
        <w:t>14</w:t>
      </w:r>
      <w:r w:rsidRPr="00203C64">
        <w:t>(5), 391–396. https://doi.org/10.1016/j.cub.2004.02.028</w:t>
      </w:r>
    </w:p>
    <w:p w14:paraId="361614AC" w14:textId="77777777" w:rsidR="00203C64" w:rsidRPr="00203C64" w:rsidRDefault="00203C64" w:rsidP="00203C64">
      <w:pPr>
        <w:pStyle w:val="Bibliography"/>
      </w:pPr>
      <w:r w:rsidRPr="00203C64">
        <w:t xml:space="preserve">Shen, J., &amp; Palmeri, T. J. (2015). The perception of a face can be greater than the sum of its parts. </w:t>
      </w:r>
      <w:r w:rsidRPr="00203C64">
        <w:rPr>
          <w:i/>
          <w:iCs/>
        </w:rPr>
        <w:t>Psychonomic Bulletin &amp; Review</w:t>
      </w:r>
      <w:r w:rsidRPr="00203C64">
        <w:t xml:space="preserve">, </w:t>
      </w:r>
      <w:r w:rsidRPr="00203C64">
        <w:rPr>
          <w:i/>
          <w:iCs/>
        </w:rPr>
        <w:t>22</w:t>
      </w:r>
      <w:r w:rsidRPr="00203C64">
        <w:t>(3), 710–716. https://doi.org/10.3758/s13423-014-0726-y</w:t>
      </w:r>
    </w:p>
    <w:p w14:paraId="0823CF7F" w14:textId="77777777" w:rsidR="00203C64" w:rsidRPr="00203C64" w:rsidRDefault="00203C64" w:rsidP="00203C64">
      <w:pPr>
        <w:pStyle w:val="Bibliography"/>
      </w:pPr>
      <w:r w:rsidRPr="00203C64">
        <w:lastRenderedPageBreak/>
        <w:t xml:space="preserve">Smith, F. W., &amp; Schyns, P. G. (2009). Smile through your fear and sadness: Transmitting and identifying facial expression signals over a range of viewing distances. </w:t>
      </w:r>
      <w:r w:rsidRPr="00203C64">
        <w:rPr>
          <w:i/>
          <w:iCs/>
        </w:rPr>
        <w:t>Psychological Science</w:t>
      </w:r>
      <w:r w:rsidRPr="00203C64">
        <w:t xml:space="preserve">, </w:t>
      </w:r>
      <w:r w:rsidRPr="00203C64">
        <w:rPr>
          <w:i/>
          <w:iCs/>
        </w:rPr>
        <w:t>20</w:t>
      </w:r>
      <w:r w:rsidRPr="00203C64">
        <w:t>(10), 1202–1208. https://doi.org/10.1111/j.1467-9280.2009.02427.x</w:t>
      </w:r>
    </w:p>
    <w:p w14:paraId="60DBF9C6" w14:textId="77777777" w:rsidR="00203C64" w:rsidRPr="00203C64" w:rsidRDefault="00203C64" w:rsidP="00203C64">
      <w:pPr>
        <w:pStyle w:val="Bibliography"/>
      </w:pPr>
      <w:r w:rsidRPr="00203C64">
        <w:t xml:space="preserve">Tottenham, N., Tanaka, J. W., Leon, A. C., McCarry, T., Nurse, M., Hare, T. A., Marcus, D. J., Westerlund, A., Casey, B., &amp; Nelson, C. (2009). The NimStim set of facial expressions: Judgments from untrained research participants. </w:t>
      </w:r>
      <w:r w:rsidRPr="00203C64">
        <w:rPr>
          <w:i/>
          <w:iCs/>
        </w:rPr>
        <w:t>Psychiatry Research</w:t>
      </w:r>
      <w:r w:rsidRPr="00203C64">
        <w:t xml:space="preserve">, </w:t>
      </w:r>
      <w:r w:rsidRPr="00203C64">
        <w:rPr>
          <w:i/>
          <w:iCs/>
        </w:rPr>
        <w:t>168</w:t>
      </w:r>
      <w:r w:rsidRPr="00203C64">
        <w:t>(3), 242–249. https://doi.org/10.1016/j.psychres.2008.05.006</w:t>
      </w:r>
    </w:p>
    <w:p w14:paraId="720A1B6F" w14:textId="77777777" w:rsidR="00203C64" w:rsidRPr="00203C64" w:rsidRDefault="00203C64" w:rsidP="00203C64">
      <w:pPr>
        <w:pStyle w:val="Bibliography"/>
      </w:pPr>
      <w:r w:rsidRPr="00203C64">
        <w:t xml:space="preserve">van der Walt, S., Schonberger, J. L., Nunez-Iglesias, J., Boulogne, F., Warner, J. D., Yager, N., Gouillart, E., &amp; Yu, T. (2014). scikit-image: Image processing in Python. </w:t>
      </w:r>
      <w:r w:rsidRPr="00203C64">
        <w:rPr>
          <w:i/>
          <w:iCs/>
        </w:rPr>
        <w:t>PeerJ</w:t>
      </w:r>
      <w:r w:rsidRPr="00203C64">
        <w:t xml:space="preserve">, </w:t>
      </w:r>
      <w:r w:rsidRPr="00203C64">
        <w:rPr>
          <w:i/>
          <w:iCs/>
        </w:rPr>
        <w:t>2</w:t>
      </w:r>
      <w:r w:rsidRPr="00203C64">
        <w:t>, e453. https://doi.org/10.7717/peerj.453</w:t>
      </w:r>
    </w:p>
    <w:p w14:paraId="08CB70DB" w14:textId="77777777" w:rsidR="00203C64" w:rsidRPr="00203C64" w:rsidRDefault="00203C64" w:rsidP="00203C64">
      <w:pPr>
        <w:pStyle w:val="Bibliography"/>
      </w:pPr>
      <w:r w:rsidRPr="00203C64">
        <w:t xml:space="preserve">Vinette, C., Gosselin, F., &amp; Schyns, P. G. (2004). Spatio-temporal dynamics of face recognition in a flash: It’s in the eyes. </w:t>
      </w:r>
      <w:r w:rsidRPr="00203C64">
        <w:rPr>
          <w:i/>
          <w:iCs/>
        </w:rPr>
        <w:t>Cognitive Science</w:t>
      </w:r>
      <w:r w:rsidRPr="00203C64">
        <w:t xml:space="preserve">, </w:t>
      </w:r>
      <w:r w:rsidRPr="00203C64">
        <w:rPr>
          <w:i/>
          <w:iCs/>
        </w:rPr>
        <w:t>28</w:t>
      </w:r>
      <w:r w:rsidRPr="00203C64">
        <w:t>(2), 289–301. https://doi.org/10.1016/j.cogsci.2004.01.002</w:t>
      </w:r>
    </w:p>
    <w:p w14:paraId="7FB53AE0" w14:textId="77777777" w:rsidR="00203C64" w:rsidRPr="00203C64" w:rsidRDefault="00203C64" w:rsidP="00203C64">
      <w:pPr>
        <w:pStyle w:val="Bibliography"/>
      </w:pPr>
      <w:r w:rsidRPr="00203C64">
        <w:t xml:space="preserve">Webster, M. A., &amp; De Valois, R. L. (1985). Relationship between spatial-frequency and orientation tuning of striate-cortex cells. </w:t>
      </w:r>
      <w:r w:rsidRPr="00203C64">
        <w:rPr>
          <w:i/>
          <w:iCs/>
        </w:rPr>
        <w:t>Journal of the Optical Society of America A</w:t>
      </w:r>
      <w:r w:rsidRPr="00203C64">
        <w:t xml:space="preserve">, </w:t>
      </w:r>
      <w:r w:rsidRPr="00203C64">
        <w:rPr>
          <w:i/>
          <w:iCs/>
        </w:rPr>
        <w:t>2</w:t>
      </w:r>
      <w:r w:rsidRPr="00203C64">
        <w:t>(7), 1124. https://doi.org/10.1364/JOSAA.2.001124</w:t>
      </w:r>
    </w:p>
    <w:p w14:paraId="66A0A1DA" w14:textId="77777777" w:rsidR="00203C64" w:rsidRPr="00203C64" w:rsidRDefault="00203C64" w:rsidP="00203C64">
      <w:pPr>
        <w:pStyle w:val="Bibliography"/>
      </w:pPr>
      <w:r w:rsidRPr="00203C64">
        <w:t xml:space="preserve">Wilson, H. R., Mcfarlane, D. K., &amp; Phillips, G. C. (1983). Spatial frequency tuning of orientation selective units estimated by oblique masking. </w:t>
      </w:r>
      <w:r w:rsidRPr="00203C64">
        <w:rPr>
          <w:i/>
          <w:iCs/>
        </w:rPr>
        <w:t>Vision Research</w:t>
      </w:r>
      <w:r w:rsidRPr="00203C64">
        <w:t xml:space="preserve">, </w:t>
      </w:r>
      <w:r w:rsidRPr="00203C64">
        <w:rPr>
          <w:i/>
          <w:iCs/>
        </w:rPr>
        <w:t>23</w:t>
      </w:r>
      <w:r w:rsidRPr="00203C64">
        <w:t>(9), 873–882. https://doi.org/10.1016/0042-6989(83)90055-X</w:t>
      </w:r>
    </w:p>
    <w:p w14:paraId="3B6E196A" w14:textId="77777777" w:rsidR="00203C64" w:rsidRPr="00203C64" w:rsidRDefault="00203C64" w:rsidP="00203C64">
      <w:pPr>
        <w:pStyle w:val="Bibliography"/>
      </w:pPr>
      <w:r w:rsidRPr="00203C64">
        <w:t xml:space="preserve">Xu, X., Biederman, I., &amp; Shah, M. P. (2014). A neurocomputational account of the face configural effect. </w:t>
      </w:r>
      <w:r w:rsidRPr="00203C64">
        <w:rPr>
          <w:i/>
          <w:iCs/>
        </w:rPr>
        <w:t>Journal of Vision</w:t>
      </w:r>
      <w:r w:rsidRPr="00203C64">
        <w:t xml:space="preserve">, </w:t>
      </w:r>
      <w:r w:rsidRPr="00203C64">
        <w:rPr>
          <w:i/>
          <w:iCs/>
        </w:rPr>
        <w:t>14</w:t>
      </w:r>
      <w:r w:rsidRPr="00203C64">
        <w:t>(8), 9. https://doi.org/10.1167/14.8.9</w:t>
      </w:r>
    </w:p>
    <w:p w14:paraId="09D1BC98" w14:textId="77777777" w:rsidR="00203C64" w:rsidRPr="00203C64" w:rsidRDefault="00203C64" w:rsidP="00203C64">
      <w:pPr>
        <w:pStyle w:val="Bibliography"/>
      </w:pPr>
      <w:r w:rsidRPr="00203C64">
        <w:lastRenderedPageBreak/>
        <w:t xml:space="preserve">Yang, N., Shafai, F., &amp; Oruc, I. (2014). Size determines whether specialized expert processes are engaged for recognition of faces. </w:t>
      </w:r>
      <w:r w:rsidRPr="00203C64">
        <w:rPr>
          <w:i/>
          <w:iCs/>
        </w:rPr>
        <w:t>Journal of Vision</w:t>
      </w:r>
      <w:r w:rsidRPr="00203C64">
        <w:t xml:space="preserve">, </w:t>
      </w:r>
      <w:r w:rsidRPr="00203C64">
        <w:rPr>
          <w:i/>
          <w:iCs/>
        </w:rPr>
        <w:t>14</w:t>
      </w:r>
      <w:r w:rsidRPr="00203C64">
        <w:t>(8), 17. https://doi.org/10.1167/14.8.17</w:t>
      </w:r>
    </w:p>
    <w:p w14:paraId="4E3CD8D4" w14:textId="77777777" w:rsidR="00203C64" w:rsidRPr="00203C64" w:rsidRDefault="00203C64" w:rsidP="00203C64">
      <w:pPr>
        <w:pStyle w:val="Bibliography"/>
      </w:pPr>
      <w:r w:rsidRPr="00203C64">
        <w:t xml:space="preserve">Yu, H., Garrod, O. G. B., &amp; Schyns, P. G. (2012). Perception-driven facial expression synthesis. </w:t>
      </w:r>
      <w:r w:rsidRPr="00203C64">
        <w:rPr>
          <w:i/>
          <w:iCs/>
        </w:rPr>
        <w:t>Computers &amp; Graphics</w:t>
      </w:r>
      <w:r w:rsidRPr="00203C64">
        <w:t xml:space="preserve">, </w:t>
      </w:r>
      <w:r w:rsidRPr="00203C64">
        <w:rPr>
          <w:i/>
          <w:iCs/>
        </w:rPr>
        <w:t>36</w:t>
      </w:r>
      <w:r w:rsidRPr="00203C64">
        <w:t>(3), 152–162. https://doi.org/10.1016/j.cag.2011.12.002</w:t>
      </w:r>
    </w:p>
    <w:p w14:paraId="0F570D0B" w14:textId="77777777" w:rsidR="00203C64" w:rsidRPr="00203C64" w:rsidRDefault="00203C64" w:rsidP="00203C64">
      <w:pPr>
        <w:pStyle w:val="Bibliography"/>
      </w:pPr>
      <w:r w:rsidRPr="00203C64">
        <w:t xml:space="preserve">Yue, X., Biederman, I., Mangini, M. C., Malsburg, C. von der, &amp; Amir, O. (2012). Predicting the psychophysical similarity of faces and non-face complex shapes by image-based measures. </w:t>
      </w:r>
      <w:r w:rsidRPr="00203C64">
        <w:rPr>
          <w:i/>
          <w:iCs/>
        </w:rPr>
        <w:t>Vision Research</w:t>
      </w:r>
      <w:r w:rsidRPr="00203C64">
        <w:t xml:space="preserve">, </w:t>
      </w:r>
      <w:r w:rsidRPr="00203C64">
        <w:rPr>
          <w:i/>
          <w:iCs/>
        </w:rPr>
        <w:t>55</w:t>
      </w:r>
      <w:r w:rsidRPr="00203C64">
        <w:t>, 41–46. https://doi.org/10.1016/j.visres.2011.12.012</w:t>
      </w:r>
    </w:p>
    <w:p w14:paraId="6F765AF1" w14:textId="1D4AB502" w:rsidR="006E2974" w:rsidRDefault="006E2974" w:rsidP="001F4774">
      <w:pPr>
        <w:pStyle w:val="heading1"/>
        <w:spacing w:line="480" w:lineRule="auto"/>
      </w:pPr>
      <w:r>
        <w:fldChar w:fldCharType="end"/>
      </w:r>
      <w:r w:rsidR="001C7B06">
        <w:t>Acknowledgements</w:t>
      </w:r>
    </w:p>
    <w:p w14:paraId="70A7E61A" w14:textId="14EFA0D7" w:rsidR="001C7B06" w:rsidRPr="001C7B06" w:rsidRDefault="001C7B06" w:rsidP="001F4774">
      <w:pPr>
        <w:spacing w:line="480" w:lineRule="auto"/>
      </w:pPr>
      <w:r>
        <w:t>The authors would like to thank Alex Burmester, Canhuang Luo, Martin Bo Nielsen, Wei Chen, and Ali Hashemi for their invaluable assistance with testing. We would also like to thank both Wei Chen and Eugenie Roudaia for bringing greater clarity to our manuscript.</w:t>
      </w:r>
      <w:r w:rsidR="00F938B0">
        <w:t xml:space="preserve"> This work was </w:t>
      </w:r>
      <w:r w:rsidR="00C25E91">
        <w:t>funded</w:t>
      </w:r>
      <w:r w:rsidR="00F938B0">
        <w:t xml:space="preserve"> by the </w:t>
      </w:r>
      <w:r w:rsidR="00F938B0" w:rsidRPr="00F938B0">
        <w:rPr>
          <w:lang w:val="en-US"/>
        </w:rPr>
        <w:t>National Natural Science Foundation of China (NSFC) to Carl M. Gaspar (grant No.: 31371132).</w:t>
      </w:r>
    </w:p>
    <w:sectPr w:rsidR="001C7B06" w:rsidRPr="001C7B06">
      <w:footerReference w:type="default" r:id="rId35"/>
      <w:pgSz w:w="11907" w:h="16840"/>
      <w:pgMar w:top="1418" w:right="1418" w:bottom="1134" w:left="255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6EA1D" w14:textId="77777777" w:rsidR="000B7F44" w:rsidRDefault="000B7F44">
      <w:r>
        <w:separator/>
      </w:r>
    </w:p>
  </w:endnote>
  <w:endnote w:type="continuationSeparator" w:id="0">
    <w:p w14:paraId="73B38364" w14:textId="77777777" w:rsidR="000B7F44" w:rsidRDefault="000B7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MR12">
    <w:altName w:val="Cambria"/>
    <w:panose1 w:val="020B0604020202020204"/>
    <w:charset w:val="00"/>
    <w:family w:val="roman"/>
    <w:notTrueType/>
    <w:pitch w:val="default"/>
  </w:font>
  <w:font w:name="Apple Color Emoji">
    <w:panose1 w:val="00000000000000000000"/>
    <w:charset w:val="00"/>
    <w:family w:val="auto"/>
    <w:pitch w:val="variable"/>
    <w:sig w:usb0="00000003" w:usb1="18000000" w:usb2="14000000" w:usb3="00000000" w:csb0="00000001" w:csb1="00000000"/>
  </w:font>
  <w:font w:name="Menlo">
    <w:altName w:val="DokChampa"/>
    <w:panose1 w:val="020B0609030804020204"/>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0CA0B" w14:textId="77777777" w:rsidR="00A421F3" w:rsidRDefault="00A421F3">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A04EB" w14:textId="77777777" w:rsidR="000B7F44" w:rsidRDefault="000B7F44">
      <w:r>
        <w:separator/>
      </w:r>
    </w:p>
  </w:footnote>
  <w:footnote w:type="continuationSeparator" w:id="0">
    <w:p w14:paraId="7D05204F" w14:textId="77777777" w:rsidR="000B7F44" w:rsidRDefault="000B7F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AFA6BA3"/>
    <w:multiLevelType w:val="hybridMultilevel"/>
    <w:tmpl w:val="12D84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0420E1"/>
    <w:multiLevelType w:val="hybridMultilevel"/>
    <w:tmpl w:val="A63E39D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C577BF"/>
    <w:multiLevelType w:val="hybridMultilevel"/>
    <w:tmpl w:val="2A880B0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8583554">
    <w:abstractNumId w:val="3"/>
  </w:num>
  <w:num w:numId="2" w16cid:durableId="1244532457">
    <w:abstractNumId w:val="2"/>
  </w:num>
  <w:num w:numId="3" w16cid:durableId="1930964455">
    <w:abstractNumId w:val="0"/>
  </w:num>
  <w:num w:numId="4" w16cid:durableId="5568593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57B"/>
    <w:rsid w:val="00001E8E"/>
    <w:rsid w:val="00002306"/>
    <w:rsid w:val="00003D62"/>
    <w:rsid w:val="00003EE4"/>
    <w:rsid w:val="000100C5"/>
    <w:rsid w:val="00011F2F"/>
    <w:rsid w:val="00013B65"/>
    <w:rsid w:val="00016788"/>
    <w:rsid w:val="00017DE7"/>
    <w:rsid w:val="000249DD"/>
    <w:rsid w:val="000260A7"/>
    <w:rsid w:val="000266D7"/>
    <w:rsid w:val="000301F3"/>
    <w:rsid w:val="00030858"/>
    <w:rsid w:val="00030DD7"/>
    <w:rsid w:val="000333F8"/>
    <w:rsid w:val="0003388D"/>
    <w:rsid w:val="000346EE"/>
    <w:rsid w:val="00034D18"/>
    <w:rsid w:val="0003574A"/>
    <w:rsid w:val="00036C4A"/>
    <w:rsid w:val="00043F00"/>
    <w:rsid w:val="0004433A"/>
    <w:rsid w:val="000450D5"/>
    <w:rsid w:val="0004538A"/>
    <w:rsid w:val="000463DF"/>
    <w:rsid w:val="000469C5"/>
    <w:rsid w:val="00047801"/>
    <w:rsid w:val="00047A87"/>
    <w:rsid w:val="00051685"/>
    <w:rsid w:val="000517F4"/>
    <w:rsid w:val="0005241B"/>
    <w:rsid w:val="00054081"/>
    <w:rsid w:val="000541A3"/>
    <w:rsid w:val="000548DC"/>
    <w:rsid w:val="00054B2C"/>
    <w:rsid w:val="00055846"/>
    <w:rsid w:val="0005651E"/>
    <w:rsid w:val="000578C3"/>
    <w:rsid w:val="0006244E"/>
    <w:rsid w:val="00062880"/>
    <w:rsid w:val="0006367C"/>
    <w:rsid w:val="00066ABA"/>
    <w:rsid w:val="000677E6"/>
    <w:rsid w:val="0007044B"/>
    <w:rsid w:val="0007097D"/>
    <w:rsid w:val="00071A19"/>
    <w:rsid w:val="0007311D"/>
    <w:rsid w:val="00076970"/>
    <w:rsid w:val="00082BAF"/>
    <w:rsid w:val="00082E49"/>
    <w:rsid w:val="00083DF4"/>
    <w:rsid w:val="000872D6"/>
    <w:rsid w:val="00090664"/>
    <w:rsid w:val="00090CA7"/>
    <w:rsid w:val="00090E85"/>
    <w:rsid w:val="00091683"/>
    <w:rsid w:val="00091C7E"/>
    <w:rsid w:val="00092B9A"/>
    <w:rsid w:val="000939F9"/>
    <w:rsid w:val="00093F35"/>
    <w:rsid w:val="00094C63"/>
    <w:rsid w:val="00096520"/>
    <w:rsid w:val="000A08A8"/>
    <w:rsid w:val="000A1077"/>
    <w:rsid w:val="000A4428"/>
    <w:rsid w:val="000A494B"/>
    <w:rsid w:val="000A4DBB"/>
    <w:rsid w:val="000A51C0"/>
    <w:rsid w:val="000A652D"/>
    <w:rsid w:val="000A732E"/>
    <w:rsid w:val="000A7682"/>
    <w:rsid w:val="000B0148"/>
    <w:rsid w:val="000B01B7"/>
    <w:rsid w:val="000B02A9"/>
    <w:rsid w:val="000B14C1"/>
    <w:rsid w:val="000B1B34"/>
    <w:rsid w:val="000B3771"/>
    <w:rsid w:val="000B4147"/>
    <w:rsid w:val="000B6516"/>
    <w:rsid w:val="000B7F44"/>
    <w:rsid w:val="000C1578"/>
    <w:rsid w:val="000C28A8"/>
    <w:rsid w:val="000C2EBE"/>
    <w:rsid w:val="000C38A7"/>
    <w:rsid w:val="000C50BB"/>
    <w:rsid w:val="000C5904"/>
    <w:rsid w:val="000C5D28"/>
    <w:rsid w:val="000C6978"/>
    <w:rsid w:val="000C69EB"/>
    <w:rsid w:val="000D04A1"/>
    <w:rsid w:val="000D1421"/>
    <w:rsid w:val="000D1CF0"/>
    <w:rsid w:val="000D4D1D"/>
    <w:rsid w:val="000D6E8F"/>
    <w:rsid w:val="000E4975"/>
    <w:rsid w:val="000F10B2"/>
    <w:rsid w:val="000F10BE"/>
    <w:rsid w:val="000F4992"/>
    <w:rsid w:val="000F7B60"/>
    <w:rsid w:val="000F7D7E"/>
    <w:rsid w:val="00100090"/>
    <w:rsid w:val="0010287C"/>
    <w:rsid w:val="00102AB9"/>
    <w:rsid w:val="001044D1"/>
    <w:rsid w:val="00104A67"/>
    <w:rsid w:val="001053E5"/>
    <w:rsid w:val="001056F6"/>
    <w:rsid w:val="00106140"/>
    <w:rsid w:val="001067AF"/>
    <w:rsid w:val="001103A6"/>
    <w:rsid w:val="0011200A"/>
    <w:rsid w:val="00113798"/>
    <w:rsid w:val="001152D8"/>
    <w:rsid w:val="001167CE"/>
    <w:rsid w:val="001174A7"/>
    <w:rsid w:val="0011764A"/>
    <w:rsid w:val="00117B8D"/>
    <w:rsid w:val="00120D2F"/>
    <w:rsid w:val="00122402"/>
    <w:rsid w:val="001232A5"/>
    <w:rsid w:val="00124C06"/>
    <w:rsid w:val="00124E87"/>
    <w:rsid w:val="0012515C"/>
    <w:rsid w:val="001303C0"/>
    <w:rsid w:val="00131C57"/>
    <w:rsid w:val="001336DF"/>
    <w:rsid w:val="001344D5"/>
    <w:rsid w:val="00134F30"/>
    <w:rsid w:val="001371B1"/>
    <w:rsid w:val="00137320"/>
    <w:rsid w:val="00140747"/>
    <w:rsid w:val="0014122E"/>
    <w:rsid w:val="00142C32"/>
    <w:rsid w:val="00143ABD"/>
    <w:rsid w:val="00144BF2"/>
    <w:rsid w:val="001464FD"/>
    <w:rsid w:val="0014738B"/>
    <w:rsid w:val="00150A6C"/>
    <w:rsid w:val="00151AC7"/>
    <w:rsid w:val="00151B08"/>
    <w:rsid w:val="00153820"/>
    <w:rsid w:val="001539E1"/>
    <w:rsid w:val="0015474D"/>
    <w:rsid w:val="001618E6"/>
    <w:rsid w:val="00161EC3"/>
    <w:rsid w:val="00161FC0"/>
    <w:rsid w:val="001621D0"/>
    <w:rsid w:val="0016238F"/>
    <w:rsid w:val="00166E0B"/>
    <w:rsid w:val="00167D84"/>
    <w:rsid w:val="0017140A"/>
    <w:rsid w:val="001714DC"/>
    <w:rsid w:val="00174D60"/>
    <w:rsid w:val="0017670B"/>
    <w:rsid w:val="00177B2C"/>
    <w:rsid w:val="00181547"/>
    <w:rsid w:val="001845F9"/>
    <w:rsid w:val="00184916"/>
    <w:rsid w:val="00185696"/>
    <w:rsid w:val="001877F0"/>
    <w:rsid w:val="00190630"/>
    <w:rsid w:val="00190EAC"/>
    <w:rsid w:val="001916B2"/>
    <w:rsid w:val="001918C2"/>
    <w:rsid w:val="001960A1"/>
    <w:rsid w:val="00197106"/>
    <w:rsid w:val="001971C7"/>
    <w:rsid w:val="0019733C"/>
    <w:rsid w:val="001974B4"/>
    <w:rsid w:val="001A0C13"/>
    <w:rsid w:val="001A0E9D"/>
    <w:rsid w:val="001A22F8"/>
    <w:rsid w:val="001A3D02"/>
    <w:rsid w:val="001B4114"/>
    <w:rsid w:val="001B6130"/>
    <w:rsid w:val="001B6D68"/>
    <w:rsid w:val="001C25B6"/>
    <w:rsid w:val="001C293A"/>
    <w:rsid w:val="001C337C"/>
    <w:rsid w:val="001C3492"/>
    <w:rsid w:val="001C4FB8"/>
    <w:rsid w:val="001C7B06"/>
    <w:rsid w:val="001D35EC"/>
    <w:rsid w:val="001D41B0"/>
    <w:rsid w:val="001D5FAA"/>
    <w:rsid w:val="001E02AC"/>
    <w:rsid w:val="001E06EB"/>
    <w:rsid w:val="001E08E4"/>
    <w:rsid w:val="001E1163"/>
    <w:rsid w:val="001E6D99"/>
    <w:rsid w:val="001F0654"/>
    <w:rsid w:val="001F212C"/>
    <w:rsid w:val="001F4774"/>
    <w:rsid w:val="0020093A"/>
    <w:rsid w:val="00201A7B"/>
    <w:rsid w:val="00203C64"/>
    <w:rsid w:val="0020571C"/>
    <w:rsid w:val="002064AD"/>
    <w:rsid w:val="00210AA0"/>
    <w:rsid w:val="00212131"/>
    <w:rsid w:val="0021605E"/>
    <w:rsid w:val="0021657D"/>
    <w:rsid w:val="00217C0A"/>
    <w:rsid w:val="00220A0B"/>
    <w:rsid w:val="00221AD3"/>
    <w:rsid w:val="00223614"/>
    <w:rsid w:val="002266B4"/>
    <w:rsid w:val="00226DE6"/>
    <w:rsid w:val="00230AF0"/>
    <w:rsid w:val="00231FE4"/>
    <w:rsid w:val="0023210A"/>
    <w:rsid w:val="00233414"/>
    <w:rsid w:val="00237A1D"/>
    <w:rsid w:val="00240F40"/>
    <w:rsid w:val="00241891"/>
    <w:rsid w:val="00241A13"/>
    <w:rsid w:val="0024232B"/>
    <w:rsid w:val="002437DD"/>
    <w:rsid w:val="00243D0A"/>
    <w:rsid w:val="00245B3C"/>
    <w:rsid w:val="00246329"/>
    <w:rsid w:val="00251D39"/>
    <w:rsid w:val="00252010"/>
    <w:rsid w:val="00252F1D"/>
    <w:rsid w:val="002562D2"/>
    <w:rsid w:val="002564F8"/>
    <w:rsid w:val="00257E39"/>
    <w:rsid w:val="0026022F"/>
    <w:rsid w:val="00262BEA"/>
    <w:rsid w:val="002666E5"/>
    <w:rsid w:val="0027068B"/>
    <w:rsid w:val="002742E4"/>
    <w:rsid w:val="00274ECB"/>
    <w:rsid w:val="002750B3"/>
    <w:rsid w:val="00275443"/>
    <w:rsid w:val="00275B9A"/>
    <w:rsid w:val="0027684C"/>
    <w:rsid w:val="00281588"/>
    <w:rsid w:val="0028467C"/>
    <w:rsid w:val="00284795"/>
    <w:rsid w:val="00284E1A"/>
    <w:rsid w:val="00285FFF"/>
    <w:rsid w:val="00286385"/>
    <w:rsid w:val="002869D8"/>
    <w:rsid w:val="00290B02"/>
    <w:rsid w:val="00292212"/>
    <w:rsid w:val="0029393D"/>
    <w:rsid w:val="00294999"/>
    <w:rsid w:val="002959FC"/>
    <w:rsid w:val="002969BA"/>
    <w:rsid w:val="002A0039"/>
    <w:rsid w:val="002A0209"/>
    <w:rsid w:val="002A1807"/>
    <w:rsid w:val="002A4A0D"/>
    <w:rsid w:val="002A612D"/>
    <w:rsid w:val="002A6307"/>
    <w:rsid w:val="002A7C96"/>
    <w:rsid w:val="002B0E74"/>
    <w:rsid w:val="002B26F8"/>
    <w:rsid w:val="002B3385"/>
    <w:rsid w:val="002B3EB5"/>
    <w:rsid w:val="002B4FB8"/>
    <w:rsid w:val="002B5B17"/>
    <w:rsid w:val="002C290E"/>
    <w:rsid w:val="002C2C7E"/>
    <w:rsid w:val="002C405B"/>
    <w:rsid w:val="002C4ED7"/>
    <w:rsid w:val="002C52F0"/>
    <w:rsid w:val="002C7415"/>
    <w:rsid w:val="002D21E2"/>
    <w:rsid w:val="002D6045"/>
    <w:rsid w:val="002D6455"/>
    <w:rsid w:val="002D6CEF"/>
    <w:rsid w:val="002D6F12"/>
    <w:rsid w:val="002E18EC"/>
    <w:rsid w:val="002E3DE1"/>
    <w:rsid w:val="002E544F"/>
    <w:rsid w:val="002E5E07"/>
    <w:rsid w:val="002F07D8"/>
    <w:rsid w:val="002F138D"/>
    <w:rsid w:val="002F1D92"/>
    <w:rsid w:val="002F2569"/>
    <w:rsid w:val="002F4C0D"/>
    <w:rsid w:val="002F524C"/>
    <w:rsid w:val="002F61CD"/>
    <w:rsid w:val="00302098"/>
    <w:rsid w:val="00303615"/>
    <w:rsid w:val="00305269"/>
    <w:rsid w:val="0031005B"/>
    <w:rsid w:val="00310B1C"/>
    <w:rsid w:val="00312AA1"/>
    <w:rsid w:val="00313A7A"/>
    <w:rsid w:val="00314ACE"/>
    <w:rsid w:val="00317DD4"/>
    <w:rsid w:val="00324270"/>
    <w:rsid w:val="003262B1"/>
    <w:rsid w:val="003271FD"/>
    <w:rsid w:val="00327308"/>
    <w:rsid w:val="00327DA0"/>
    <w:rsid w:val="00330008"/>
    <w:rsid w:val="003319C5"/>
    <w:rsid w:val="00333137"/>
    <w:rsid w:val="00333F3A"/>
    <w:rsid w:val="00334ADB"/>
    <w:rsid w:val="00334DB7"/>
    <w:rsid w:val="003359DB"/>
    <w:rsid w:val="0034120F"/>
    <w:rsid w:val="00347C8C"/>
    <w:rsid w:val="003505F6"/>
    <w:rsid w:val="00354CE7"/>
    <w:rsid w:val="0035599E"/>
    <w:rsid w:val="00355EB1"/>
    <w:rsid w:val="003564AD"/>
    <w:rsid w:val="003567AB"/>
    <w:rsid w:val="00357063"/>
    <w:rsid w:val="00357390"/>
    <w:rsid w:val="00364125"/>
    <w:rsid w:val="00364CB2"/>
    <w:rsid w:val="00365944"/>
    <w:rsid w:val="0037313F"/>
    <w:rsid w:val="00373A25"/>
    <w:rsid w:val="003750C0"/>
    <w:rsid w:val="00375532"/>
    <w:rsid w:val="0037670D"/>
    <w:rsid w:val="00380A5C"/>
    <w:rsid w:val="00380BEE"/>
    <w:rsid w:val="00381DC0"/>
    <w:rsid w:val="003836AC"/>
    <w:rsid w:val="00385488"/>
    <w:rsid w:val="003877A3"/>
    <w:rsid w:val="003879FE"/>
    <w:rsid w:val="003903AB"/>
    <w:rsid w:val="00391E87"/>
    <w:rsid w:val="0039231D"/>
    <w:rsid w:val="00393A49"/>
    <w:rsid w:val="0039502F"/>
    <w:rsid w:val="003A311E"/>
    <w:rsid w:val="003A36D9"/>
    <w:rsid w:val="003A389B"/>
    <w:rsid w:val="003A5DAD"/>
    <w:rsid w:val="003A6AB0"/>
    <w:rsid w:val="003B0AFD"/>
    <w:rsid w:val="003B5DF0"/>
    <w:rsid w:val="003C11EA"/>
    <w:rsid w:val="003C12B9"/>
    <w:rsid w:val="003C18BF"/>
    <w:rsid w:val="003C267C"/>
    <w:rsid w:val="003C2821"/>
    <w:rsid w:val="003C51EE"/>
    <w:rsid w:val="003C669B"/>
    <w:rsid w:val="003D0BCA"/>
    <w:rsid w:val="003D508C"/>
    <w:rsid w:val="003D6166"/>
    <w:rsid w:val="003D6C64"/>
    <w:rsid w:val="003E222D"/>
    <w:rsid w:val="003E244F"/>
    <w:rsid w:val="003E3600"/>
    <w:rsid w:val="003E3DA9"/>
    <w:rsid w:val="003E4007"/>
    <w:rsid w:val="003E642E"/>
    <w:rsid w:val="003E657B"/>
    <w:rsid w:val="003F0D23"/>
    <w:rsid w:val="003F4733"/>
    <w:rsid w:val="003F53B8"/>
    <w:rsid w:val="003F572B"/>
    <w:rsid w:val="003F5F74"/>
    <w:rsid w:val="00400956"/>
    <w:rsid w:val="00401D4B"/>
    <w:rsid w:val="004039A0"/>
    <w:rsid w:val="00403D74"/>
    <w:rsid w:val="00411368"/>
    <w:rsid w:val="0041577E"/>
    <w:rsid w:val="00417279"/>
    <w:rsid w:val="004232EF"/>
    <w:rsid w:val="0042406A"/>
    <w:rsid w:val="00425801"/>
    <w:rsid w:val="0042617B"/>
    <w:rsid w:val="00427220"/>
    <w:rsid w:val="00427A03"/>
    <w:rsid w:val="004305C5"/>
    <w:rsid w:val="004331D6"/>
    <w:rsid w:val="0043718D"/>
    <w:rsid w:val="00437AFE"/>
    <w:rsid w:val="00441154"/>
    <w:rsid w:val="0044552E"/>
    <w:rsid w:val="0044562D"/>
    <w:rsid w:val="004525C4"/>
    <w:rsid w:val="00453C12"/>
    <w:rsid w:val="00454491"/>
    <w:rsid w:val="004549FD"/>
    <w:rsid w:val="004557E4"/>
    <w:rsid w:val="00456621"/>
    <w:rsid w:val="00457D8C"/>
    <w:rsid w:val="004601DD"/>
    <w:rsid w:val="004605A4"/>
    <w:rsid w:val="004616A8"/>
    <w:rsid w:val="004629EC"/>
    <w:rsid w:val="00463D7B"/>
    <w:rsid w:val="00466BBF"/>
    <w:rsid w:val="00470932"/>
    <w:rsid w:val="00471C15"/>
    <w:rsid w:val="00473E3F"/>
    <w:rsid w:val="00473FC0"/>
    <w:rsid w:val="00474A34"/>
    <w:rsid w:val="00477836"/>
    <w:rsid w:val="00477A68"/>
    <w:rsid w:val="00481237"/>
    <w:rsid w:val="00483DAB"/>
    <w:rsid w:val="004934A4"/>
    <w:rsid w:val="004A3EE0"/>
    <w:rsid w:val="004A44BD"/>
    <w:rsid w:val="004A473B"/>
    <w:rsid w:val="004A4820"/>
    <w:rsid w:val="004A76A5"/>
    <w:rsid w:val="004A79A6"/>
    <w:rsid w:val="004A7D64"/>
    <w:rsid w:val="004B3C79"/>
    <w:rsid w:val="004B47DC"/>
    <w:rsid w:val="004B69AB"/>
    <w:rsid w:val="004C565B"/>
    <w:rsid w:val="004C58FE"/>
    <w:rsid w:val="004C63FB"/>
    <w:rsid w:val="004C79E7"/>
    <w:rsid w:val="004C7BC8"/>
    <w:rsid w:val="004D0935"/>
    <w:rsid w:val="004D2AFD"/>
    <w:rsid w:val="004D31D1"/>
    <w:rsid w:val="004D3B65"/>
    <w:rsid w:val="004D6578"/>
    <w:rsid w:val="004D6B1C"/>
    <w:rsid w:val="004E16C8"/>
    <w:rsid w:val="004E19D2"/>
    <w:rsid w:val="004E2835"/>
    <w:rsid w:val="004E4819"/>
    <w:rsid w:val="004E6149"/>
    <w:rsid w:val="004E6BEB"/>
    <w:rsid w:val="004E7B67"/>
    <w:rsid w:val="004E7F9D"/>
    <w:rsid w:val="004F5245"/>
    <w:rsid w:val="004F649D"/>
    <w:rsid w:val="00507BBF"/>
    <w:rsid w:val="00511D34"/>
    <w:rsid w:val="0051389A"/>
    <w:rsid w:val="00513C36"/>
    <w:rsid w:val="005169BB"/>
    <w:rsid w:val="00516B2C"/>
    <w:rsid w:val="005205C1"/>
    <w:rsid w:val="00521874"/>
    <w:rsid w:val="005242A6"/>
    <w:rsid w:val="00525699"/>
    <w:rsid w:val="00527250"/>
    <w:rsid w:val="00527B1F"/>
    <w:rsid w:val="00527F67"/>
    <w:rsid w:val="0053083D"/>
    <w:rsid w:val="00531BAB"/>
    <w:rsid w:val="0053224F"/>
    <w:rsid w:val="00532672"/>
    <w:rsid w:val="00535B75"/>
    <w:rsid w:val="005375CF"/>
    <w:rsid w:val="00542F58"/>
    <w:rsid w:val="0054537D"/>
    <w:rsid w:val="00545692"/>
    <w:rsid w:val="005477C8"/>
    <w:rsid w:val="0055423C"/>
    <w:rsid w:val="0055455C"/>
    <w:rsid w:val="00555050"/>
    <w:rsid w:val="005551D8"/>
    <w:rsid w:val="00557A0C"/>
    <w:rsid w:val="00563548"/>
    <w:rsid w:val="005639DD"/>
    <w:rsid w:val="00571CAD"/>
    <w:rsid w:val="0057275D"/>
    <w:rsid w:val="005727C9"/>
    <w:rsid w:val="005755A8"/>
    <w:rsid w:val="005806B2"/>
    <w:rsid w:val="00583529"/>
    <w:rsid w:val="005854B9"/>
    <w:rsid w:val="0058762A"/>
    <w:rsid w:val="0059287E"/>
    <w:rsid w:val="00595820"/>
    <w:rsid w:val="00596B6A"/>
    <w:rsid w:val="00596EFC"/>
    <w:rsid w:val="00597898"/>
    <w:rsid w:val="00597A9B"/>
    <w:rsid w:val="00597BF8"/>
    <w:rsid w:val="005A2927"/>
    <w:rsid w:val="005B164A"/>
    <w:rsid w:val="005B38AF"/>
    <w:rsid w:val="005B4524"/>
    <w:rsid w:val="005B48FA"/>
    <w:rsid w:val="005B4C12"/>
    <w:rsid w:val="005B4E6F"/>
    <w:rsid w:val="005B602E"/>
    <w:rsid w:val="005B6F04"/>
    <w:rsid w:val="005B7122"/>
    <w:rsid w:val="005B795B"/>
    <w:rsid w:val="005C0038"/>
    <w:rsid w:val="005C163B"/>
    <w:rsid w:val="005C3107"/>
    <w:rsid w:val="005C4025"/>
    <w:rsid w:val="005C547E"/>
    <w:rsid w:val="005C5A45"/>
    <w:rsid w:val="005C6DD8"/>
    <w:rsid w:val="005C71D0"/>
    <w:rsid w:val="005D0C26"/>
    <w:rsid w:val="005D17B0"/>
    <w:rsid w:val="005D4709"/>
    <w:rsid w:val="005D4CCB"/>
    <w:rsid w:val="005D62B1"/>
    <w:rsid w:val="005D7EDA"/>
    <w:rsid w:val="005E0C36"/>
    <w:rsid w:val="005E1C68"/>
    <w:rsid w:val="005E3C7E"/>
    <w:rsid w:val="005E7328"/>
    <w:rsid w:val="005E76C8"/>
    <w:rsid w:val="005F0515"/>
    <w:rsid w:val="005F0769"/>
    <w:rsid w:val="005F2613"/>
    <w:rsid w:val="005F29B9"/>
    <w:rsid w:val="005F2C03"/>
    <w:rsid w:val="005F2C7A"/>
    <w:rsid w:val="005F6870"/>
    <w:rsid w:val="0060080D"/>
    <w:rsid w:val="00605409"/>
    <w:rsid w:val="00605AD3"/>
    <w:rsid w:val="00607263"/>
    <w:rsid w:val="00607990"/>
    <w:rsid w:val="006122AD"/>
    <w:rsid w:val="0061232E"/>
    <w:rsid w:val="00613485"/>
    <w:rsid w:val="006168DF"/>
    <w:rsid w:val="00623442"/>
    <w:rsid w:val="00624278"/>
    <w:rsid w:val="006244DF"/>
    <w:rsid w:val="00625F71"/>
    <w:rsid w:val="00626BEF"/>
    <w:rsid w:val="00627A13"/>
    <w:rsid w:val="006315DC"/>
    <w:rsid w:val="00633AB1"/>
    <w:rsid w:val="00635189"/>
    <w:rsid w:val="0063605C"/>
    <w:rsid w:val="00637763"/>
    <w:rsid w:val="0064029F"/>
    <w:rsid w:val="006472ED"/>
    <w:rsid w:val="00647F99"/>
    <w:rsid w:val="00651A0C"/>
    <w:rsid w:val="00663CFA"/>
    <w:rsid w:val="006645CC"/>
    <w:rsid w:val="00672B90"/>
    <w:rsid w:val="00672CC6"/>
    <w:rsid w:val="00672D3D"/>
    <w:rsid w:val="0067538F"/>
    <w:rsid w:val="006766D4"/>
    <w:rsid w:val="00681243"/>
    <w:rsid w:val="00682715"/>
    <w:rsid w:val="00682B62"/>
    <w:rsid w:val="00684560"/>
    <w:rsid w:val="006903B7"/>
    <w:rsid w:val="0069183E"/>
    <w:rsid w:val="00692BD1"/>
    <w:rsid w:val="00695481"/>
    <w:rsid w:val="00697604"/>
    <w:rsid w:val="006A0100"/>
    <w:rsid w:val="006A41AC"/>
    <w:rsid w:val="006A78B4"/>
    <w:rsid w:val="006A7D38"/>
    <w:rsid w:val="006B1F93"/>
    <w:rsid w:val="006B30C7"/>
    <w:rsid w:val="006B3E6A"/>
    <w:rsid w:val="006B646E"/>
    <w:rsid w:val="006B7A22"/>
    <w:rsid w:val="006C03DD"/>
    <w:rsid w:val="006C1496"/>
    <w:rsid w:val="006C16CF"/>
    <w:rsid w:val="006C2023"/>
    <w:rsid w:val="006C437B"/>
    <w:rsid w:val="006C7021"/>
    <w:rsid w:val="006C74D5"/>
    <w:rsid w:val="006C765F"/>
    <w:rsid w:val="006D0740"/>
    <w:rsid w:val="006D191B"/>
    <w:rsid w:val="006D37DF"/>
    <w:rsid w:val="006D588A"/>
    <w:rsid w:val="006D6196"/>
    <w:rsid w:val="006D7039"/>
    <w:rsid w:val="006D7175"/>
    <w:rsid w:val="006D7E92"/>
    <w:rsid w:val="006D7F84"/>
    <w:rsid w:val="006E2974"/>
    <w:rsid w:val="006E2D35"/>
    <w:rsid w:val="006E42BC"/>
    <w:rsid w:val="006E4D0D"/>
    <w:rsid w:val="006E5043"/>
    <w:rsid w:val="006F18B0"/>
    <w:rsid w:val="006F3FCC"/>
    <w:rsid w:val="006F43DA"/>
    <w:rsid w:val="007044B5"/>
    <w:rsid w:val="00704B27"/>
    <w:rsid w:val="007058A6"/>
    <w:rsid w:val="00707B5A"/>
    <w:rsid w:val="0071002B"/>
    <w:rsid w:val="007149E4"/>
    <w:rsid w:val="00717F78"/>
    <w:rsid w:val="00720714"/>
    <w:rsid w:val="00720C45"/>
    <w:rsid w:val="00722665"/>
    <w:rsid w:val="007247CD"/>
    <w:rsid w:val="0072695D"/>
    <w:rsid w:val="007313B7"/>
    <w:rsid w:val="00734CD0"/>
    <w:rsid w:val="0073663B"/>
    <w:rsid w:val="00737BD6"/>
    <w:rsid w:val="0074042B"/>
    <w:rsid w:val="00743CBC"/>
    <w:rsid w:val="0074467A"/>
    <w:rsid w:val="00745340"/>
    <w:rsid w:val="007459BE"/>
    <w:rsid w:val="00750D0B"/>
    <w:rsid w:val="00751619"/>
    <w:rsid w:val="00753C82"/>
    <w:rsid w:val="00753F14"/>
    <w:rsid w:val="00760C14"/>
    <w:rsid w:val="0076575E"/>
    <w:rsid w:val="00765C9D"/>
    <w:rsid w:val="0076767C"/>
    <w:rsid w:val="00767AAB"/>
    <w:rsid w:val="00770596"/>
    <w:rsid w:val="00772C01"/>
    <w:rsid w:val="00773099"/>
    <w:rsid w:val="00776FB5"/>
    <w:rsid w:val="00780A36"/>
    <w:rsid w:val="007814C3"/>
    <w:rsid w:val="007819B9"/>
    <w:rsid w:val="007875E0"/>
    <w:rsid w:val="00787E5F"/>
    <w:rsid w:val="0079035A"/>
    <w:rsid w:val="00790EBB"/>
    <w:rsid w:val="00792ED0"/>
    <w:rsid w:val="007A030C"/>
    <w:rsid w:val="007A1B6D"/>
    <w:rsid w:val="007A49BC"/>
    <w:rsid w:val="007A7BDA"/>
    <w:rsid w:val="007B1055"/>
    <w:rsid w:val="007B15E8"/>
    <w:rsid w:val="007B1F76"/>
    <w:rsid w:val="007B322A"/>
    <w:rsid w:val="007B4026"/>
    <w:rsid w:val="007B4B71"/>
    <w:rsid w:val="007C1968"/>
    <w:rsid w:val="007C2A5B"/>
    <w:rsid w:val="007C3BB4"/>
    <w:rsid w:val="007C5150"/>
    <w:rsid w:val="007C7BA5"/>
    <w:rsid w:val="007C7D0C"/>
    <w:rsid w:val="007D2045"/>
    <w:rsid w:val="007D37D3"/>
    <w:rsid w:val="007D386D"/>
    <w:rsid w:val="007D432B"/>
    <w:rsid w:val="007D48C3"/>
    <w:rsid w:val="007E1431"/>
    <w:rsid w:val="007E419F"/>
    <w:rsid w:val="007E46A7"/>
    <w:rsid w:val="007F0E22"/>
    <w:rsid w:val="007F1DFA"/>
    <w:rsid w:val="007F39F1"/>
    <w:rsid w:val="007F3C4C"/>
    <w:rsid w:val="007F4A05"/>
    <w:rsid w:val="007F4CD3"/>
    <w:rsid w:val="007F51D7"/>
    <w:rsid w:val="007F569E"/>
    <w:rsid w:val="007F732D"/>
    <w:rsid w:val="00801DAC"/>
    <w:rsid w:val="00804C51"/>
    <w:rsid w:val="0080623C"/>
    <w:rsid w:val="008067E0"/>
    <w:rsid w:val="0080783A"/>
    <w:rsid w:val="00807F38"/>
    <w:rsid w:val="0081061F"/>
    <w:rsid w:val="00810D21"/>
    <w:rsid w:val="00811B02"/>
    <w:rsid w:val="0081387E"/>
    <w:rsid w:val="00821B98"/>
    <w:rsid w:val="008228C6"/>
    <w:rsid w:val="0082332C"/>
    <w:rsid w:val="00824437"/>
    <w:rsid w:val="00825744"/>
    <w:rsid w:val="008329C8"/>
    <w:rsid w:val="00833701"/>
    <w:rsid w:val="008407FA"/>
    <w:rsid w:val="008452CA"/>
    <w:rsid w:val="008452F9"/>
    <w:rsid w:val="0084680B"/>
    <w:rsid w:val="00850DD6"/>
    <w:rsid w:val="008516D3"/>
    <w:rsid w:val="00854357"/>
    <w:rsid w:val="00856214"/>
    <w:rsid w:val="008602D7"/>
    <w:rsid w:val="008603CA"/>
    <w:rsid w:val="00860AD7"/>
    <w:rsid w:val="00867EE1"/>
    <w:rsid w:val="00870104"/>
    <w:rsid w:val="0087193F"/>
    <w:rsid w:val="008721C9"/>
    <w:rsid w:val="00873BDB"/>
    <w:rsid w:val="00874B66"/>
    <w:rsid w:val="00881AA9"/>
    <w:rsid w:val="0088287D"/>
    <w:rsid w:val="0088289C"/>
    <w:rsid w:val="008861AF"/>
    <w:rsid w:val="00890713"/>
    <w:rsid w:val="0089389A"/>
    <w:rsid w:val="00893B95"/>
    <w:rsid w:val="00895ACF"/>
    <w:rsid w:val="00895B5C"/>
    <w:rsid w:val="008A3F20"/>
    <w:rsid w:val="008A743B"/>
    <w:rsid w:val="008B06ED"/>
    <w:rsid w:val="008B11D6"/>
    <w:rsid w:val="008B1DC8"/>
    <w:rsid w:val="008B2E1D"/>
    <w:rsid w:val="008B4BFC"/>
    <w:rsid w:val="008B4C53"/>
    <w:rsid w:val="008C045F"/>
    <w:rsid w:val="008C04D2"/>
    <w:rsid w:val="008C14E3"/>
    <w:rsid w:val="008C58BA"/>
    <w:rsid w:val="008C63EA"/>
    <w:rsid w:val="008C7B10"/>
    <w:rsid w:val="008D2B97"/>
    <w:rsid w:val="008D2EBE"/>
    <w:rsid w:val="008D3A13"/>
    <w:rsid w:val="008D3AEC"/>
    <w:rsid w:val="008D4750"/>
    <w:rsid w:val="008D7447"/>
    <w:rsid w:val="008E0C75"/>
    <w:rsid w:val="008E16B2"/>
    <w:rsid w:val="008E258A"/>
    <w:rsid w:val="008E3E15"/>
    <w:rsid w:val="008E587A"/>
    <w:rsid w:val="008E6F5D"/>
    <w:rsid w:val="008F317B"/>
    <w:rsid w:val="008F4127"/>
    <w:rsid w:val="008F5D30"/>
    <w:rsid w:val="008F7969"/>
    <w:rsid w:val="009011F0"/>
    <w:rsid w:val="00901778"/>
    <w:rsid w:val="009022D9"/>
    <w:rsid w:val="0090311E"/>
    <w:rsid w:val="009034CE"/>
    <w:rsid w:val="009072AC"/>
    <w:rsid w:val="00907770"/>
    <w:rsid w:val="009118C3"/>
    <w:rsid w:val="00912473"/>
    <w:rsid w:val="00915593"/>
    <w:rsid w:val="00917E53"/>
    <w:rsid w:val="00922F44"/>
    <w:rsid w:val="00940D6C"/>
    <w:rsid w:val="00940D7D"/>
    <w:rsid w:val="009410EA"/>
    <w:rsid w:val="00941A6E"/>
    <w:rsid w:val="00944F8A"/>
    <w:rsid w:val="009450CA"/>
    <w:rsid w:val="009451E0"/>
    <w:rsid w:val="009461D8"/>
    <w:rsid w:val="00946551"/>
    <w:rsid w:val="0095111F"/>
    <w:rsid w:val="00951EB3"/>
    <w:rsid w:val="009536C2"/>
    <w:rsid w:val="00954900"/>
    <w:rsid w:val="00957DB5"/>
    <w:rsid w:val="009608D7"/>
    <w:rsid w:val="00960FF1"/>
    <w:rsid w:val="00962763"/>
    <w:rsid w:val="00963993"/>
    <w:rsid w:val="0096557C"/>
    <w:rsid w:val="00965F28"/>
    <w:rsid w:val="00967E4E"/>
    <w:rsid w:val="0097582C"/>
    <w:rsid w:val="00975A29"/>
    <w:rsid w:val="009765B8"/>
    <w:rsid w:val="009821D3"/>
    <w:rsid w:val="0098260B"/>
    <w:rsid w:val="00982E2D"/>
    <w:rsid w:val="0098404A"/>
    <w:rsid w:val="00985E88"/>
    <w:rsid w:val="00987611"/>
    <w:rsid w:val="009903C5"/>
    <w:rsid w:val="00992E74"/>
    <w:rsid w:val="00993826"/>
    <w:rsid w:val="00993FFC"/>
    <w:rsid w:val="00997E3F"/>
    <w:rsid w:val="009A138E"/>
    <w:rsid w:val="009A4329"/>
    <w:rsid w:val="009A582B"/>
    <w:rsid w:val="009A6860"/>
    <w:rsid w:val="009B2185"/>
    <w:rsid w:val="009B4823"/>
    <w:rsid w:val="009B5C45"/>
    <w:rsid w:val="009C0C02"/>
    <w:rsid w:val="009C0EAC"/>
    <w:rsid w:val="009C48E7"/>
    <w:rsid w:val="009C58E5"/>
    <w:rsid w:val="009C794C"/>
    <w:rsid w:val="009C7C1B"/>
    <w:rsid w:val="009D06AF"/>
    <w:rsid w:val="009D1B42"/>
    <w:rsid w:val="009D3211"/>
    <w:rsid w:val="009D3DC8"/>
    <w:rsid w:val="009D6BD9"/>
    <w:rsid w:val="009E253F"/>
    <w:rsid w:val="009E2905"/>
    <w:rsid w:val="009E70E4"/>
    <w:rsid w:val="009F1FE2"/>
    <w:rsid w:val="009F331C"/>
    <w:rsid w:val="009F4926"/>
    <w:rsid w:val="009F7E84"/>
    <w:rsid w:val="00A022F4"/>
    <w:rsid w:val="00A10F9E"/>
    <w:rsid w:val="00A14D4D"/>
    <w:rsid w:val="00A17A95"/>
    <w:rsid w:val="00A21DC4"/>
    <w:rsid w:val="00A23A39"/>
    <w:rsid w:val="00A27104"/>
    <w:rsid w:val="00A31F1F"/>
    <w:rsid w:val="00A34ED2"/>
    <w:rsid w:val="00A34FFA"/>
    <w:rsid w:val="00A371E6"/>
    <w:rsid w:val="00A37F12"/>
    <w:rsid w:val="00A41931"/>
    <w:rsid w:val="00A41F2C"/>
    <w:rsid w:val="00A421F3"/>
    <w:rsid w:val="00A449D3"/>
    <w:rsid w:val="00A46710"/>
    <w:rsid w:val="00A53CB0"/>
    <w:rsid w:val="00A6080E"/>
    <w:rsid w:val="00A609F0"/>
    <w:rsid w:val="00A610E9"/>
    <w:rsid w:val="00A634E7"/>
    <w:rsid w:val="00A64D41"/>
    <w:rsid w:val="00A70D78"/>
    <w:rsid w:val="00A71E37"/>
    <w:rsid w:val="00A71F54"/>
    <w:rsid w:val="00A7334A"/>
    <w:rsid w:val="00A73C64"/>
    <w:rsid w:val="00A8627A"/>
    <w:rsid w:val="00A86B92"/>
    <w:rsid w:val="00A87382"/>
    <w:rsid w:val="00A90560"/>
    <w:rsid w:val="00A9095E"/>
    <w:rsid w:val="00A91423"/>
    <w:rsid w:val="00AA0FC1"/>
    <w:rsid w:val="00AA1520"/>
    <w:rsid w:val="00AA249C"/>
    <w:rsid w:val="00AA3720"/>
    <w:rsid w:val="00AA7FAC"/>
    <w:rsid w:val="00AB057C"/>
    <w:rsid w:val="00AB1274"/>
    <w:rsid w:val="00AB2131"/>
    <w:rsid w:val="00AB4ABE"/>
    <w:rsid w:val="00AB4D68"/>
    <w:rsid w:val="00AB56F3"/>
    <w:rsid w:val="00AC4E41"/>
    <w:rsid w:val="00AC5DCB"/>
    <w:rsid w:val="00AC6B7C"/>
    <w:rsid w:val="00AD1AC6"/>
    <w:rsid w:val="00AD471C"/>
    <w:rsid w:val="00AD6358"/>
    <w:rsid w:val="00AD6929"/>
    <w:rsid w:val="00AD7150"/>
    <w:rsid w:val="00AD7E5B"/>
    <w:rsid w:val="00AE00A5"/>
    <w:rsid w:val="00AE048E"/>
    <w:rsid w:val="00AE1D2B"/>
    <w:rsid w:val="00AE282B"/>
    <w:rsid w:val="00AE40FF"/>
    <w:rsid w:val="00AE5658"/>
    <w:rsid w:val="00AE7464"/>
    <w:rsid w:val="00AE79CC"/>
    <w:rsid w:val="00AF035F"/>
    <w:rsid w:val="00AF3433"/>
    <w:rsid w:val="00AF5B31"/>
    <w:rsid w:val="00B002DA"/>
    <w:rsid w:val="00B01F8C"/>
    <w:rsid w:val="00B02BBE"/>
    <w:rsid w:val="00B033BA"/>
    <w:rsid w:val="00B041F9"/>
    <w:rsid w:val="00B05499"/>
    <w:rsid w:val="00B0675A"/>
    <w:rsid w:val="00B06F99"/>
    <w:rsid w:val="00B1324D"/>
    <w:rsid w:val="00B1468D"/>
    <w:rsid w:val="00B17893"/>
    <w:rsid w:val="00B208E6"/>
    <w:rsid w:val="00B20ED7"/>
    <w:rsid w:val="00B20FC6"/>
    <w:rsid w:val="00B22EC0"/>
    <w:rsid w:val="00B2338F"/>
    <w:rsid w:val="00B240A8"/>
    <w:rsid w:val="00B30B20"/>
    <w:rsid w:val="00B3108D"/>
    <w:rsid w:val="00B323DE"/>
    <w:rsid w:val="00B329C4"/>
    <w:rsid w:val="00B32D04"/>
    <w:rsid w:val="00B364CD"/>
    <w:rsid w:val="00B410F9"/>
    <w:rsid w:val="00B41184"/>
    <w:rsid w:val="00B4430C"/>
    <w:rsid w:val="00B44990"/>
    <w:rsid w:val="00B44D21"/>
    <w:rsid w:val="00B4767B"/>
    <w:rsid w:val="00B50247"/>
    <w:rsid w:val="00B5084F"/>
    <w:rsid w:val="00B51BC9"/>
    <w:rsid w:val="00B561F1"/>
    <w:rsid w:val="00B562F7"/>
    <w:rsid w:val="00B60317"/>
    <w:rsid w:val="00B62BD5"/>
    <w:rsid w:val="00B646F8"/>
    <w:rsid w:val="00B668B2"/>
    <w:rsid w:val="00B70C0C"/>
    <w:rsid w:val="00B72579"/>
    <w:rsid w:val="00B75B72"/>
    <w:rsid w:val="00B76752"/>
    <w:rsid w:val="00B76792"/>
    <w:rsid w:val="00B76A1E"/>
    <w:rsid w:val="00B8107E"/>
    <w:rsid w:val="00B83129"/>
    <w:rsid w:val="00B90FFB"/>
    <w:rsid w:val="00B9720D"/>
    <w:rsid w:val="00BA19D0"/>
    <w:rsid w:val="00BA3230"/>
    <w:rsid w:val="00BA6094"/>
    <w:rsid w:val="00BA6696"/>
    <w:rsid w:val="00BA79A2"/>
    <w:rsid w:val="00BA7CE4"/>
    <w:rsid w:val="00BB0487"/>
    <w:rsid w:val="00BB070B"/>
    <w:rsid w:val="00BB14C5"/>
    <w:rsid w:val="00BB23D8"/>
    <w:rsid w:val="00BB3A2A"/>
    <w:rsid w:val="00BB53EC"/>
    <w:rsid w:val="00BB70FE"/>
    <w:rsid w:val="00BC1CBD"/>
    <w:rsid w:val="00BC1F91"/>
    <w:rsid w:val="00BC28F6"/>
    <w:rsid w:val="00BC349E"/>
    <w:rsid w:val="00BC4311"/>
    <w:rsid w:val="00BC522E"/>
    <w:rsid w:val="00BC5237"/>
    <w:rsid w:val="00BD16CE"/>
    <w:rsid w:val="00BD78C4"/>
    <w:rsid w:val="00BE0B74"/>
    <w:rsid w:val="00BE0B7F"/>
    <w:rsid w:val="00BE1227"/>
    <w:rsid w:val="00BE149C"/>
    <w:rsid w:val="00BE32DA"/>
    <w:rsid w:val="00BE33C5"/>
    <w:rsid w:val="00BF1623"/>
    <w:rsid w:val="00BF2F99"/>
    <w:rsid w:val="00BF3430"/>
    <w:rsid w:val="00BF3D36"/>
    <w:rsid w:val="00BF577A"/>
    <w:rsid w:val="00C00F3B"/>
    <w:rsid w:val="00C02A27"/>
    <w:rsid w:val="00C05407"/>
    <w:rsid w:val="00C059D0"/>
    <w:rsid w:val="00C05C1F"/>
    <w:rsid w:val="00C07DAE"/>
    <w:rsid w:val="00C10703"/>
    <w:rsid w:val="00C11B11"/>
    <w:rsid w:val="00C129FF"/>
    <w:rsid w:val="00C13EA4"/>
    <w:rsid w:val="00C14C5D"/>
    <w:rsid w:val="00C14DC3"/>
    <w:rsid w:val="00C15B1C"/>
    <w:rsid w:val="00C17849"/>
    <w:rsid w:val="00C2174D"/>
    <w:rsid w:val="00C220EB"/>
    <w:rsid w:val="00C237F1"/>
    <w:rsid w:val="00C25680"/>
    <w:rsid w:val="00C25E91"/>
    <w:rsid w:val="00C26690"/>
    <w:rsid w:val="00C314AF"/>
    <w:rsid w:val="00C34BEE"/>
    <w:rsid w:val="00C36959"/>
    <w:rsid w:val="00C36B18"/>
    <w:rsid w:val="00C41421"/>
    <w:rsid w:val="00C420D3"/>
    <w:rsid w:val="00C42304"/>
    <w:rsid w:val="00C4448F"/>
    <w:rsid w:val="00C4575A"/>
    <w:rsid w:val="00C507E1"/>
    <w:rsid w:val="00C52908"/>
    <w:rsid w:val="00C56A4F"/>
    <w:rsid w:val="00C570BC"/>
    <w:rsid w:val="00C620F8"/>
    <w:rsid w:val="00C6212C"/>
    <w:rsid w:val="00C6278F"/>
    <w:rsid w:val="00C62B1E"/>
    <w:rsid w:val="00C666CB"/>
    <w:rsid w:val="00C67F9C"/>
    <w:rsid w:val="00C7094B"/>
    <w:rsid w:val="00C74F39"/>
    <w:rsid w:val="00C76DF3"/>
    <w:rsid w:val="00C77568"/>
    <w:rsid w:val="00C82914"/>
    <w:rsid w:val="00C82E34"/>
    <w:rsid w:val="00C84801"/>
    <w:rsid w:val="00C900F2"/>
    <w:rsid w:val="00C9060D"/>
    <w:rsid w:val="00C907B9"/>
    <w:rsid w:val="00C91D37"/>
    <w:rsid w:val="00C920CA"/>
    <w:rsid w:val="00CA0C4B"/>
    <w:rsid w:val="00CA5B09"/>
    <w:rsid w:val="00CB0349"/>
    <w:rsid w:val="00CB0D30"/>
    <w:rsid w:val="00CB357B"/>
    <w:rsid w:val="00CB39E8"/>
    <w:rsid w:val="00CB4DC8"/>
    <w:rsid w:val="00CB5881"/>
    <w:rsid w:val="00CB6328"/>
    <w:rsid w:val="00CC01B7"/>
    <w:rsid w:val="00CC07C5"/>
    <w:rsid w:val="00CC0BD8"/>
    <w:rsid w:val="00CC2292"/>
    <w:rsid w:val="00CC3314"/>
    <w:rsid w:val="00CC4FB8"/>
    <w:rsid w:val="00CD15E4"/>
    <w:rsid w:val="00CD266A"/>
    <w:rsid w:val="00CE02B1"/>
    <w:rsid w:val="00CE1C6D"/>
    <w:rsid w:val="00CE2F46"/>
    <w:rsid w:val="00CF055F"/>
    <w:rsid w:val="00CF0A89"/>
    <w:rsid w:val="00CF1805"/>
    <w:rsid w:val="00CF1A63"/>
    <w:rsid w:val="00CF3EEE"/>
    <w:rsid w:val="00CF7238"/>
    <w:rsid w:val="00CF7971"/>
    <w:rsid w:val="00CF7BE6"/>
    <w:rsid w:val="00D02340"/>
    <w:rsid w:val="00D05FDB"/>
    <w:rsid w:val="00D076A9"/>
    <w:rsid w:val="00D12DFC"/>
    <w:rsid w:val="00D15D46"/>
    <w:rsid w:val="00D224FC"/>
    <w:rsid w:val="00D2529B"/>
    <w:rsid w:val="00D31632"/>
    <w:rsid w:val="00D33027"/>
    <w:rsid w:val="00D36EDF"/>
    <w:rsid w:val="00D41F3C"/>
    <w:rsid w:val="00D43E11"/>
    <w:rsid w:val="00D44DE6"/>
    <w:rsid w:val="00D46FE6"/>
    <w:rsid w:val="00D47FD8"/>
    <w:rsid w:val="00D51843"/>
    <w:rsid w:val="00D5577C"/>
    <w:rsid w:val="00D56BEF"/>
    <w:rsid w:val="00D56C3F"/>
    <w:rsid w:val="00D57F8F"/>
    <w:rsid w:val="00D62D80"/>
    <w:rsid w:val="00D62E65"/>
    <w:rsid w:val="00D64709"/>
    <w:rsid w:val="00D649CA"/>
    <w:rsid w:val="00D6572F"/>
    <w:rsid w:val="00D67955"/>
    <w:rsid w:val="00D67E65"/>
    <w:rsid w:val="00D67E73"/>
    <w:rsid w:val="00D71D8D"/>
    <w:rsid w:val="00D73542"/>
    <w:rsid w:val="00D7378E"/>
    <w:rsid w:val="00D75118"/>
    <w:rsid w:val="00D751A0"/>
    <w:rsid w:val="00D75AF3"/>
    <w:rsid w:val="00D75C1F"/>
    <w:rsid w:val="00D762AB"/>
    <w:rsid w:val="00D82F6F"/>
    <w:rsid w:val="00D84772"/>
    <w:rsid w:val="00D861A8"/>
    <w:rsid w:val="00D87447"/>
    <w:rsid w:val="00D87F06"/>
    <w:rsid w:val="00D91F59"/>
    <w:rsid w:val="00D96B6C"/>
    <w:rsid w:val="00D9741C"/>
    <w:rsid w:val="00D97DA2"/>
    <w:rsid w:val="00DA0020"/>
    <w:rsid w:val="00DA0E15"/>
    <w:rsid w:val="00DA36DA"/>
    <w:rsid w:val="00DA41CF"/>
    <w:rsid w:val="00DA46D9"/>
    <w:rsid w:val="00DA546E"/>
    <w:rsid w:val="00DA6F71"/>
    <w:rsid w:val="00DB02B5"/>
    <w:rsid w:val="00DB08D3"/>
    <w:rsid w:val="00DB18F2"/>
    <w:rsid w:val="00DB1DB9"/>
    <w:rsid w:val="00DB311E"/>
    <w:rsid w:val="00DB4B1E"/>
    <w:rsid w:val="00DC1789"/>
    <w:rsid w:val="00DC4B5E"/>
    <w:rsid w:val="00DC5BED"/>
    <w:rsid w:val="00DC6D87"/>
    <w:rsid w:val="00DD036D"/>
    <w:rsid w:val="00DD118E"/>
    <w:rsid w:val="00DD1438"/>
    <w:rsid w:val="00DD2223"/>
    <w:rsid w:val="00DD38A0"/>
    <w:rsid w:val="00DD4CD4"/>
    <w:rsid w:val="00DD53BB"/>
    <w:rsid w:val="00DD691B"/>
    <w:rsid w:val="00DE0E54"/>
    <w:rsid w:val="00DE19C9"/>
    <w:rsid w:val="00DF0F08"/>
    <w:rsid w:val="00DF11CC"/>
    <w:rsid w:val="00DF263C"/>
    <w:rsid w:val="00DF3089"/>
    <w:rsid w:val="00DF4EE4"/>
    <w:rsid w:val="00DF5317"/>
    <w:rsid w:val="00DF5DB1"/>
    <w:rsid w:val="00E00689"/>
    <w:rsid w:val="00E01759"/>
    <w:rsid w:val="00E04041"/>
    <w:rsid w:val="00E06BAB"/>
    <w:rsid w:val="00E1234D"/>
    <w:rsid w:val="00E12C01"/>
    <w:rsid w:val="00E14B8F"/>
    <w:rsid w:val="00E1564D"/>
    <w:rsid w:val="00E16492"/>
    <w:rsid w:val="00E175CE"/>
    <w:rsid w:val="00E204F1"/>
    <w:rsid w:val="00E226D8"/>
    <w:rsid w:val="00E23380"/>
    <w:rsid w:val="00E304E4"/>
    <w:rsid w:val="00E307B5"/>
    <w:rsid w:val="00E32CD2"/>
    <w:rsid w:val="00E3546D"/>
    <w:rsid w:val="00E40B14"/>
    <w:rsid w:val="00E411BC"/>
    <w:rsid w:val="00E4257C"/>
    <w:rsid w:val="00E44DE1"/>
    <w:rsid w:val="00E45DED"/>
    <w:rsid w:val="00E4766E"/>
    <w:rsid w:val="00E50B17"/>
    <w:rsid w:val="00E53162"/>
    <w:rsid w:val="00E5486B"/>
    <w:rsid w:val="00E56C2A"/>
    <w:rsid w:val="00E577B8"/>
    <w:rsid w:val="00E602E1"/>
    <w:rsid w:val="00E613F5"/>
    <w:rsid w:val="00E616BE"/>
    <w:rsid w:val="00E67104"/>
    <w:rsid w:val="00E70E5E"/>
    <w:rsid w:val="00E7447D"/>
    <w:rsid w:val="00E76165"/>
    <w:rsid w:val="00E7686D"/>
    <w:rsid w:val="00E848CD"/>
    <w:rsid w:val="00E90A29"/>
    <w:rsid w:val="00E95859"/>
    <w:rsid w:val="00E96F80"/>
    <w:rsid w:val="00E973AB"/>
    <w:rsid w:val="00E97456"/>
    <w:rsid w:val="00E97751"/>
    <w:rsid w:val="00EA0C00"/>
    <w:rsid w:val="00EA15B6"/>
    <w:rsid w:val="00EA338C"/>
    <w:rsid w:val="00EA5D69"/>
    <w:rsid w:val="00EB1723"/>
    <w:rsid w:val="00EB2A89"/>
    <w:rsid w:val="00EB678C"/>
    <w:rsid w:val="00EC0E85"/>
    <w:rsid w:val="00EC1C4B"/>
    <w:rsid w:val="00EC2108"/>
    <w:rsid w:val="00EC3FF0"/>
    <w:rsid w:val="00ED062E"/>
    <w:rsid w:val="00ED2738"/>
    <w:rsid w:val="00ED322E"/>
    <w:rsid w:val="00ED50F3"/>
    <w:rsid w:val="00EE1A8E"/>
    <w:rsid w:val="00EE3267"/>
    <w:rsid w:val="00EE4A90"/>
    <w:rsid w:val="00EE5856"/>
    <w:rsid w:val="00EE6C16"/>
    <w:rsid w:val="00EF1138"/>
    <w:rsid w:val="00EF16D5"/>
    <w:rsid w:val="00EF28C2"/>
    <w:rsid w:val="00EF2AEC"/>
    <w:rsid w:val="00EF6FF3"/>
    <w:rsid w:val="00F00732"/>
    <w:rsid w:val="00F0308A"/>
    <w:rsid w:val="00F03C35"/>
    <w:rsid w:val="00F126AE"/>
    <w:rsid w:val="00F14C00"/>
    <w:rsid w:val="00F1586A"/>
    <w:rsid w:val="00F15C68"/>
    <w:rsid w:val="00F17994"/>
    <w:rsid w:val="00F20AEA"/>
    <w:rsid w:val="00F24387"/>
    <w:rsid w:val="00F27AEE"/>
    <w:rsid w:val="00F322D7"/>
    <w:rsid w:val="00F32BDC"/>
    <w:rsid w:val="00F34CDE"/>
    <w:rsid w:val="00F35D24"/>
    <w:rsid w:val="00F37FCA"/>
    <w:rsid w:val="00F412C2"/>
    <w:rsid w:val="00F4161A"/>
    <w:rsid w:val="00F46CD5"/>
    <w:rsid w:val="00F46F07"/>
    <w:rsid w:val="00F4713E"/>
    <w:rsid w:val="00F510AD"/>
    <w:rsid w:val="00F51463"/>
    <w:rsid w:val="00F5214C"/>
    <w:rsid w:val="00F56489"/>
    <w:rsid w:val="00F60357"/>
    <w:rsid w:val="00F61510"/>
    <w:rsid w:val="00F61659"/>
    <w:rsid w:val="00F668CA"/>
    <w:rsid w:val="00F66AC4"/>
    <w:rsid w:val="00F66D19"/>
    <w:rsid w:val="00F73CE1"/>
    <w:rsid w:val="00F75377"/>
    <w:rsid w:val="00F75DE8"/>
    <w:rsid w:val="00F80748"/>
    <w:rsid w:val="00F83192"/>
    <w:rsid w:val="00F85253"/>
    <w:rsid w:val="00F856A6"/>
    <w:rsid w:val="00F862B9"/>
    <w:rsid w:val="00F87622"/>
    <w:rsid w:val="00F9088D"/>
    <w:rsid w:val="00F9144B"/>
    <w:rsid w:val="00F9187D"/>
    <w:rsid w:val="00F91BD7"/>
    <w:rsid w:val="00F925D3"/>
    <w:rsid w:val="00F93674"/>
    <w:rsid w:val="00F938B0"/>
    <w:rsid w:val="00F94CF0"/>
    <w:rsid w:val="00FA284C"/>
    <w:rsid w:val="00FA466C"/>
    <w:rsid w:val="00FA74EB"/>
    <w:rsid w:val="00FB2218"/>
    <w:rsid w:val="00FB7282"/>
    <w:rsid w:val="00FB7BAA"/>
    <w:rsid w:val="00FC09B8"/>
    <w:rsid w:val="00FC142F"/>
    <w:rsid w:val="00FC238B"/>
    <w:rsid w:val="00FC3452"/>
    <w:rsid w:val="00FC4AE6"/>
    <w:rsid w:val="00FD030A"/>
    <w:rsid w:val="00FD1090"/>
    <w:rsid w:val="00FD198F"/>
    <w:rsid w:val="00FD1EAE"/>
    <w:rsid w:val="00FD3F6A"/>
    <w:rsid w:val="00FD7A4B"/>
    <w:rsid w:val="00FE0AE7"/>
    <w:rsid w:val="00FE6859"/>
    <w:rsid w:val="00FE6E4F"/>
    <w:rsid w:val="00FF0009"/>
    <w:rsid w:val="00FF0142"/>
    <w:rsid w:val="00FF050A"/>
    <w:rsid w:val="00FF07F3"/>
    <w:rsid w:val="00FF421B"/>
    <w:rsid w:val="00FF7131"/>
    <w:rsid w:val="00FF7784"/>
    <w:rsid w:val="00FF7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C5422F"/>
  <w15:chartTrackingRefBased/>
  <w15:docId w15:val="{65D61B3E-FE9E-8A42-84FC-428DC8C2D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567AB"/>
    <w:rPr>
      <w:sz w:val="24"/>
      <w:szCs w:val="24"/>
      <w:lang w:val="en-A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overflowPunct w:val="0"/>
      <w:autoSpaceDE w:val="0"/>
      <w:autoSpaceDN w:val="0"/>
      <w:adjustRightInd w:val="0"/>
      <w:spacing w:line="360" w:lineRule="auto"/>
      <w:textAlignment w:val="baseline"/>
    </w:pPr>
    <w:rPr>
      <w:szCs w:val="20"/>
      <w:lang w:val="en-US" w:eastAsia="de-DE"/>
    </w:rPr>
  </w:style>
  <w:style w:type="paragraph" w:styleId="Footer">
    <w:name w:val="footer"/>
    <w:basedOn w:val="Normal"/>
    <w:pPr>
      <w:tabs>
        <w:tab w:val="center" w:pos="4536"/>
        <w:tab w:val="right" w:pos="9072"/>
      </w:tabs>
      <w:overflowPunct w:val="0"/>
      <w:autoSpaceDE w:val="0"/>
      <w:autoSpaceDN w:val="0"/>
      <w:adjustRightInd w:val="0"/>
      <w:spacing w:line="360" w:lineRule="auto"/>
      <w:textAlignment w:val="baseline"/>
    </w:pPr>
    <w:rPr>
      <w:szCs w:val="20"/>
      <w:lang w:val="en-US" w:eastAsia="de-DE"/>
    </w:rPr>
  </w:style>
  <w:style w:type="character" w:styleId="PageNumber">
    <w:name w:val="page number"/>
    <w:basedOn w:val="DefaultParagraphFont"/>
  </w:style>
  <w:style w:type="paragraph" w:customStyle="1" w:styleId="abbreviations">
    <w:name w:val="abbreviations"/>
    <w:basedOn w:val="abstract"/>
    <w:next w:val="Normal"/>
    <w:pPr>
      <w:tabs>
        <w:tab w:val="left" w:pos="3402"/>
      </w:tabs>
      <w:ind w:left="3402" w:hanging="3402"/>
    </w:pPr>
  </w:style>
  <w:style w:type="paragraph" w:customStyle="1" w:styleId="Title1">
    <w:name w:val="Title1"/>
    <w:basedOn w:val="Normal"/>
    <w:next w:val="author"/>
    <w:pPr>
      <w:overflowPunct w:val="0"/>
      <w:autoSpaceDE w:val="0"/>
      <w:autoSpaceDN w:val="0"/>
      <w:adjustRightInd w:val="0"/>
      <w:spacing w:line="360" w:lineRule="auto"/>
      <w:textAlignment w:val="baseline"/>
    </w:pPr>
    <w:rPr>
      <w:rFonts w:ascii="Arial" w:hAnsi="Arial"/>
      <w:b/>
      <w:sz w:val="36"/>
      <w:szCs w:val="20"/>
      <w:lang w:val="en-US" w:eastAsia="de-DE"/>
    </w:rPr>
  </w:style>
  <w:style w:type="paragraph" w:customStyle="1" w:styleId="heading1">
    <w:name w:val="heading1"/>
    <w:basedOn w:val="Normal"/>
    <w:next w:val="Normal"/>
    <w:pPr>
      <w:keepNext/>
      <w:overflowPunct w:val="0"/>
      <w:autoSpaceDE w:val="0"/>
      <w:autoSpaceDN w:val="0"/>
      <w:adjustRightInd w:val="0"/>
      <w:spacing w:before="240" w:after="180" w:line="360" w:lineRule="auto"/>
      <w:textAlignment w:val="baseline"/>
    </w:pPr>
    <w:rPr>
      <w:rFonts w:ascii="Arial" w:hAnsi="Arial"/>
      <w:b/>
      <w:sz w:val="32"/>
      <w:szCs w:val="20"/>
      <w:lang w:val="en-US" w:eastAsia="de-DE"/>
    </w:rPr>
  </w:style>
  <w:style w:type="paragraph" w:customStyle="1" w:styleId="heading2">
    <w:name w:val="heading2"/>
    <w:basedOn w:val="Normal"/>
    <w:next w:val="Normal"/>
    <w:pPr>
      <w:keepNext/>
      <w:overflowPunct w:val="0"/>
      <w:autoSpaceDE w:val="0"/>
      <w:autoSpaceDN w:val="0"/>
      <w:adjustRightInd w:val="0"/>
      <w:spacing w:before="240" w:after="180" w:line="360" w:lineRule="auto"/>
      <w:textAlignment w:val="baseline"/>
    </w:pPr>
    <w:rPr>
      <w:rFonts w:ascii="Arial" w:hAnsi="Arial"/>
      <w:b/>
      <w:szCs w:val="20"/>
      <w:lang w:val="en-US" w:eastAsia="de-DE"/>
    </w:rPr>
  </w:style>
  <w:style w:type="paragraph" w:customStyle="1" w:styleId="heading3">
    <w:name w:val="heading3"/>
    <w:basedOn w:val="Normal"/>
    <w:next w:val="Normal"/>
    <w:pPr>
      <w:keepNext/>
      <w:overflowPunct w:val="0"/>
      <w:autoSpaceDE w:val="0"/>
      <w:autoSpaceDN w:val="0"/>
      <w:adjustRightInd w:val="0"/>
      <w:spacing w:before="240" w:after="180" w:line="360" w:lineRule="auto"/>
      <w:textAlignment w:val="baseline"/>
    </w:pPr>
    <w:rPr>
      <w:rFonts w:ascii="Arial" w:hAnsi="Arial"/>
      <w:i/>
      <w:szCs w:val="20"/>
      <w:lang w:val="en-US" w:eastAsia="de-DE"/>
    </w:rPr>
  </w:style>
  <w:style w:type="paragraph" w:customStyle="1" w:styleId="run-in">
    <w:name w:val="run-in"/>
    <w:basedOn w:val="Normal"/>
    <w:next w:val="Normal"/>
    <w:pPr>
      <w:keepNext/>
      <w:overflowPunct w:val="0"/>
      <w:autoSpaceDE w:val="0"/>
      <w:autoSpaceDN w:val="0"/>
      <w:adjustRightInd w:val="0"/>
      <w:spacing w:before="120" w:line="360" w:lineRule="auto"/>
      <w:textAlignment w:val="baseline"/>
    </w:pPr>
    <w:rPr>
      <w:b/>
      <w:szCs w:val="20"/>
      <w:lang w:val="en-US" w:eastAsia="de-DE"/>
    </w:rPr>
  </w:style>
  <w:style w:type="paragraph" w:customStyle="1" w:styleId="figurecitation">
    <w:name w:val="figurecitation"/>
    <w:basedOn w:val="Normal"/>
    <w:pPr>
      <w:pBdr>
        <w:top w:val="single" w:sz="8" w:space="1" w:color="auto"/>
        <w:left w:val="single" w:sz="8" w:space="4" w:color="auto"/>
        <w:bottom w:val="single" w:sz="8" w:space="1" w:color="auto"/>
        <w:right w:val="single" w:sz="8" w:space="4" w:color="auto"/>
      </w:pBdr>
      <w:overflowPunct w:val="0"/>
      <w:autoSpaceDE w:val="0"/>
      <w:autoSpaceDN w:val="0"/>
      <w:adjustRightInd w:val="0"/>
      <w:spacing w:line="360" w:lineRule="auto"/>
      <w:textAlignment w:val="baseline"/>
    </w:pPr>
    <w:rPr>
      <w:rFonts w:ascii="Arial" w:hAnsi="Arial"/>
      <w:b/>
      <w:sz w:val="36"/>
      <w:szCs w:val="20"/>
      <w:lang w:val="en-US" w:eastAsia="de-DE"/>
    </w:rPr>
  </w:style>
  <w:style w:type="paragraph" w:customStyle="1" w:styleId="acknowledgements">
    <w:name w:val="acknowledgements"/>
    <w:basedOn w:val="abstract"/>
    <w:next w:val="Normal"/>
    <w:pPr>
      <w:spacing w:before="240"/>
    </w:pPr>
  </w:style>
  <w:style w:type="paragraph" w:customStyle="1" w:styleId="author">
    <w:name w:val="author"/>
    <w:basedOn w:val="Normal"/>
    <w:next w:val="affiliation"/>
    <w:pPr>
      <w:overflowPunct w:val="0"/>
      <w:autoSpaceDE w:val="0"/>
      <w:autoSpaceDN w:val="0"/>
      <w:adjustRightInd w:val="0"/>
      <w:spacing w:before="120" w:line="360" w:lineRule="auto"/>
      <w:textAlignment w:val="baseline"/>
    </w:pPr>
    <w:rPr>
      <w:szCs w:val="20"/>
      <w:lang w:val="en-US" w:eastAsia="de-DE"/>
    </w:rPr>
  </w:style>
  <w:style w:type="paragraph" w:customStyle="1" w:styleId="affiliation">
    <w:name w:val="affiliation"/>
    <w:basedOn w:val="Normal"/>
    <w:next w:val="phone"/>
    <w:pPr>
      <w:overflowPunct w:val="0"/>
      <w:autoSpaceDE w:val="0"/>
      <w:autoSpaceDN w:val="0"/>
      <w:adjustRightInd w:val="0"/>
      <w:spacing w:before="120"/>
      <w:textAlignment w:val="baseline"/>
    </w:pPr>
    <w:rPr>
      <w:i/>
      <w:szCs w:val="20"/>
      <w:lang w:val="en-US" w:eastAsia="de-DE"/>
    </w:rPr>
  </w:style>
  <w:style w:type="paragraph" w:customStyle="1" w:styleId="email">
    <w:name w:val="email"/>
    <w:basedOn w:val="Normal"/>
    <w:next w:val="url"/>
    <w:pPr>
      <w:overflowPunct w:val="0"/>
      <w:autoSpaceDE w:val="0"/>
      <w:autoSpaceDN w:val="0"/>
      <w:adjustRightInd w:val="0"/>
      <w:spacing w:before="120"/>
      <w:textAlignment w:val="baseline"/>
    </w:pPr>
    <w:rPr>
      <w:sz w:val="20"/>
      <w:szCs w:val="20"/>
      <w:lang w:val="en-US" w:eastAsia="de-DE"/>
    </w:rPr>
  </w:style>
  <w:style w:type="paragraph" w:customStyle="1" w:styleId="phone">
    <w:name w:val="phone"/>
    <w:basedOn w:val="email"/>
    <w:next w:val="fax"/>
  </w:style>
  <w:style w:type="paragraph" w:customStyle="1" w:styleId="fax">
    <w:name w:val="fax"/>
    <w:basedOn w:val="email"/>
    <w:next w:val="email"/>
  </w:style>
  <w:style w:type="paragraph" w:customStyle="1" w:styleId="abstract">
    <w:name w:val="abstract"/>
    <w:basedOn w:val="Normal"/>
    <w:next w:val="keywords"/>
    <w:pPr>
      <w:overflowPunct w:val="0"/>
      <w:autoSpaceDE w:val="0"/>
      <w:autoSpaceDN w:val="0"/>
      <w:adjustRightInd w:val="0"/>
      <w:spacing w:before="120" w:line="360" w:lineRule="auto"/>
      <w:textAlignment w:val="baseline"/>
    </w:pPr>
    <w:rPr>
      <w:sz w:val="20"/>
      <w:szCs w:val="20"/>
      <w:lang w:val="en-US" w:eastAsia="de-DE"/>
    </w:rPr>
  </w:style>
  <w:style w:type="paragraph" w:customStyle="1" w:styleId="keywords">
    <w:name w:val="keywords"/>
    <w:basedOn w:val="Normal"/>
    <w:next w:val="Normal"/>
    <w:pPr>
      <w:overflowPunct w:val="0"/>
      <w:autoSpaceDE w:val="0"/>
      <w:autoSpaceDN w:val="0"/>
      <w:adjustRightInd w:val="0"/>
      <w:spacing w:before="120" w:line="360" w:lineRule="auto"/>
      <w:textAlignment w:val="baseline"/>
    </w:pPr>
    <w:rPr>
      <w:i/>
      <w:szCs w:val="20"/>
      <w:lang w:val="en-US" w:eastAsia="de-DE"/>
    </w:rPr>
  </w:style>
  <w:style w:type="paragraph" w:customStyle="1" w:styleId="extraaddress">
    <w:name w:val="extraaddress"/>
    <w:basedOn w:val="email"/>
  </w:style>
  <w:style w:type="paragraph" w:customStyle="1" w:styleId="reference">
    <w:name w:val="reference"/>
    <w:basedOn w:val="Normal"/>
    <w:pPr>
      <w:overflowPunct w:val="0"/>
      <w:autoSpaceDE w:val="0"/>
      <w:autoSpaceDN w:val="0"/>
      <w:adjustRightInd w:val="0"/>
      <w:spacing w:line="360" w:lineRule="auto"/>
      <w:textAlignment w:val="baseline"/>
    </w:pPr>
    <w:rPr>
      <w:sz w:val="20"/>
      <w:szCs w:val="20"/>
      <w:lang w:val="en-US" w:eastAsia="de-DE"/>
    </w:rPr>
  </w:style>
  <w:style w:type="paragraph" w:customStyle="1" w:styleId="equation">
    <w:name w:val="equation"/>
    <w:basedOn w:val="Normal"/>
    <w:next w:val="Normal"/>
    <w:pPr>
      <w:overflowPunct w:val="0"/>
      <w:autoSpaceDE w:val="0"/>
      <w:autoSpaceDN w:val="0"/>
      <w:adjustRightInd w:val="0"/>
      <w:spacing w:before="120" w:after="120" w:line="360" w:lineRule="auto"/>
      <w:jc w:val="center"/>
      <w:textAlignment w:val="baseline"/>
    </w:pPr>
    <w:rPr>
      <w:szCs w:val="20"/>
      <w:lang w:val="en-US" w:eastAsia="de-DE"/>
    </w:rPr>
  </w:style>
  <w:style w:type="paragraph" w:customStyle="1" w:styleId="articlenote">
    <w:name w:val="articlenote"/>
    <w:basedOn w:val="Normal"/>
    <w:next w:val="Normal"/>
    <w:pPr>
      <w:overflowPunct w:val="0"/>
      <w:autoSpaceDE w:val="0"/>
      <w:autoSpaceDN w:val="0"/>
      <w:adjustRightInd w:val="0"/>
      <w:textAlignment w:val="baseline"/>
    </w:pPr>
    <w:rPr>
      <w:sz w:val="22"/>
      <w:szCs w:val="20"/>
      <w:lang w:val="en-US" w:eastAsia="de-DE"/>
    </w:rPr>
  </w:style>
  <w:style w:type="paragraph" w:customStyle="1" w:styleId="figlegend">
    <w:name w:val="figlegend"/>
    <w:basedOn w:val="Normal"/>
    <w:next w:val="Normal"/>
    <w:pPr>
      <w:overflowPunct w:val="0"/>
      <w:autoSpaceDE w:val="0"/>
      <w:autoSpaceDN w:val="0"/>
      <w:adjustRightInd w:val="0"/>
      <w:spacing w:before="120" w:line="360" w:lineRule="auto"/>
      <w:textAlignment w:val="baseline"/>
    </w:pPr>
    <w:rPr>
      <w:sz w:val="20"/>
      <w:szCs w:val="20"/>
      <w:lang w:val="en-US" w:eastAsia="de-DE"/>
    </w:rPr>
  </w:style>
  <w:style w:type="paragraph" w:customStyle="1" w:styleId="tablelegend">
    <w:name w:val="tablelegend"/>
    <w:basedOn w:val="Normal"/>
    <w:next w:val="Normal"/>
    <w:pPr>
      <w:overflowPunct w:val="0"/>
      <w:autoSpaceDE w:val="0"/>
      <w:autoSpaceDN w:val="0"/>
      <w:adjustRightInd w:val="0"/>
      <w:spacing w:before="120" w:line="360" w:lineRule="auto"/>
      <w:textAlignment w:val="baseline"/>
    </w:pPr>
    <w:rPr>
      <w:sz w:val="20"/>
      <w:szCs w:val="20"/>
      <w:lang w:val="en-US" w:eastAsia="de-DE"/>
    </w:rPr>
  </w:style>
  <w:style w:type="paragraph" w:customStyle="1" w:styleId="url">
    <w:name w:val="url"/>
    <w:basedOn w:val="email"/>
    <w:next w:val="Normal"/>
  </w:style>
  <w:style w:type="paragraph" w:styleId="Bibliography">
    <w:name w:val="Bibliography"/>
    <w:basedOn w:val="Normal"/>
    <w:next w:val="Normal"/>
    <w:uiPriority w:val="37"/>
    <w:unhideWhenUsed/>
    <w:rsid w:val="006E2974"/>
    <w:pPr>
      <w:overflowPunct w:val="0"/>
      <w:autoSpaceDE w:val="0"/>
      <w:autoSpaceDN w:val="0"/>
      <w:adjustRightInd w:val="0"/>
      <w:spacing w:line="480" w:lineRule="auto"/>
      <w:ind w:left="720" w:hanging="720"/>
      <w:textAlignment w:val="baseline"/>
    </w:pPr>
    <w:rPr>
      <w:szCs w:val="20"/>
      <w:lang w:val="en-US" w:eastAsia="de-DE"/>
    </w:rPr>
  </w:style>
  <w:style w:type="table" w:styleId="TableGrid">
    <w:name w:val="Table Grid"/>
    <w:basedOn w:val="TableNormal"/>
    <w:uiPriority w:val="39"/>
    <w:rsid w:val="00FC0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E3DE1"/>
    <w:pPr>
      <w:spacing w:before="100" w:beforeAutospacing="1" w:after="100" w:afterAutospacing="1"/>
    </w:pPr>
    <w:rPr>
      <w:lang w:val="en-US" w:eastAsia="zh-CN"/>
    </w:rPr>
  </w:style>
  <w:style w:type="paragraph" w:styleId="ListParagraph">
    <w:name w:val="List Paragraph"/>
    <w:basedOn w:val="Normal"/>
    <w:uiPriority w:val="34"/>
    <w:qFormat/>
    <w:rsid w:val="00DD38A0"/>
    <w:pPr>
      <w:overflowPunct w:val="0"/>
      <w:autoSpaceDE w:val="0"/>
      <w:autoSpaceDN w:val="0"/>
      <w:adjustRightInd w:val="0"/>
      <w:spacing w:line="360" w:lineRule="auto"/>
      <w:ind w:left="720"/>
      <w:contextualSpacing/>
      <w:textAlignment w:val="baseline"/>
    </w:pPr>
    <w:rPr>
      <w:szCs w:val="20"/>
      <w:lang w:val="en-US" w:eastAsia="de-DE"/>
    </w:rPr>
  </w:style>
  <w:style w:type="character" w:styleId="Hyperlink">
    <w:name w:val="Hyperlink"/>
    <w:basedOn w:val="DefaultParagraphFont"/>
    <w:rsid w:val="0006244E"/>
    <w:rPr>
      <w:color w:val="0563C1" w:themeColor="hyperlink"/>
      <w:u w:val="single"/>
    </w:rPr>
  </w:style>
  <w:style w:type="character" w:styleId="UnresolvedMention">
    <w:name w:val="Unresolved Mention"/>
    <w:basedOn w:val="DefaultParagraphFont"/>
    <w:uiPriority w:val="99"/>
    <w:semiHidden/>
    <w:unhideWhenUsed/>
    <w:rsid w:val="0006244E"/>
    <w:rPr>
      <w:color w:val="605E5C"/>
      <w:shd w:val="clear" w:color="auto" w:fill="E1DFDD"/>
    </w:rPr>
  </w:style>
  <w:style w:type="paragraph" w:styleId="HTMLPreformatted">
    <w:name w:val="HTML Preformatted"/>
    <w:basedOn w:val="Normal"/>
    <w:link w:val="HTMLPreformattedChar"/>
    <w:uiPriority w:val="99"/>
    <w:unhideWhenUsed/>
    <w:rsid w:val="005B4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zh-CN"/>
    </w:rPr>
  </w:style>
  <w:style w:type="character" w:customStyle="1" w:styleId="HTMLPreformattedChar">
    <w:name w:val="HTML Preformatted Char"/>
    <w:basedOn w:val="DefaultParagraphFont"/>
    <w:link w:val="HTMLPreformatted"/>
    <w:uiPriority w:val="99"/>
    <w:rsid w:val="005B4524"/>
    <w:rPr>
      <w:rFonts w:ascii="Courier New" w:hAnsi="Courier New" w:cs="Courier New"/>
    </w:rPr>
  </w:style>
  <w:style w:type="character" w:customStyle="1" w:styleId="pl-s1">
    <w:name w:val="pl-s1"/>
    <w:basedOn w:val="DefaultParagraphFont"/>
    <w:rsid w:val="005B4524"/>
  </w:style>
  <w:style w:type="character" w:customStyle="1" w:styleId="pl-en">
    <w:name w:val="pl-en"/>
    <w:basedOn w:val="DefaultParagraphFont"/>
    <w:rsid w:val="005B4524"/>
  </w:style>
  <w:style w:type="character" w:customStyle="1" w:styleId="pl-c1">
    <w:name w:val="pl-c1"/>
    <w:basedOn w:val="DefaultParagraphFont"/>
    <w:rsid w:val="005B4524"/>
  </w:style>
  <w:style w:type="paragraph" w:styleId="BalloonText">
    <w:name w:val="Balloon Text"/>
    <w:basedOn w:val="Normal"/>
    <w:link w:val="BalloonTextChar"/>
    <w:rsid w:val="00062880"/>
    <w:pPr>
      <w:overflowPunct w:val="0"/>
      <w:autoSpaceDE w:val="0"/>
      <w:autoSpaceDN w:val="0"/>
      <w:adjustRightInd w:val="0"/>
      <w:textAlignment w:val="baseline"/>
    </w:pPr>
    <w:rPr>
      <w:sz w:val="18"/>
      <w:szCs w:val="18"/>
      <w:lang w:val="en-US" w:eastAsia="de-DE"/>
    </w:rPr>
  </w:style>
  <w:style w:type="character" w:customStyle="1" w:styleId="BalloonTextChar">
    <w:name w:val="Balloon Text Char"/>
    <w:basedOn w:val="DefaultParagraphFont"/>
    <w:link w:val="BalloonText"/>
    <w:rsid w:val="00062880"/>
    <w:rPr>
      <w:sz w:val="18"/>
      <w:szCs w:val="18"/>
      <w:lang w:eastAsia="de-DE"/>
    </w:rPr>
  </w:style>
  <w:style w:type="character" w:styleId="CommentReference">
    <w:name w:val="annotation reference"/>
    <w:basedOn w:val="DefaultParagraphFont"/>
    <w:rsid w:val="00C36959"/>
    <w:rPr>
      <w:sz w:val="16"/>
      <w:szCs w:val="16"/>
    </w:rPr>
  </w:style>
  <w:style w:type="paragraph" w:styleId="CommentText">
    <w:name w:val="annotation text"/>
    <w:basedOn w:val="Normal"/>
    <w:link w:val="CommentTextChar"/>
    <w:rsid w:val="00C36959"/>
    <w:pPr>
      <w:overflowPunct w:val="0"/>
      <w:autoSpaceDE w:val="0"/>
      <w:autoSpaceDN w:val="0"/>
      <w:adjustRightInd w:val="0"/>
      <w:textAlignment w:val="baseline"/>
    </w:pPr>
    <w:rPr>
      <w:sz w:val="20"/>
      <w:szCs w:val="20"/>
      <w:lang w:val="en-US" w:eastAsia="de-DE"/>
    </w:rPr>
  </w:style>
  <w:style w:type="character" w:customStyle="1" w:styleId="CommentTextChar">
    <w:name w:val="Comment Text Char"/>
    <w:basedOn w:val="DefaultParagraphFont"/>
    <w:link w:val="CommentText"/>
    <w:rsid w:val="00C36959"/>
    <w:rPr>
      <w:lang w:eastAsia="de-DE"/>
    </w:rPr>
  </w:style>
  <w:style w:type="paragraph" w:styleId="CommentSubject">
    <w:name w:val="annotation subject"/>
    <w:basedOn w:val="CommentText"/>
    <w:next w:val="CommentText"/>
    <w:link w:val="CommentSubjectChar"/>
    <w:rsid w:val="00C36959"/>
    <w:rPr>
      <w:b/>
      <w:bCs/>
    </w:rPr>
  </w:style>
  <w:style w:type="character" w:customStyle="1" w:styleId="CommentSubjectChar">
    <w:name w:val="Comment Subject Char"/>
    <w:basedOn w:val="CommentTextChar"/>
    <w:link w:val="CommentSubject"/>
    <w:rsid w:val="00C36959"/>
    <w:rPr>
      <w:b/>
      <w:bCs/>
      <w:lang w:eastAsia="de-DE"/>
    </w:rPr>
  </w:style>
  <w:style w:type="table" w:styleId="TableGridLight">
    <w:name w:val="Grid Table Light"/>
    <w:basedOn w:val="TableNormal"/>
    <w:uiPriority w:val="40"/>
    <w:rsid w:val="009F1FE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5389">
      <w:bodyDiv w:val="1"/>
      <w:marLeft w:val="0"/>
      <w:marRight w:val="0"/>
      <w:marTop w:val="0"/>
      <w:marBottom w:val="0"/>
      <w:divBdr>
        <w:top w:val="none" w:sz="0" w:space="0" w:color="auto"/>
        <w:left w:val="none" w:sz="0" w:space="0" w:color="auto"/>
        <w:bottom w:val="none" w:sz="0" w:space="0" w:color="auto"/>
        <w:right w:val="none" w:sz="0" w:space="0" w:color="auto"/>
      </w:divBdr>
      <w:divsChild>
        <w:div w:id="386876180">
          <w:marLeft w:val="0"/>
          <w:marRight w:val="0"/>
          <w:marTop w:val="0"/>
          <w:marBottom w:val="0"/>
          <w:divBdr>
            <w:top w:val="none" w:sz="0" w:space="0" w:color="auto"/>
            <w:left w:val="none" w:sz="0" w:space="0" w:color="auto"/>
            <w:bottom w:val="none" w:sz="0" w:space="0" w:color="auto"/>
            <w:right w:val="none" w:sz="0" w:space="0" w:color="auto"/>
          </w:divBdr>
          <w:divsChild>
            <w:div w:id="1623074823">
              <w:marLeft w:val="0"/>
              <w:marRight w:val="0"/>
              <w:marTop w:val="0"/>
              <w:marBottom w:val="0"/>
              <w:divBdr>
                <w:top w:val="none" w:sz="0" w:space="0" w:color="auto"/>
                <w:left w:val="none" w:sz="0" w:space="0" w:color="auto"/>
                <w:bottom w:val="none" w:sz="0" w:space="0" w:color="auto"/>
                <w:right w:val="none" w:sz="0" w:space="0" w:color="auto"/>
              </w:divBdr>
              <w:divsChild>
                <w:div w:id="15796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42189">
      <w:bodyDiv w:val="1"/>
      <w:marLeft w:val="0"/>
      <w:marRight w:val="0"/>
      <w:marTop w:val="0"/>
      <w:marBottom w:val="0"/>
      <w:divBdr>
        <w:top w:val="none" w:sz="0" w:space="0" w:color="auto"/>
        <w:left w:val="none" w:sz="0" w:space="0" w:color="auto"/>
        <w:bottom w:val="none" w:sz="0" w:space="0" w:color="auto"/>
        <w:right w:val="none" w:sz="0" w:space="0" w:color="auto"/>
      </w:divBdr>
      <w:divsChild>
        <w:div w:id="841048371">
          <w:marLeft w:val="0"/>
          <w:marRight w:val="0"/>
          <w:marTop w:val="0"/>
          <w:marBottom w:val="0"/>
          <w:divBdr>
            <w:top w:val="none" w:sz="0" w:space="0" w:color="auto"/>
            <w:left w:val="none" w:sz="0" w:space="0" w:color="auto"/>
            <w:bottom w:val="none" w:sz="0" w:space="0" w:color="auto"/>
            <w:right w:val="none" w:sz="0" w:space="0" w:color="auto"/>
          </w:divBdr>
          <w:divsChild>
            <w:div w:id="1047485348">
              <w:marLeft w:val="0"/>
              <w:marRight w:val="0"/>
              <w:marTop w:val="0"/>
              <w:marBottom w:val="0"/>
              <w:divBdr>
                <w:top w:val="none" w:sz="0" w:space="0" w:color="auto"/>
                <w:left w:val="none" w:sz="0" w:space="0" w:color="auto"/>
                <w:bottom w:val="none" w:sz="0" w:space="0" w:color="auto"/>
                <w:right w:val="none" w:sz="0" w:space="0" w:color="auto"/>
              </w:divBdr>
            </w:div>
            <w:div w:id="1116676117">
              <w:marLeft w:val="0"/>
              <w:marRight w:val="0"/>
              <w:marTop w:val="0"/>
              <w:marBottom w:val="0"/>
              <w:divBdr>
                <w:top w:val="none" w:sz="0" w:space="0" w:color="auto"/>
                <w:left w:val="none" w:sz="0" w:space="0" w:color="auto"/>
                <w:bottom w:val="none" w:sz="0" w:space="0" w:color="auto"/>
                <w:right w:val="none" w:sz="0" w:space="0" w:color="auto"/>
              </w:divBdr>
            </w:div>
            <w:div w:id="1604805378">
              <w:marLeft w:val="0"/>
              <w:marRight w:val="0"/>
              <w:marTop w:val="0"/>
              <w:marBottom w:val="0"/>
              <w:divBdr>
                <w:top w:val="none" w:sz="0" w:space="0" w:color="auto"/>
                <w:left w:val="none" w:sz="0" w:space="0" w:color="auto"/>
                <w:bottom w:val="none" w:sz="0" w:space="0" w:color="auto"/>
                <w:right w:val="none" w:sz="0" w:space="0" w:color="auto"/>
              </w:divBdr>
            </w:div>
            <w:div w:id="182958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2465">
      <w:bodyDiv w:val="1"/>
      <w:marLeft w:val="0"/>
      <w:marRight w:val="0"/>
      <w:marTop w:val="0"/>
      <w:marBottom w:val="0"/>
      <w:divBdr>
        <w:top w:val="none" w:sz="0" w:space="0" w:color="auto"/>
        <w:left w:val="none" w:sz="0" w:space="0" w:color="auto"/>
        <w:bottom w:val="none" w:sz="0" w:space="0" w:color="auto"/>
        <w:right w:val="none" w:sz="0" w:space="0" w:color="auto"/>
      </w:divBdr>
      <w:divsChild>
        <w:div w:id="257107420">
          <w:marLeft w:val="0"/>
          <w:marRight w:val="0"/>
          <w:marTop w:val="0"/>
          <w:marBottom w:val="0"/>
          <w:divBdr>
            <w:top w:val="none" w:sz="0" w:space="0" w:color="auto"/>
            <w:left w:val="none" w:sz="0" w:space="0" w:color="auto"/>
            <w:bottom w:val="none" w:sz="0" w:space="0" w:color="auto"/>
            <w:right w:val="none" w:sz="0" w:space="0" w:color="auto"/>
          </w:divBdr>
          <w:divsChild>
            <w:div w:id="1295327928">
              <w:marLeft w:val="0"/>
              <w:marRight w:val="0"/>
              <w:marTop w:val="0"/>
              <w:marBottom w:val="0"/>
              <w:divBdr>
                <w:top w:val="none" w:sz="0" w:space="0" w:color="auto"/>
                <w:left w:val="none" w:sz="0" w:space="0" w:color="auto"/>
                <w:bottom w:val="none" w:sz="0" w:space="0" w:color="auto"/>
                <w:right w:val="none" w:sz="0" w:space="0" w:color="auto"/>
              </w:divBdr>
              <w:divsChild>
                <w:div w:id="1541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48595">
      <w:bodyDiv w:val="1"/>
      <w:marLeft w:val="0"/>
      <w:marRight w:val="0"/>
      <w:marTop w:val="0"/>
      <w:marBottom w:val="0"/>
      <w:divBdr>
        <w:top w:val="none" w:sz="0" w:space="0" w:color="auto"/>
        <w:left w:val="none" w:sz="0" w:space="0" w:color="auto"/>
        <w:bottom w:val="none" w:sz="0" w:space="0" w:color="auto"/>
        <w:right w:val="none" w:sz="0" w:space="0" w:color="auto"/>
      </w:divBdr>
    </w:div>
    <w:div w:id="156924938">
      <w:bodyDiv w:val="1"/>
      <w:marLeft w:val="0"/>
      <w:marRight w:val="0"/>
      <w:marTop w:val="0"/>
      <w:marBottom w:val="0"/>
      <w:divBdr>
        <w:top w:val="none" w:sz="0" w:space="0" w:color="auto"/>
        <w:left w:val="none" w:sz="0" w:space="0" w:color="auto"/>
        <w:bottom w:val="none" w:sz="0" w:space="0" w:color="auto"/>
        <w:right w:val="none" w:sz="0" w:space="0" w:color="auto"/>
      </w:divBdr>
      <w:divsChild>
        <w:div w:id="1917933341">
          <w:marLeft w:val="0"/>
          <w:marRight w:val="0"/>
          <w:marTop w:val="0"/>
          <w:marBottom w:val="0"/>
          <w:divBdr>
            <w:top w:val="none" w:sz="0" w:space="0" w:color="auto"/>
            <w:left w:val="none" w:sz="0" w:space="0" w:color="auto"/>
            <w:bottom w:val="none" w:sz="0" w:space="0" w:color="auto"/>
            <w:right w:val="none" w:sz="0" w:space="0" w:color="auto"/>
          </w:divBdr>
          <w:divsChild>
            <w:div w:id="1835144386">
              <w:marLeft w:val="0"/>
              <w:marRight w:val="0"/>
              <w:marTop w:val="0"/>
              <w:marBottom w:val="0"/>
              <w:divBdr>
                <w:top w:val="none" w:sz="0" w:space="0" w:color="auto"/>
                <w:left w:val="none" w:sz="0" w:space="0" w:color="auto"/>
                <w:bottom w:val="none" w:sz="0" w:space="0" w:color="auto"/>
                <w:right w:val="none" w:sz="0" w:space="0" w:color="auto"/>
              </w:divBdr>
              <w:divsChild>
                <w:div w:id="132200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8302">
      <w:bodyDiv w:val="1"/>
      <w:marLeft w:val="0"/>
      <w:marRight w:val="0"/>
      <w:marTop w:val="0"/>
      <w:marBottom w:val="0"/>
      <w:divBdr>
        <w:top w:val="none" w:sz="0" w:space="0" w:color="auto"/>
        <w:left w:val="none" w:sz="0" w:space="0" w:color="auto"/>
        <w:bottom w:val="none" w:sz="0" w:space="0" w:color="auto"/>
        <w:right w:val="none" w:sz="0" w:space="0" w:color="auto"/>
      </w:divBdr>
    </w:div>
    <w:div w:id="210768607">
      <w:bodyDiv w:val="1"/>
      <w:marLeft w:val="0"/>
      <w:marRight w:val="0"/>
      <w:marTop w:val="0"/>
      <w:marBottom w:val="0"/>
      <w:divBdr>
        <w:top w:val="none" w:sz="0" w:space="0" w:color="auto"/>
        <w:left w:val="none" w:sz="0" w:space="0" w:color="auto"/>
        <w:bottom w:val="none" w:sz="0" w:space="0" w:color="auto"/>
        <w:right w:val="none" w:sz="0" w:space="0" w:color="auto"/>
      </w:divBdr>
    </w:div>
    <w:div w:id="219365427">
      <w:bodyDiv w:val="1"/>
      <w:marLeft w:val="0"/>
      <w:marRight w:val="0"/>
      <w:marTop w:val="0"/>
      <w:marBottom w:val="0"/>
      <w:divBdr>
        <w:top w:val="none" w:sz="0" w:space="0" w:color="auto"/>
        <w:left w:val="none" w:sz="0" w:space="0" w:color="auto"/>
        <w:bottom w:val="none" w:sz="0" w:space="0" w:color="auto"/>
        <w:right w:val="none" w:sz="0" w:space="0" w:color="auto"/>
      </w:divBdr>
    </w:div>
    <w:div w:id="240070324">
      <w:bodyDiv w:val="1"/>
      <w:marLeft w:val="0"/>
      <w:marRight w:val="0"/>
      <w:marTop w:val="0"/>
      <w:marBottom w:val="0"/>
      <w:divBdr>
        <w:top w:val="none" w:sz="0" w:space="0" w:color="auto"/>
        <w:left w:val="none" w:sz="0" w:space="0" w:color="auto"/>
        <w:bottom w:val="none" w:sz="0" w:space="0" w:color="auto"/>
        <w:right w:val="none" w:sz="0" w:space="0" w:color="auto"/>
      </w:divBdr>
    </w:div>
    <w:div w:id="242301342">
      <w:bodyDiv w:val="1"/>
      <w:marLeft w:val="0"/>
      <w:marRight w:val="0"/>
      <w:marTop w:val="0"/>
      <w:marBottom w:val="0"/>
      <w:divBdr>
        <w:top w:val="none" w:sz="0" w:space="0" w:color="auto"/>
        <w:left w:val="none" w:sz="0" w:space="0" w:color="auto"/>
        <w:bottom w:val="none" w:sz="0" w:space="0" w:color="auto"/>
        <w:right w:val="none" w:sz="0" w:space="0" w:color="auto"/>
      </w:divBdr>
    </w:div>
    <w:div w:id="262692383">
      <w:bodyDiv w:val="1"/>
      <w:marLeft w:val="0"/>
      <w:marRight w:val="0"/>
      <w:marTop w:val="0"/>
      <w:marBottom w:val="0"/>
      <w:divBdr>
        <w:top w:val="none" w:sz="0" w:space="0" w:color="auto"/>
        <w:left w:val="none" w:sz="0" w:space="0" w:color="auto"/>
        <w:bottom w:val="none" w:sz="0" w:space="0" w:color="auto"/>
        <w:right w:val="none" w:sz="0" w:space="0" w:color="auto"/>
      </w:divBdr>
    </w:div>
    <w:div w:id="269775279">
      <w:bodyDiv w:val="1"/>
      <w:marLeft w:val="0"/>
      <w:marRight w:val="0"/>
      <w:marTop w:val="0"/>
      <w:marBottom w:val="0"/>
      <w:divBdr>
        <w:top w:val="none" w:sz="0" w:space="0" w:color="auto"/>
        <w:left w:val="none" w:sz="0" w:space="0" w:color="auto"/>
        <w:bottom w:val="none" w:sz="0" w:space="0" w:color="auto"/>
        <w:right w:val="none" w:sz="0" w:space="0" w:color="auto"/>
      </w:divBdr>
      <w:divsChild>
        <w:div w:id="297730088">
          <w:marLeft w:val="0"/>
          <w:marRight w:val="0"/>
          <w:marTop w:val="0"/>
          <w:marBottom w:val="0"/>
          <w:divBdr>
            <w:top w:val="none" w:sz="0" w:space="0" w:color="auto"/>
            <w:left w:val="none" w:sz="0" w:space="0" w:color="auto"/>
            <w:bottom w:val="none" w:sz="0" w:space="0" w:color="auto"/>
            <w:right w:val="none" w:sz="0" w:space="0" w:color="auto"/>
          </w:divBdr>
          <w:divsChild>
            <w:div w:id="493379961">
              <w:marLeft w:val="0"/>
              <w:marRight w:val="0"/>
              <w:marTop w:val="0"/>
              <w:marBottom w:val="0"/>
              <w:divBdr>
                <w:top w:val="none" w:sz="0" w:space="0" w:color="auto"/>
                <w:left w:val="none" w:sz="0" w:space="0" w:color="auto"/>
                <w:bottom w:val="none" w:sz="0" w:space="0" w:color="auto"/>
                <w:right w:val="none" w:sz="0" w:space="0" w:color="auto"/>
              </w:divBdr>
              <w:divsChild>
                <w:div w:id="110435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389460">
      <w:bodyDiv w:val="1"/>
      <w:marLeft w:val="0"/>
      <w:marRight w:val="0"/>
      <w:marTop w:val="0"/>
      <w:marBottom w:val="0"/>
      <w:divBdr>
        <w:top w:val="none" w:sz="0" w:space="0" w:color="auto"/>
        <w:left w:val="none" w:sz="0" w:space="0" w:color="auto"/>
        <w:bottom w:val="none" w:sz="0" w:space="0" w:color="auto"/>
        <w:right w:val="none" w:sz="0" w:space="0" w:color="auto"/>
      </w:divBdr>
      <w:divsChild>
        <w:div w:id="949318801">
          <w:marLeft w:val="0"/>
          <w:marRight w:val="0"/>
          <w:marTop w:val="0"/>
          <w:marBottom w:val="0"/>
          <w:divBdr>
            <w:top w:val="none" w:sz="0" w:space="0" w:color="auto"/>
            <w:left w:val="none" w:sz="0" w:space="0" w:color="auto"/>
            <w:bottom w:val="none" w:sz="0" w:space="0" w:color="auto"/>
            <w:right w:val="none" w:sz="0" w:space="0" w:color="auto"/>
          </w:divBdr>
          <w:divsChild>
            <w:div w:id="1448544355">
              <w:marLeft w:val="0"/>
              <w:marRight w:val="0"/>
              <w:marTop w:val="0"/>
              <w:marBottom w:val="0"/>
              <w:divBdr>
                <w:top w:val="none" w:sz="0" w:space="0" w:color="auto"/>
                <w:left w:val="none" w:sz="0" w:space="0" w:color="auto"/>
                <w:bottom w:val="none" w:sz="0" w:space="0" w:color="auto"/>
                <w:right w:val="none" w:sz="0" w:space="0" w:color="auto"/>
              </w:divBdr>
              <w:divsChild>
                <w:div w:id="10291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5792">
      <w:bodyDiv w:val="1"/>
      <w:marLeft w:val="0"/>
      <w:marRight w:val="0"/>
      <w:marTop w:val="0"/>
      <w:marBottom w:val="0"/>
      <w:divBdr>
        <w:top w:val="none" w:sz="0" w:space="0" w:color="auto"/>
        <w:left w:val="none" w:sz="0" w:space="0" w:color="auto"/>
        <w:bottom w:val="none" w:sz="0" w:space="0" w:color="auto"/>
        <w:right w:val="none" w:sz="0" w:space="0" w:color="auto"/>
      </w:divBdr>
    </w:div>
    <w:div w:id="313264647">
      <w:bodyDiv w:val="1"/>
      <w:marLeft w:val="0"/>
      <w:marRight w:val="0"/>
      <w:marTop w:val="0"/>
      <w:marBottom w:val="0"/>
      <w:divBdr>
        <w:top w:val="none" w:sz="0" w:space="0" w:color="auto"/>
        <w:left w:val="none" w:sz="0" w:space="0" w:color="auto"/>
        <w:bottom w:val="none" w:sz="0" w:space="0" w:color="auto"/>
        <w:right w:val="none" w:sz="0" w:space="0" w:color="auto"/>
      </w:divBdr>
    </w:div>
    <w:div w:id="398286185">
      <w:bodyDiv w:val="1"/>
      <w:marLeft w:val="0"/>
      <w:marRight w:val="0"/>
      <w:marTop w:val="0"/>
      <w:marBottom w:val="0"/>
      <w:divBdr>
        <w:top w:val="none" w:sz="0" w:space="0" w:color="auto"/>
        <w:left w:val="none" w:sz="0" w:space="0" w:color="auto"/>
        <w:bottom w:val="none" w:sz="0" w:space="0" w:color="auto"/>
        <w:right w:val="none" w:sz="0" w:space="0" w:color="auto"/>
      </w:divBdr>
    </w:div>
    <w:div w:id="436559420">
      <w:bodyDiv w:val="1"/>
      <w:marLeft w:val="0"/>
      <w:marRight w:val="0"/>
      <w:marTop w:val="0"/>
      <w:marBottom w:val="0"/>
      <w:divBdr>
        <w:top w:val="none" w:sz="0" w:space="0" w:color="auto"/>
        <w:left w:val="none" w:sz="0" w:space="0" w:color="auto"/>
        <w:bottom w:val="none" w:sz="0" w:space="0" w:color="auto"/>
        <w:right w:val="none" w:sz="0" w:space="0" w:color="auto"/>
      </w:divBdr>
    </w:div>
    <w:div w:id="441614330">
      <w:bodyDiv w:val="1"/>
      <w:marLeft w:val="0"/>
      <w:marRight w:val="0"/>
      <w:marTop w:val="0"/>
      <w:marBottom w:val="0"/>
      <w:divBdr>
        <w:top w:val="none" w:sz="0" w:space="0" w:color="auto"/>
        <w:left w:val="none" w:sz="0" w:space="0" w:color="auto"/>
        <w:bottom w:val="none" w:sz="0" w:space="0" w:color="auto"/>
        <w:right w:val="none" w:sz="0" w:space="0" w:color="auto"/>
      </w:divBdr>
    </w:div>
    <w:div w:id="488523726">
      <w:bodyDiv w:val="1"/>
      <w:marLeft w:val="0"/>
      <w:marRight w:val="0"/>
      <w:marTop w:val="0"/>
      <w:marBottom w:val="0"/>
      <w:divBdr>
        <w:top w:val="none" w:sz="0" w:space="0" w:color="auto"/>
        <w:left w:val="none" w:sz="0" w:space="0" w:color="auto"/>
        <w:bottom w:val="none" w:sz="0" w:space="0" w:color="auto"/>
        <w:right w:val="none" w:sz="0" w:space="0" w:color="auto"/>
      </w:divBdr>
    </w:div>
    <w:div w:id="503397460">
      <w:bodyDiv w:val="1"/>
      <w:marLeft w:val="0"/>
      <w:marRight w:val="0"/>
      <w:marTop w:val="0"/>
      <w:marBottom w:val="0"/>
      <w:divBdr>
        <w:top w:val="none" w:sz="0" w:space="0" w:color="auto"/>
        <w:left w:val="none" w:sz="0" w:space="0" w:color="auto"/>
        <w:bottom w:val="none" w:sz="0" w:space="0" w:color="auto"/>
        <w:right w:val="none" w:sz="0" w:space="0" w:color="auto"/>
      </w:divBdr>
    </w:div>
    <w:div w:id="522478008">
      <w:bodyDiv w:val="1"/>
      <w:marLeft w:val="0"/>
      <w:marRight w:val="0"/>
      <w:marTop w:val="0"/>
      <w:marBottom w:val="0"/>
      <w:divBdr>
        <w:top w:val="none" w:sz="0" w:space="0" w:color="auto"/>
        <w:left w:val="none" w:sz="0" w:space="0" w:color="auto"/>
        <w:bottom w:val="none" w:sz="0" w:space="0" w:color="auto"/>
        <w:right w:val="none" w:sz="0" w:space="0" w:color="auto"/>
      </w:divBdr>
      <w:divsChild>
        <w:div w:id="385955407">
          <w:marLeft w:val="0"/>
          <w:marRight w:val="0"/>
          <w:marTop w:val="0"/>
          <w:marBottom w:val="0"/>
          <w:divBdr>
            <w:top w:val="none" w:sz="0" w:space="0" w:color="auto"/>
            <w:left w:val="none" w:sz="0" w:space="0" w:color="auto"/>
            <w:bottom w:val="none" w:sz="0" w:space="0" w:color="auto"/>
            <w:right w:val="none" w:sz="0" w:space="0" w:color="auto"/>
          </w:divBdr>
          <w:divsChild>
            <w:div w:id="268121552">
              <w:marLeft w:val="0"/>
              <w:marRight w:val="0"/>
              <w:marTop w:val="0"/>
              <w:marBottom w:val="0"/>
              <w:divBdr>
                <w:top w:val="none" w:sz="0" w:space="0" w:color="auto"/>
                <w:left w:val="none" w:sz="0" w:space="0" w:color="auto"/>
                <w:bottom w:val="none" w:sz="0" w:space="0" w:color="auto"/>
                <w:right w:val="none" w:sz="0" w:space="0" w:color="auto"/>
              </w:divBdr>
              <w:divsChild>
                <w:div w:id="133307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269159">
      <w:bodyDiv w:val="1"/>
      <w:marLeft w:val="0"/>
      <w:marRight w:val="0"/>
      <w:marTop w:val="0"/>
      <w:marBottom w:val="0"/>
      <w:divBdr>
        <w:top w:val="none" w:sz="0" w:space="0" w:color="auto"/>
        <w:left w:val="none" w:sz="0" w:space="0" w:color="auto"/>
        <w:bottom w:val="none" w:sz="0" w:space="0" w:color="auto"/>
        <w:right w:val="none" w:sz="0" w:space="0" w:color="auto"/>
      </w:divBdr>
      <w:divsChild>
        <w:div w:id="1608469513">
          <w:marLeft w:val="0"/>
          <w:marRight w:val="0"/>
          <w:marTop w:val="0"/>
          <w:marBottom w:val="0"/>
          <w:divBdr>
            <w:top w:val="none" w:sz="0" w:space="0" w:color="auto"/>
            <w:left w:val="none" w:sz="0" w:space="0" w:color="auto"/>
            <w:bottom w:val="none" w:sz="0" w:space="0" w:color="auto"/>
            <w:right w:val="none" w:sz="0" w:space="0" w:color="auto"/>
          </w:divBdr>
          <w:divsChild>
            <w:div w:id="916137652">
              <w:marLeft w:val="0"/>
              <w:marRight w:val="0"/>
              <w:marTop w:val="0"/>
              <w:marBottom w:val="0"/>
              <w:divBdr>
                <w:top w:val="none" w:sz="0" w:space="0" w:color="auto"/>
                <w:left w:val="none" w:sz="0" w:space="0" w:color="auto"/>
                <w:bottom w:val="none" w:sz="0" w:space="0" w:color="auto"/>
                <w:right w:val="none" w:sz="0" w:space="0" w:color="auto"/>
              </w:divBdr>
              <w:divsChild>
                <w:div w:id="147968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107653">
      <w:bodyDiv w:val="1"/>
      <w:marLeft w:val="0"/>
      <w:marRight w:val="0"/>
      <w:marTop w:val="0"/>
      <w:marBottom w:val="0"/>
      <w:divBdr>
        <w:top w:val="none" w:sz="0" w:space="0" w:color="auto"/>
        <w:left w:val="none" w:sz="0" w:space="0" w:color="auto"/>
        <w:bottom w:val="none" w:sz="0" w:space="0" w:color="auto"/>
        <w:right w:val="none" w:sz="0" w:space="0" w:color="auto"/>
      </w:divBdr>
      <w:divsChild>
        <w:div w:id="195000843">
          <w:marLeft w:val="0"/>
          <w:marRight w:val="0"/>
          <w:marTop w:val="0"/>
          <w:marBottom w:val="0"/>
          <w:divBdr>
            <w:top w:val="none" w:sz="0" w:space="0" w:color="auto"/>
            <w:left w:val="none" w:sz="0" w:space="0" w:color="auto"/>
            <w:bottom w:val="none" w:sz="0" w:space="0" w:color="auto"/>
            <w:right w:val="none" w:sz="0" w:space="0" w:color="auto"/>
          </w:divBdr>
          <w:divsChild>
            <w:div w:id="673647567">
              <w:marLeft w:val="0"/>
              <w:marRight w:val="0"/>
              <w:marTop w:val="0"/>
              <w:marBottom w:val="0"/>
              <w:divBdr>
                <w:top w:val="none" w:sz="0" w:space="0" w:color="auto"/>
                <w:left w:val="none" w:sz="0" w:space="0" w:color="auto"/>
                <w:bottom w:val="none" w:sz="0" w:space="0" w:color="auto"/>
                <w:right w:val="none" w:sz="0" w:space="0" w:color="auto"/>
              </w:divBdr>
              <w:divsChild>
                <w:div w:id="184000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804446">
      <w:bodyDiv w:val="1"/>
      <w:marLeft w:val="0"/>
      <w:marRight w:val="0"/>
      <w:marTop w:val="0"/>
      <w:marBottom w:val="0"/>
      <w:divBdr>
        <w:top w:val="none" w:sz="0" w:space="0" w:color="auto"/>
        <w:left w:val="none" w:sz="0" w:space="0" w:color="auto"/>
        <w:bottom w:val="none" w:sz="0" w:space="0" w:color="auto"/>
        <w:right w:val="none" w:sz="0" w:space="0" w:color="auto"/>
      </w:divBdr>
    </w:div>
    <w:div w:id="653416648">
      <w:bodyDiv w:val="1"/>
      <w:marLeft w:val="0"/>
      <w:marRight w:val="0"/>
      <w:marTop w:val="0"/>
      <w:marBottom w:val="0"/>
      <w:divBdr>
        <w:top w:val="none" w:sz="0" w:space="0" w:color="auto"/>
        <w:left w:val="none" w:sz="0" w:space="0" w:color="auto"/>
        <w:bottom w:val="none" w:sz="0" w:space="0" w:color="auto"/>
        <w:right w:val="none" w:sz="0" w:space="0" w:color="auto"/>
      </w:divBdr>
      <w:divsChild>
        <w:div w:id="845677382">
          <w:marLeft w:val="0"/>
          <w:marRight w:val="0"/>
          <w:marTop w:val="0"/>
          <w:marBottom w:val="0"/>
          <w:divBdr>
            <w:top w:val="none" w:sz="0" w:space="0" w:color="auto"/>
            <w:left w:val="none" w:sz="0" w:space="0" w:color="auto"/>
            <w:bottom w:val="none" w:sz="0" w:space="0" w:color="auto"/>
            <w:right w:val="none" w:sz="0" w:space="0" w:color="auto"/>
          </w:divBdr>
          <w:divsChild>
            <w:div w:id="46998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96195">
      <w:bodyDiv w:val="1"/>
      <w:marLeft w:val="0"/>
      <w:marRight w:val="0"/>
      <w:marTop w:val="0"/>
      <w:marBottom w:val="0"/>
      <w:divBdr>
        <w:top w:val="none" w:sz="0" w:space="0" w:color="auto"/>
        <w:left w:val="none" w:sz="0" w:space="0" w:color="auto"/>
        <w:bottom w:val="none" w:sz="0" w:space="0" w:color="auto"/>
        <w:right w:val="none" w:sz="0" w:space="0" w:color="auto"/>
      </w:divBdr>
      <w:divsChild>
        <w:div w:id="1637759271">
          <w:marLeft w:val="0"/>
          <w:marRight w:val="0"/>
          <w:marTop w:val="0"/>
          <w:marBottom w:val="0"/>
          <w:divBdr>
            <w:top w:val="none" w:sz="0" w:space="0" w:color="auto"/>
            <w:left w:val="none" w:sz="0" w:space="0" w:color="auto"/>
            <w:bottom w:val="none" w:sz="0" w:space="0" w:color="auto"/>
            <w:right w:val="none" w:sz="0" w:space="0" w:color="auto"/>
          </w:divBdr>
          <w:divsChild>
            <w:div w:id="274404342">
              <w:marLeft w:val="0"/>
              <w:marRight w:val="0"/>
              <w:marTop w:val="0"/>
              <w:marBottom w:val="0"/>
              <w:divBdr>
                <w:top w:val="none" w:sz="0" w:space="0" w:color="auto"/>
                <w:left w:val="none" w:sz="0" w:space="0" w:color="auto"/>
                <w:bottom w:val="none" w:sz="0" w:space="0" w:color="auto"/>
                <w:right w:val="none" w:sz="0" w:space="0" w:color="auto"/>
              </w:divBdr>
              <w:divsChild>
                <w:div w:id="39859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84730">
      <w:bodyDiv w:val="1"/>
      <w:marLeft w:val="0"/>
      <w:marRight w:val="0"/>
      <w:marTop w:val="0"/>
      <w:marBottom w:val="0"/>
      <w:divBdr>
        <w:top w:val="none" w:sz="0" w:space="0" w:color="auto"/>
        <w:left w:val="none" w:sz="0" w:space="0" w:color="auto"/>
        <w:bottom w:val="none" w:sz="0" w:space="0" w:color="auto"/>
        <w:right w:val="none" w:sz="0" w:space="0" w:color="auto"/>
      </w:divBdr>
    </w:div>
    <w:div w:id="726104535">
      <w:bodyDiv w:val="1"/>
      <w:marLeft w:val="0"/>
      <w:marRight w:val="0"/>
      <w:marTop w:val="0"/>
      <w:marBottom w:val="0"/>
      <w:divBdr>
        <w:top w:val="none" w:sz="0" w:space="0" w:color="auto"/>
        <w:left w:val="none" w:sz="0" w:space="0" w:color="auto"/>
        <w:bottom w:val="none" w:sz="0" w:space="0" w:color="auto"/>
        <w:right w:val="none" w:sz="0" w:space="0" w:color="auto"/>
      </w:divBdr>
    </w:div>
    <w:div w:id="805708158">
      <w:bodyDiv w:val="1"/>
      <w:marLeft w:val="0"/>
      <w:marRight w:val="0"/>
      <w:marTop w:val="0"/>
      <w:marBottom w:val="0"/>
      <w:divBdr>
        <w:top w:val="none" w:sz="0" w:space="0" w:color="auto"/>
        <w:left w:val="none" w:sz="0" w:space="0" w:color="auto"/>
        <w:bottom w:val="none" w:sz="0" w:space="0" w:color="auto"/>
        <w:right w:val="none" w:sz="0" w:space="0" w:color="auto"/>
      </w:divBdr>
    </w:div>
    <w:div w:id="850994262">
      <w:bodyDiv w:val="1"/>
      <w:marLeft w:val="0"/>
      <w:marRight w:val="0"/>
      <w:marTop w:val="0"/>
      <w:marBottom w:val="0"/>
      <w:divBdr>
        <w:top w:val="none" w:sz="0" w:space="0" w:color="auto"/>
        <w:left w:val="none" w:sz="0" w:space="0" w:color="auto"/>
        <w:bottom w:val="none" w:sz="0" w:space="0" w:color="auto"/>
        <w:right w:val="none" w:sz="0" w:space="0" w:color="auto"/>
      </w:divBdr>
    </w:div>
    <w:div w:id="884024531">
      <w:bodyDiv w:val="1"/>
      <w:marLeft w:val="0"/>
      <w:marRight w:val="0"/>
      <w:marTop w:val="0"/>
      <w:marBottom w:val="0"/>
      <w:divBdr>
        <w:top w:val="none" w:sz="0" w:space="0" w:color="auto"/>
        <w:left w:val="none" w:sz="0" w:space="0" w:color="auto"/>
        <w:bottom w:val="none" w:sz="0" w:space="0" w:color="auto"/>
        <w:right w:val="none" w:sz="0" w:space="0" w:color="auto"/>
      </w:divBdr>
    </w:div>
    <w:div w:id="890533309">
      <w:bodyDiv w:val="1"/>
      <w:marLeft w:val="0"/>
      <w:marRight w:val="0"/>
      <w:marTop w:val="0"/>
      <w:marBottom w:val="0"/>
      <w:divBdr>
        <w:top w:val="none" w:sz="0" w:space="0" w:color="auto"/>
        <w:left w:val="none" w:sz="0" w:space="0" w:color="auto"/>
        <w:bottom w:val="none" w:sz="0" w:space="0" w:color="auto"/>
        <w:right w:val="none" w:sz="0" w:space="0" w:color="auto"/>
      </w:divBdr>
    </w:div>
    <w:div w:id="933128556">
      <w:bodyDiv w:val="1"/>
      <w:marLeft w:val="0"/>
      <w:marRight w:val="0"/>
      <w:marTop w:val="0"/>
      <w:marBottom w:val="0"/>
      <w:divBdr>
        <w:top w:val="none" w:sz="0" w:space="0" w:color="auto"/>
        <w:left w:val="none" w:sz="0" w:space="0" w:color="auto"/>
        <w:bottom w:val="none" w:sz="0" w:space="0" w:color="auto"/>
        <w:right w:val="none" w:sz="0" w:space="0" w:color="auto"/>
      </w:divBdr>
      <w:divsChild>
        <w:div w:id="1973360476">
          <w:marLeft w:val="0"/>
          <w:marRight w:val="0"/>
          <w:marTop w:val="0"/>
          <w:marBottom w:val="0"/>
          <w:divBdr>
            <w:top w:val="none" w:sz="0" w:space="0" w:color="auto"/>
            <w:left w:val="none" w:sz="0" w:space="0" w:color="auto"/>
            <w:bottom w:val="none" w:sz="0" w:space="0" w:color="auto"/>
            <w:right w:val="none" w:sz="0" w:space="0" w:color="auto"/>
          </w:divBdr>
          <w:divsChild>
            <w:div w:id="844974582">
              <w:marLeft w:val="0"/>
              <w:marRight w:val="0"/>
              <w:marTop w:val="0"/>
              <w:marBottom w:val="0"/>
              <w:divBdr>
                <w:top w:val="none" w:sz="0" w:space="0" w:color="auto"/>
                <w:left w:val="none" w:sz="0" w:space="0" w:color="auto"/>
                <w:bottom w:val="none" w:sz="0" w:space="0" w:color="auto"/>
                <w:right w:val="none" w:sz="0" w:space="0" w:color="auto"/>
              </w:divBdr>
              <w:divsChild>
                <w:div w:id="53870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60549">
      <w:bodyDiv w:val="1"/>
      <w:marLeft w:val="0"/>
      <w:marRight w:val="0"/>
      <w:marTop w:val="0"/>
      <w:marBottom w:val="0"/>
      <w:divBdr>
        <w:top w:val="none" w:sz="0" w:space="0" w:color="auto"/>
        <w:left w:val="none" w:sz="0" w:space="0" w:color="auto"/>
        <w:bottom w:val="none" w:sz="0" w:space="0" w:color="auto"/>
        <w:right w:val="none" w:sz="0" w:space="0" w:color="auto"/>
      </w:divBdr>
    </w:div>
    <w:div w:id="1144010361">
      <w:bodyDiv w:val="1"/>
      <w:marLeft w:val="0"/>
      <w:marRight w:val="0"/>
      <w:marTop w:val="0"/>
      <w:marBottom w:val="0"/>
      <w:divBdr>
        <w:top w:val="none" w:sz="0" w:space="0" w:color="auto"/>
        <w:left w:val="none" w:sz="0" w:space="0" w:color="auto"/>
        <w:bottom w:val="none" w:sz="0" w:space="0" w:color="auto"/>
        <w:right w:val="none" w:sz="0" w:space="0" w:color="auto"/>
      </w:divBdr>
      <w:divsChild>
        <w:div w:id="2147232626">
          <w:marLeft w:val="0"/>
          <w:marRight w:val="0"/>
          <w:marTop w:val="0"/>
          <w:marBottom w:val="0"/>
          <w:divBdr>
            <w:top w:val="none" w:sz="0" w:space="0" w:color="auto"/>
            <w:left w:val="none" w:sz="0" w:space="0" w:color="auto"/>
            <w:bottom w:val="none" w:sz="0" w:space="0" w:color="auto"/>
            <w:right w:val="none" w:sz="0" w:space="0" w:color="auto"/>
          </w:divBdr>
          <w:divsChild>
            <w:div w:id="1455904311">
              <w:marLeft w:val="0"/>
              <w:marRight w:val="0"/>
              <w:marTop w:val="0"/>
              <w:marBottom w:val="0"/>
              <w:divBdr>
                <w:top w:val="none" w:sz="0" w:space="0" w:color="auto"/>
                <w:left w:val="none" w:sz="0" w:space="0" w:color="auto"/>
                <w:bottom w:val="none" w:sz="0" w:space="0" w:color="auto"/>
                <w:right w:val="none" w:sz="0" w:space="0" w:color="auto"/>
              </w:divBdr>
            </w:div>
            <w:div w:id="579828921">
              <w:marLeft w:val="0"/>
              <w:marRight w:val="0"/>
              <w:marTop w:val="0"/>
              <w:marBottom w:val="0"/>
              <w:divBdr>
                <w:top w:val="none" w:sz="0" w:space="0" w:color="auto"/>
                <w:left w:val="none" w:sz="0" w:space="0" w:color="auto"/>
                <w:bottom w:val="none" w:sz="0" w:space="0" w:color="auto"/>
                <w:right w:val="none" w:sz="0" w:space="0" w:color="auto"/>
              </w:divBdr>
            </w:div>
            <w:div w:id="1964574243">
              <w:marLeft w:val="0"/>
              <w:marRight w:val="0"/>
              <w:marTop w:val="0"/>
              <w:marBottom w:val="0"/>
              <w:divBdr>
                <w:top w:val="none" w:sz="0" w:space="0" w:color="auto"/>
                <w:left w:val="none" w:sz="0" w:space="0" w:color="auto"/>
                <w:bottom w:val="none" w:sz="0" w:space="0" w:color="auto"/>
                <w:right w:val="none" w:sz="0" w:space="0" w:color="auto"/>
              </w:divBdr>
            </w:div>
            <w:div w:id="2112581170">
              <w:marLeft w:val="0"/>
              <w:marRight w:val="0"/>
              <w:marTop w:val="0"/>
              <w:marBottom w:val="0"/>
              <w:divBdr>
                <w:top w:val="none" w:sz="0" w:space="0" w:color="auto"/>
                <w:left w:val="none" w:sz="0" w:space="0" w:color="auto"/>
                <w:bottom w:val="none" w:sz="0" w:space="0" w:color="auto"/>
                <w:right w:val="none" w:sz="0" w:space="0" w:color="auto"/>
              </w:divBdr>
            </w:div>
            <w:div w:id="778255863">
              <w:marLeft w:val="0"/>
              <w:marRight w:val="0"/>
              <w:marTop w:val="0"/>
              <w:marBottom w:val="0"/>
              <w:divBdr>
                <w:top w:val="none" w:sz="0" w:space="0" w:color="auto"/>
                <w:left w:val="none" w:sz="0" w:space="0" w:color="auto"/>
                <w:bottom w:val="none" w:sz="0" w:space="0" w:color="auto"/>
                <w:right w:val="none" w:sz="0" w:space="0" w:color="auto"/>
              </w:divBdr>
            </w:div>
            <w:div w:id="1293092345">
              <w:marLeft w:val="0"/>
              <w:marRight w:val="0"/>
              <w:marTop w:val="0"/>
              <w:marBottom w:val="0"/>
              <w:divBdr>
                <w:top w:val="none" w:sz="0" w:space="0" w:color="auto"/>
                <w:left w:val="none" w:sz="0" w:space="0" w:color="auto"/>
                <w:bottom w:val="none" w:sz="0" w:space="0" w:color="auto"/>
                <w:right w:val="none" w:sz="0" w:space="0" w:color="auto"/>
              </w:divBdr>
            </w:div>
            <w:div w:id="943420150">
              <w:marLeft w:val="0"/>
              <w:marRight w:val="0"/>
              <w:marTop w:val="0"/>
              <w:marBottom w:val="0"/>
              <w:divBdr>
                <w:top w:val="none" w:sz="0" w:space="0" w:color="auto"/>
                <w:left w:val="none" w:sz="0" w:space="0" w:color="auto"/>
                <w:bottom w:val="none" w:sz="0" w:space="0" w:color="auto"/>
                <w:right w:val="none" w:sz="0" w:space="0" w:color="auto"/>
              </w:divBdr>
            </w:div>
            <w:div w:id="20575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2453">
      <w:bodyDiv w:val="1"/>
      <w:marLeft w:val="0"/>
      <w:marRight w:val="0"/>
      <w:marTop w:val="0"/>
      <w:marBottom w:val="0"/>
      <w:divBdr>
        <w:top w:val="none" w:sz="0" w:space="0" w:color="auto"/>
        <w:left w:val="none" w:sz="0" w:space="0" w:color="auto"/>
        <w:bottom w:val="none" w:sz="0" w:space="0" w:color="auto"/>
        <w:right w:val="none" w:sz="0" w:space="0" w:color="auto"/>
      </w:divBdr>
    </w:div>
    <w:div w:id="1248611772">
      <w:bodyDiv w:val="1"/>
      <w:marLeft w:val="0"/>
      <w:marRight w:val="0"/>
      <w:marTop w:val="0"/>
      <w:marBottom w:val="0"/>
      <w:divBdr>
        <w:top w:val="none" w:sz="0" w:space="0" w:color="auto"/>
        <w:left w:val="none" w:sz="0" w:space="0" w:color="auto"/>
        <w:bottom w:val="none" w:sz="0" w:space="0" w:color="auto"/>
        <w:right w:val="none" w:sz="0" w:space="0" w:color="auto"/>
      </w:divBdr>
      <w:divsChild>
        <w:div w:id="279917223">
          <w:marLeft w:val="0"/>
          <w:marRight w:val="0"/>
          <w:marTop w:val="0"/>
          <w:marBottom w:val="0"/>
          <w:divBdr>
            <w:top w:val="none" w:sz="0" w:space="0" w:color="auto"/>
            <w:left w:val="none" w:sz="0" w:space="0" w:color="auto"/>
            <w:bottom w:val="none" w:sz="0" w:space="0" w:color="auto"/>
            <w:right w:val="none" w:sz="0" w:space="0" w:color="auto"/>
          </w:divBdr>
          <w:divsChild>
            <w:div w:id="909658047">
              <w:marLeft w:val="0"/>
              <w:marRight w:val="0"/>
              <w:marTop w:val="0"/>
              <w:marBottom w:val="0"/>
              <w:divBdr>
                <w:top w:val="none" w:sz="0" w:space="0" w:color="auto"/>
                <w:left w:val="none" w:sz="0" w:space="0" w:color="auto"/>
                <w:bottom w:val="none" w:sz="0" w:space="0" w:color="auto"/>
                <w:right w:val="none" w:sz="0" w:space="0" w:color="auto"/>
              </w:divBdr>
              <w:divsChild>
                <w:div w:id="17929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99650">
      <w:bodyDiv w:val="1"/>
      <w:marLeft w:val="0"/>
      <w:marRight w:val="0"/>
      <w:marTop w:val="0"/>
      <w:marBottom w:val="0"/>
      <w:divBdr>
        <w:top w:val="none" w:sz="0" w:space="0" w:color="auto"/>
        <w:left w:val="none" w:sz="0" w:space="0" w:color="auto"/>
        <w:bottom w:val="none" w:sz="0" w:space="0" w:color="auto"/>
        <w:right w:val="none" w:sz="0" w:space="0" w:color="auto"/>
      </w:divBdr>
    </w:div>
    <w:div w:id="1267612616">
      <w:bodyDiv w:val="1"/>
      <w:marLeft w:val="0"/>
      <w:marRight w:val="0"/>
      <w:marTop w:val="0"/>
      <w:marBottom w:val="0"/>
      <w:divBdr>
        <w:top w:val="none" w:sz="0" w:space="0" w:color="auto"/>
        <w:left w:val="none" w:sz="0" w:space="0" w:color="auto"/>
        <w:bottom w:val="none" w:sz="0" w:space="0" w:color="auto"/>
        <w:right w:val="none" w:sz="0" w:space="0" w:color="auto"/>
      </w:divBdr>
    </w:div>
    <w:div w:id="1295139430">
      <w:bodyDiv w:val="1"/>
      <w:marLeft w:val="0"/>
      <w:marRight w:val="0"/>
      <w:marTop w:val="0"/>
      <w:marBottom w:val="0"/>
      <w:divBdr>
        <w:top w:val="none" w:sz="0" w:space="0" w:color="auto"/>
        <w:left w:val="none" w:sz="0" w:space="0" w:color="auto"/>
        <w:bottom w:val="none" w:sz="0" w:space="0" w:color="auto"/>
        <w:right w:val="none" w:sz="0" w:space="0" w:color="auto"/>
      </w:divBdr>
    </w:div>
    <w:div w:id="1301039434">
      <w:bodyDiv w:val="1"/>
      <w:marLeft w:val="0"/>
      <w:marRight w:val="0"/>
      <w:marTop w:val="0"/>
      <w:marBottom w:val="0"/>
      <w:divBdr>
        <w:top w:val="none" w:sz="0" w:space="0" w:color="auto"/>
        <w:left w:val="none" w:sz="0" w:space="0" w:color="auto"/>
        <w:bottom w:val="none" w:sz="0" w:space="0" w:color="auto"/>
        <w:right w:val="none" w:sz="0" w:space="0" w:color="auto"/>
      </w:divBdr>
      <w:divsChild>
        <w:div w:id="886141825">
          <w:marLeft w:val="0"/>
          <w:marRight w:val="0"/>
          <w:marTop w:val="0"/>
          <w:marBottom w:val="0"/>
          <w:divBdr>
            <w:top w:val="none" w:sz="0" w:space="0" w:color="auto"/>
            <w:left w:val="none" w:sz="0" w:space="0" w:color="auto"/>
            <w:bottom w:val="none" w:sz="0" w:space="0" w:color="auto"/>
            <w:right w:val="none" w:sz="0" w:space="0" w:color="auto"/>
          </w:divBdr>
          <w:divsChild>
            <w:div w:id="617225283">
              <w:marLeft w:val="0"/>
              <w:marRight w:val="0"/>
              <w:marTop w:val="0"/>
              <w:marBottom w:val="0"/>
              <w:divBdr>
                <w:top w:val="none" w:sz="0" w:space="0" w:color="auto"/>
                <w:left w:val="none" w:sz="0" w:space="0" w:color="auto"/>
                <w:bottom w:val="none" w:sz="0" w:space="0" w:color="auto"/>
                <w:right w:val="none" w:sz="0" w:space="0" w:color="auto"/>
              </w:divBdr>
              <w:divsChild>
                <w:div w:id="30331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935283">
      <w:bodyDiv w:val="1"/>
      <w:marLeft w:val="0"/>
      <w:marRight w:val="0"/>
      <w:marTop w:val="0"/>
      <w:marBottom w:val="0"/>
      <w:divBdr>
        <w:top w:val="none" w:sz="0" w:space="0" w:color="auto"/>
        <w:left w:val="none" w:sz="0" w:space="0" w:color="auto"/>
        <w:bottom w:val="none" w:sz="0" w:space="0" w:color="auto"/>
        <w:right w:val="none" w:sz="0" w:space="0" w:color="auto"/>
      </w:divBdr>
      <w:divsChild>
        <w:div w:id="114445096">
          <w:marLeft w:val="0"/>
          <w:marRight w:val="0"/>
          <w:marTop w:val="0"/>
          <w:marBottom w:val="0"/>
          <w:divBdr>
            <w:top w:val="none" w:sz="0" w:space="0" w:color="auto"/>
            <w:left w:val="none" w:sz="0" w:space="0" w:color="auto"/>
            <w:bottom w:val="none" w:sz="0" w:space="0" w:color="auto"/>
            <w:right w:val="none" w:sz="0" w:space="0" w:color="auto"/>
          </w:divBdr>
          <w:divsChild>
            <w:div w:id="869688237">
              <w:marLeft w:val="0"/>
              <w:marRight w:val="0"/>
              <w:marTop w:val="0"/>
              <w:marBottom w:val="0"/>
              <w:divBdr>
                <w:top w:val="none" w:sz="0" w:space="0" w:color="auto"/>
                <w:left w:val="none" w:sz="0" w:space="0" w:color="auto"/>
                <w:bottom w:val="none" w:sz="0" w:space="0" w:color="auto"/>
                <w:right w:val="none" w:sz="0" w:space="0" w:color="auto"/>
              </w:divBdr>
              <w:divsChild>
                <w:div w:id="85145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177621">
      <w:bodyDiv w:val="1"/>
      <w:marLeft w:val="0"/>
      <w:marRight w:val="0"/>
      <w:marTop w:val="0"/>
      <w:marBottom w:val="0"/>
      <w:divBdr>
        <w:top w:val="none" w:sz="0" w:space="0" w:color="auto"/>
        <w:left w:val="none" w:sz="0" w:space="0" w:color="auto"/>
        <w:bottom w:val="none" w:sz="0" w:space="0" w:color="auto"/>
        <w:right w:val="none" w:sz="0" w:space="0" w:color="auto"/>
      </w:divBdr>
    </w:div>
    <w:div w:id="1435780528">
      <w:bodyDiv w:val="1"/>
      <w:marLeft w:val="0"/>
      <w:marRight w:val="0"/>
      <w:marTop w:val="0"/>
      <w:marBottom w:val="0"/>
      <w:divBdr>
        <w:top w:val="none" w:sz="0" w:space="0" w:color="auto"/>
        <w:left w:val="none" w:sz="0" w:space="0" w:color="auto"/>
        <w:bottom w:val="none" w:sz="0" w:space="0" w:color="auto"/>
        <w:right w:val="none" w:sz="0" w:space="0" w:color="auto"/>
      </w:divBdr>
    </w:div>
    <w:div w:id="1465394271">
      <w:bodyDiv w:val="1"/>
      <w:marLeft w:val="0"/>
      <w:marRight w:val="0"/>
      <w:marTop w:val="0"/>
      <w:marBottom w:val="0"/>
      <w:divBdr>
        <w:top w:val="none" w:sz="0" w:space="0" w:color="auto"/>
        <w:left w:val="none" w:sz="0" w:space="0" w:color="auto"/>
        <w:bottom w:val="none" w:sz="0" w:space="0" w:color="auto"/>
        <w:right w:val="none" w:sz="0" w:space="0" w:color="auto"/>
      </w:divBdr>
    </w:div>
    <w:div w:id="1502697991">
      <w:bodyDiv w:val="1"/>
      <w:marLeft w:val="0"/>
      <w:marRight w:val="0"/>
      <w:marTop w:val="0"/>
      <w:marBottom w:val="0"/>
      <w:divBdr>
        <w:top w:val="none" w:sz="0" w:space="0" w:color="auto"/>
        <w:left w:val="none" w:sz="0" w:space="0" w:color="auto"/>
        <w:bottom w:val="none" w:sz="0" w:space="0" w:color="auto"/>
        <w:right w:val="none" w:sz="0" w:space="0" w:color="auto"/>
      </w:divBdr>
      <w:divsChild>
        <w:div w:id="523443161">
          <w:marLeft w:val="0"/>
          <w:marRight w:val="0"/>
          <w:marTop w:val="0"/>
          <w:marBottom w:val="0"/>
          <w:divBdr>
            <w:top w:val="none" w:sz="0" w:space="0" w:color="auto"/>
            <w:left w:val="none" w:sz="0" w:space="0" w:color="auto"/>
            <w:bottom w:val="none" w:sz="0" w:space="0" w:color="auto"/>
            <w:right w:val="none" w:sz="0" w:space="0" w:color="auto"/>
          </w:divBdr>
          <w:divsChild>
            <w:div w:id="843397381">
              <w:marLeft w:val="0"/>
              <w:marRight w:val="0"/>
              <w:marTop w:val="0"/>
              <w:marBottom w:val="0"/>
              <w:divBdr>
                <w:top w:val="none" w:sz="0" w:space="0" w:color="auto"/>
                <w:left w:val="none" w:sz="0" w:space="0" w:color="auto"/>
                <w:bottom w:val="none" w:sz="0" w:space="0" w:color="auto"/>
                <w:right w:val="none" w:sz="0" w:space="0" w:color="auto"/>
              </w:divBdr>
              <w:divsChild>
                <w:div w:id="114990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0759">
      <w:bodyDiv w:val="1"/>
      <w:marLeft w:val="0"/>
      <w:marRight w:val="0"/>
      <w:marTop w:val="0"/>
      <w:marBottom w:val="0"/>
      <w:divBdr>
        <w:top w:val="none" w:sz="0" w:space="0" w:color="auto"/>
        <w:left w:val="none" w:sz="0" w:space="0" w:color="auto"/>
        <w:bottom w:val="none" w:sz="0" w:space="0" w:color="auto"/>
        <w:right w:val="none" w:sz="0" w:space="0" w:color="auto"/>
      </w:divBdr>
    </w:div>
    <w:div w:id="1526020490">
      <w:bodyDiv w:val="1"/>
      <w:marLeft w:val="0"/>
      <w:marRight w:val="0"/>
      <w:marTop w:val="0"/>
      <w:marBottom w:val="0"/>
      <w:divBdr>
        <w:top w:val="none" w:sz="0" w:space="0" w:color="auto"/>
        <w:left w:val="none" w:sz="0" w:space="0" w:color="auto"/>
        <w:bottom w:val="none" w:sz="0" w:space="0" w:color="auto"/>
        <w:right w:val="none" w:sz="0" w:space="0" w:color="auto"/>
      </w:divBdr>
    </w:div>
    <w:div w:id="1545098724">
      <w:bodyDiv w:val="1"/>
      <w:marLeft w:val="0"/>
      <w:marRight w:val="0"/>
      <w:marTop w:val="0"/>
      <w:marBottom w:val="0"/>
      <w:divBdr>
        <w:top w:val="none" w:sz="0" w:space="0" w:color="auto"/>
        <w:left w:val="none" w:sz="0" w:space="0" w:color="auto"/>
        <w:bottom w:val="none" w:sz="0" w:space="0" w:color="auto"/>
        <w:right w:val="none" w:sz="0" w:space="0" w:color="auto"/>
      </w:divBdr>
    </w:div>
    <w:div w:id="1555776620">
      <w:bodyDiv w:val="1"/>
      <w:marLeft w:val="0"/>
      <w:marRight w:val="0"/>
      <w:marTop w:val="0"/>
      <w:marBottom w:val="0"/>
      <w:divBdr>
        <w:top w:val="none" w:sz="0" w:space="0" w:color="auto"/>
        <w:left w:val="none" w:sz="0" w:space="0" w:color="auto"/>
        <w:bottom w:val="none" w:sz="0" w:space="0" w:color="auto"/>
        <w:right w:val="none" w:sz="0" w:space="0" w:color="auto"/>
      </w:divBdr>
    </w:div>
    <w:div w:id="1596550213">
      <w:bodyDiv w:val="1"/>
      <w:marLeft w:val="0"/>
      <w:marRight w:val="0"/>
      <w:marTop w:val="0"/>
      <w:marBottom w:val="0"/>
      <w:divBdr>
        <w:top w:val="none" w:sz="0" w:space="0" w:color="auto"/>
        <w:left w:val="none" w:sz="0" w:space="0" w:color="auto"/>
        <w:bottom w:val="none" w:sz="0" w:space="0" w:color="auto"/>
        <w:right w:val="none" w:sz="0" w:space="0" w:color="auto"/>
      </w:divBdr>
      <w:divsChild>
        <w:div w:id="1865512384">
          <w:marLeft w:val="0"/>
          <w:marRight w:val="0"/>
          <w:marTop w:val="0"/>
          <w:marBottom w:val="0"/>
          <w:divBdr>
            <w:top w:val="none" w:sz="0" w:space="0" w:color="auto"/>
            <w:left w:val="none" w:sz="0" w:space="0" w:color="auto"/>
            <w:bottom w:val="none" w:sz="0" w:space="0" w:color="auto"/>
            <w:right w:val="none" w:sz="0" w:space="0" w:color="auto"/>
          </w:divBdr>
          <w:divsChild>
            <w:div w:id="161288042">
              <w:marLeft w:val="0"/>
              <w:marRight w:val="0"/>
              <w:marTop w:val="0"/>
              <w:marBottom w:val="0"/>
              <w:divBdr>
                <w:top w:val="none" w:sz="0" w:space="0" w:color="auto"/>
                <w:left w:val="none" w:sz="0" w:space="0" w:color="auto"/>
                <w:bottom w:val="none" w:sz="0" w:space="0" w:color="auto"/>
                <w:right w:val="none" w:sz="0" w:space="0" w:color="auto"/>
              </w:divBdr>
              <w:divsChild>
                <w:div w:id="50023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114412">
      <w:bodyDiv w:val="1"/>
      <w:marLeft w:val="0"/>
      <w:marRight w:val="0"/>
      <w:marTop w:val="0"/>
      <w:marBottom w:val="0"/>
      <w:divBdr>
        <w:top w:val="none" w:sz="0" w:space="0" w:color="auto"/>
        <w:left w:val="none" w:sz="0" w:space="0" w:color="auto"/>
        <w:bottom w:val="none" w:sz="0" w:space="0" w:color="auto"/>
        <w:right w:val="none" w:sz="0" w:space="0" w:color="auto"/>
      </w:divBdr>
    </w:div>
    <w:div w:id="1664552999">
      <w:bodyDiv w:val="1"/>
      <w:marLeft w:val="0"/>
      <w:marRight w:val="0"/>
      <w:marTop w:val="0"/>
      <w:marBottom w:val="0"/>
      <w:divBdr>
        <w:top w:val="none" w:sz="0" w:space="0" w:color="auto"/>
        <w:left w:val="none" w:sz="0" w:space="0" w:color="auto"/>
        <w:bottom w:val="none" w:sz="0" w:space="0" w:color="auto"/>
        <w:right w:val="none" w:sz="0" w:space="0" w:color="auto"/>
      </w:divBdr>
      <w:divsChild>
        <w:div w:id="2016229192">
          <w:marLeft w:val="0"/>
          <w:marRight w:val="0"/>
          <w:marTop w:val="0"/>
          <w:marBottom w:val="0"/>
          <w:divBdr>
            <w:top w:val="none" w:sz="0" w:space="0" w:color="auto"/>
            <w:left w:val="none" w:sz="0" w:space="0" w:color="auto"/>
            <w:bottom w:val="none" w:sz="0" w:space="0" w:color="auto"/>
            <w:right w:val="none" w:sz="0" w:space="0" w:color="auto"/>
          </w:divBdr>
          <w:divsChild>
            <w:div w:id="18900212">
              <w:marLeft w:val="0"/>
              <w:marRight w:val="0"/>
              <w:marTop w:val="0"/>
              <w:marBottom w:val="0"/>
              <w:divBdr>
                <w:top w:val="none" w:sz="0" w:space="0" w:color="auto"/>
                <w:left w:val="none" w:sz="0" w:space="0" w:color="auto"/>
                <w:bottom w:val="none" w:sz="0" w:space="0" w:color="auto"/>
                <w:right w:val="none" w:sz="0" w:space="0" w:color="auto"/>
              </w:divBdr>
              <w:divsChild>
                <w:div w:id="190906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291490">
      <w:bodyDiv w:val="1"/>
      <w:marLeft w:val="0"/>
      <w:marRight w:val="0"/>
      <w:marTop w:val="0"/>
      <w:marBottom w:val="0"/>
      <w:divBdr>
        <w:top w:val="none" w:sz="0" w:space="0" w:color="auto"/>
        <w:left w:val="none" w:sz="0" w:space="0" w:color="auto"/>
        <w:bottom w:val="none" w:sz="0" w:space="0" w:color="auto"/>
        <w:right w:val="none" w:sz="0" w:space="0" w:color="auto"/>
      </w:divBdr>
      <w:divsChild>
        <w:div w:id="764612098">
          <w:marLeft w:val="0"/>
          <w:marRight w:val="0"/>
          <w:marTop w:val="0"/>
          <w:marBottom w:val="0"/>
          <w:divBdr>
            <w:top w:val="none" w:sz="0" w:space="0" w:color="auto"/>
            <w:left w:val="none" w:sz="0" w:space="0" w:color="auto"/>
            <w:bottom w:val="none" w:sz="0" w:space="0" w:color="auto"/>
            <w:right w:val="none" w:sz="0" w:space="0" w:color="auto"/>
          </w:divBdr>
          <w:divsChild>
            <w:div w:id="122028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76535">
      <w:bodyDiv w:val="1"/>
      <w:marLeft w:val="0"/>
      <w:marRight w:val="0"/>
      <w:marTop w:val="0"/>
      <w:marBottom w:val="0"/>
      <w:divBdr>
        <w:top w:val="none" w:sz="0" w:space="0" w:color="auto"/>
        <w:left w:val="none" w:sz="0" w:space="0" w:color="auto"/>
        <w:bottom w:val="none" w:sz="0" w:space="0" w:color="auto"/>
        <w:right w:val="none" w:sz="0" w:space="0" w:color="auto"/>
      </w:divBdr>
      <w:divsChild>
        <w:div w:id="1005326813">
          <w:marLeft w:val="0"/>
          <w:marRight w:val="0"/>
          <w:marTop w:val="0"/>
          <w:marBottom w:val="0"/>
          <w:divBdr>
            <w:top w:val="none" w:sz="0" w:space="0" w:color="auto"/>
            <w:left w:val="none" w:sz="0" w:space="0" w:color="auto"/>
            <w:bottom w:val="none" w:sz="0" w:space="0" w:color="auto"/>
            <w:right w:val="none" w:sz="0" w:space="0" w:color="auto"/>
          </w:divBdr>
          <w:divsChild>
            <w:div w:id="167321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56214">
      <w:bodyDiv w:val="1"/>
      <w:marLeft w:val="0"/>
      <w:marRight w:val="0"/>
      <w:marTop w:val="0"/>
      <w:marBottom w:val="0"/>
      <w:divBdr>
        <w:top w:val="none" w:sz="0" w:space="0" w:color="auto"/>
        <w:left w:val="none" w:sz="0" w:space="0" w:color="auto"/>
        <w:bottom w:val="none" w:sz="0" w:space="0" w:color="auto"/>
        <w:right w:val="none" w:sz="0" w:space="0" w:color="auto"/>
      </w:divBdr>
    </w:div>
    <w:div w:id="1727026801">
      <w:bodyDiv w:val="1"/>
      <w:marLeft w:val="0"/>
      <w:marRight w:val="0"/>
      <w:marTop w:val="0"/>
      <w:marBottom w:val="0"/>
      <w:divBdr>
        <w:top w:val="none" w:sz="0" w:space="0" w:color="auto"/>
        <w:left w:val="none" w:sz="0" w:space="0" w:color="auto"/>
        <w:bottom w:val="none" w:sz="0" w:space="0" w:color="auto"/>
        <w:right w:val="none" w:sz="0" w:space="0" w:color="auto"/>
      </w:divBdr>
    </w:div>
    <w:div w:id="1765304797">
      <w:bodyDiv w:val="1"/>
      <w:marLeft w:val="0"/>
      <w:marRight w:val="0"/>
      <w:marTop w:val="0"/>
      <w:marBottom w:val="0"/>
      <w:divBdr>
        <w:top w:val="none" w:sz="0" w:space="0" w:color="auto"/>
        <w:left w:val="none" w:sz="0" w:space="0" w:color="auto"/>
        <w:bottom w:val="none" w:sz="0" w:space="0" w:color="auto"/>
        <w:right w:val="none" w:sz="0" w:space="0" w:color="auto"/>
      </w:divBdr>
      <w:divsChild>
        <w:div w:id="596720814">
          <w:marLeft w:val="0"/>
          <w:marRight w:val="0"/>
          <w:marTop w:val="0"/>
          <w:marBottom w:val="0"/>
          <w:divBdr>
            <w:top w:val="none" w:sz="0" w:space="0" w:color="auto"/>
            <w:left w:val="none" w:sz="0" w:space="0" w:color="auto"/>
            <w:bottom w:val="none" w:sz="0" w:space="0" w:color="auto"/>
            <w:right w:val="none" w:sz="0" w:space="0" w:color="auto"/>
          </w:divBdr>
          <w:divsChild>
            <w:div w:id="289020851">
              <w:marLeft w:val="0"/>
              <w:marRight w:val="0"/>
              <w:marTop w:val="0"/>
              <w:marBottom w:val="0"/>
              <w:divBdr>
                <w:top w:val="none" w:sz="0" w:space="0" w:color="auto"/>
                <w:left w:val="none" w:sz="0" w:space="0" w:color="auto"/>
                <w:bottom w:val="none" w:sz="0" w:space="0" w:color="auto"/>
                <w:right w:val="none" w:sz="0" w:space="0" w:color="auto"/>
              </w:divBdr>
              <w:divsChild>
                <w:div w:id="206186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99992">
      <w:bodyDiv w:val="1"/>
      <w:marLeft w:val="0"/>
      <w:marRight w:val="0"/>
      <w:marTop w:val="0"/>
      <w:marBottom w:val="0"/>
      <w:divBdr>
        <w:top w:val="none" w:sz="0" w:space="0" w:color="auto"/>
        <w:left w:val="none" w:sz="0" w:space="0" w:color="auto"/>
        <w:bottom w:val="none" w:sz="0" w:space="0" w:color="auto"/>
        <w:right w:val="none" w:sz="0" w:space="0" w:color="auto"/>
      </w:divBdr>
      <w:divsChild>
        <w:div w:id="960261190">
          <w:marLeft w:val="0"/>
          <w:marRight w:val="0"/>
          <w:marTop w:val="0"/>
          <w:marBottom w:val="0"/>
          <w:divBdr>
            <w:top w:val="none" w:sz="0" w:space="0" w:color="auto"/>
            <w:left w:val="none" w:sz="0" w:space="0" w:color="auto"/>
            <w:bottom w:val="none" w:sz="0" w:space="0" w:color="auto"/>
            <w:right w:val="none" w:sz="0" w:space="0" w:color="auto"/>
          </w:divBdr>
          <w:divsChild>
            <w:div w:id="1801536828">
              <w:marLeft w:val="0"/>
              <w:marRight w:val="0"/>
              <w:marTop w:val="0"/>
              <w:marBottom w:val="0"/>
              <w:divBdr>
                <w:top w:val="none" w:sz="0" w:space="0" w:color="auto"/>
                <w:left w:val="none" w:sz="0" w:space="0" w:color="auto"/>
                <w:bottom w:val="none" w:sz="0" w:space="0" w:color="auto"/>
                <w:right w:val="none" w:sz="0" w:space="0" w:color="auto"/>
              </w:divBdr>
              <w:divsChild>
                <w:div w:id="193096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418591">
      <w:bodyDiv w:val="1"/>
      <w:marLeft w:val="0"/>
      <w:marRight w:val="0"/>
      <w:marTop w:val="0"/>
      <w:marBottom w:val="0"/>
      <w:divBdr>
        <w:top w:val="none" w:sz="0" w:space="0" w:color="auto"/>
        <w:left w:val="none" w:sz="0" w:space="0" w:color="auto"/>
        <w:bottom w:val="none" w:sz="0" w:space="0" w:color="auto"/>
        <w:right w:val="none" w:sz="0" w:space="0" w:color="auto"/>
      </w:divBdr>
    </w:div>
    <w:div w:id="1801072929">
      <w:bodyDiv w:val="1"/>
      <w:marLeft w:val="0"/>
      <w:marRight w:val="0"/>
      <w:marTop w:val="0"/>
      <w:marBottom w:val="0"/>
      <w:divBdr>
        <w:top w:val="none" w:sz="0" w:space="0" w:color="auto"/>
        <w:left w:val="none" w:sz="0" w:space="0" w:color="auto"/>
        <w:bottom w:val="none" w:sz="0" w:space="0" w:color="auto"/>
        <w:right w:val="none" w:sz="0" w:space="0" w:color="auto"/>
      </w:divBdr>
    </w:div>
    <w:div w:id="1846509125">
      <w:bodyDiv w:val="1"/>
      <w:marLeft w:val="0"/>
      <w:marRight w:val="0"/>
      <w:marTop w:val="0"/>
      <w:marBottom w:val="0"/>
      <w:divBdr>
        <w:top w:val="none" w:sz="0" w:space="0" w:color="auto"/>
        <w:left w:val="none" w:sz="0" w:space="0" w:color="auto"/>
        <w:bottom w:val="none" w:sz="0" w:space="0" w:color="auto"/>
        <w:right w:val="none" w:sz="0" w:space="0" w:color="auto"/>
      </w:divBdr>
    </w:div>
    <w:div w:id="1900440125">
      <w:bodyDiv w:val="1"/>
      <w:marLeft w:val="0"/>
      <w:marRight w:val="0"/>
      <w:marTop w:val="0"/>
      <w:marBottom w:val="0"/>
      <w:divBdr>
        <w:top w:val="none" w:sz="0" w:space="0" w:color="auto"/>
        <w:left w:val="none" w:sz="0" w:space="0" w:color="auto"/>
        <w:bottom w:val="none" w:sz="0" w:space="0" w:color="auto"/>
        <w:right w:val="none" w:sz="0" w:space="0" w:color="auto"/>
      </w:divBdr>
    </w:div>
    <w:div w:id="1910459877">
      <w:bodyDiv w:val="1"/>
      <w:marLeft w:val="0"/>
      <w:marRight w:val="0"/>
      <w:marTop w:val="0"/>
      <w:marBottom w:val="0"/>
      <w:divBdr>
        <w:top w:val="none" w:sz="0" w:space="0" w:color="auto"/>
        <w:left w:val="none" w:sz="0" w:space="0" w:color="auto"/>
        <w:bottom w:val="none" w:sz="0" w:space="0" w:color="auto"/>
        <w:right w:val="none" w:sz="0" w:space="0" w:color="auto"/>
      </w:divBdr>
    </w:div>
    <w:div w:id="1921327072">
      <w:bodyDiv w:val="1"/>
      <w:marLeft w:val="0"/>
      <w:marRight w:val="0"/>
      <w:marTop w:val="0"/>
      <w:marBottom w:val="0"/>
      <w:divBdr>
        <w:top w:val="none" w:sz="0" w:space="0" w:color="auto"/>
        <w:left w:val="none" w:sz="0" w:space="0" w:color="auto"/>
        <w:bottom w:val="none" w:sz="0" w:space="0" w:color="auto"/>
        <w:right w:val="none" w:sz="0" w:space="0" w:color="auto"/>
      </w:divBdr>
      <w:divsChild>
        <w:div w:id="664864228">
          <w:marLeft w:val="0"/>
          <w:marRight w:val="0"/>
          <w:marTop w:val="0"/>
          <w:marBottom w:val="0"/>
          <w:divBdr>
            <w:top w:val="none" w:sz="0" w:space="0" w:color="auto"/>
            <w:left w:val="none" w:sz="0" w:space="0" w:color="auto"/>
            <w:bottom w:val="none" w:sz="0" w:space="0" w:color="auto"/>
            <w:right w:val="none" w:sz="0" w:space="0" w:color="auto"/>
          </w:divBdr>
          <w:divsChild>
            <w:div w:id="1004672920">
              <w:marLeft w:val="0"/>
              <w:marRight w:val="0"/>
              <w:marTop w:val="0"/>
              <w:marBottom w:val="0"/>
              <w:divBdr>
                <w:top w:val="none" w:sz="0" w:space="0" w:color="auto"/>
                <w:left w:val="none" w:sz="0" w:space="0" w:color="auto"/>
                <w:bottom w:val="none" w:sz="0" w:space="0" w:color="auto"/>
                <w:right w:val="none" w:sz="0" w:space="0" w:color="auto"/>
              </w:divBdr>
            </w:div>
            <w:div w:id="795875622">
              <w:marLeft w:val="0"/>
              <w:marRight w:val="0"/>
              <w:marTop w:val="0"/>
              <w:marBottom w:val="0"/>
              <w:divBdr>
                <w:top w:val="none" w:sz="0" w:space="0" w:color="auto"/>
                <w:left w:val="none" w:sz="0" w:space="0" w:color="auto"/>
                <w:bottom w:val="none" w:sz="0" w:space="0" w:color="auto"/>
                <w:right w:val="none" w:sz="0" w:space="0" w:color="auto"/>
              </w:divBdr>
            </w:div>
            <w:div w:id="1522087634">
              <w:marLeft w:val="0"/>
              <w:marRight w:val="0"/>
              <w:marTop w:val="0"/>
              <w:marBottom w:val="0"/>
              <w:divBdr>
                <w:top w:val="none" w:sz="0" w:space="0" w:color="auto"/>
                <w:left w:val="none" w:sz="0" w:space="0" w:color="auto"/>
                <w:bottom w:val="none" w:sz="0" w:space="0" w:color="auto"/>
                <w:right w:val="none" w:sz="0" w:space="0" w:color="auto"/>
              </w:divBdr>
            </w:div>
            <w:div w:id="728305744">
              <w:marLeft w:val="0"/>
              <w:marRight w:val="0"/>
              <w:marTop w:val="0"/>
              <w:marBottom w:val="0"/>
              <w:divBdr>
                <w:top w:val="none" w:sz="0" w:space="0" w:color="auto"/>
                <w:left w:val="none" w:sz="0" w:space="0" w:color="auto"/>
                <w:bottom w:val="none" w:sz="0" w:space="0" w:color="auto"/>
                <w:right w:val="none" w:sz="0" w:space="0" w:color="auto"/>
              </w:divBdr>
            </w:div>
            <w:div w:id="1745839379">
              <w:marLeft w:val="0"/>
              <w:marRight w:val="0"/>
              <w:marTop w:val="0"/>
              <w:marBottom w:val="0"/>
              <w:divBdr>
                <w:top w:val="none" w:sz="0" w:space="0" w:color="auto"/>
                <w:left w:val="none" w:sz="0" w:space="0" w:color="auto"/>
                <w:bottom w:val="none" w:sz="0" w:space="0" w:color="auto"/>
                <w:right w:val="none" w:sz="0" w:space="0" w:color="auto"/>
              </w:divBdr>
            </w:div>
            <w:div w:id="640237474">
              <w:marLeft w:val="0"/>
              <w:marRight w:val="0"/>
              <w:marTop w:val="0"/>
              <w:marBottom w:val="0"/>
              <w:divBdr>
                <w:top w:val="none" w:sz="0" w:space="0" w:color="auto"/>
                <w:left w:val="none" w:sz="0" w:space="0" w:color="auto"/>
                <w:bottom w:val="none" w:sz="0" w:space="0" w:color="auto"/>
                <w:right w:val="none" w:sz="0" w:space="0" w:color="auto"/>
              </w:divBdr>
            </w:div>
            <w:div w:id="1184788479">
              <w:marLeft w:val="0"/>
              <w:marRight w:val="0"/>
              <w:marTop w:val="0"/>
              <w:marBottom w:val="0"/>
              <w:divBdr>
                <w:top w:val="none" w:sz="0" w:space="0" w:color="auto"/>
                <w:left w:val="none" w:sz="0" w:space="0" w:color="auto"/>
                <w:bottom w:val="none" w:sz="0" w:space="0" w:color="auto"/>
                <w:right w:val="none" w:sz="0" w:space="0" w:color="auto"/>
              </w:divBdr>
            </w:div>
            <w:div w:id="65530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4931">
      <w:bodyDiv w:val="1"/>
      <w:marLeft w:val="0"/>
      <w:marRight w:val="0"/>
      <w:marTop w:val="0"/>
      <w:marBottom w:val="0"/>
      <w:divBdr>
        <w:top w:val="none" w:sz="0" w:space="0" w:color="auto"/>
        <w:left w:val="none" w:sz="0" w:space="0" w:color="auto"/>
        <w:bottom w:val="none" w:sz="0" w:space="0" w:color="auto"/>
        <w:right w:val="none" w:sz="0" w:space="0" w:color="auto"/>
      </w:divBdr>
    </w:div>
    <w:div w:id="1964340007">
      <w:bodyDiv w:val="1"/>
      <w:marLeft w:val="0"/>
      <w:marRight w:val="0"/>
      <w:marTop w:val="0"/>
      <w:marBottom w:val="0"/>
      <w:divBdr>
        <w:top w:val="none" w:sz="0" w:space="0" w:color="auto"/>
        <w:left w:val="none" w:sz="0" w:space="0" w:color="auto"/>
        <w:bottom w:val="none" w:sz="0" w:space="0" w:color="auto"/>
        <w:right w:val="none" w:sz="0" w:space="0" w:color="auto"/>
      </w:divBdr>
    </w:div>
    <w:div w:id="1974482444">
      <w:bodyDiv w:val="1"/>
      <w:marLeft w:val="0"/>
      <w:marRight w:val="0"/>
      <w:marTop w:val="0"/>
      <w:marBottom w:val="0"/>
      <w:divBdr>
        <w:top w:val="none" w:sz="0" w:space="0" w:color="auto"/>
        <w:left w:val="none" w:sz="0" w:space="0" w:color="auto"/>
        <w:bottom w:val="none" w:sz="0" w:space="0" w:color="auto"/>
        <w:right w:val="none" w:sz="0" w:space="0" w:color="auto"/>
      </w:divBdr>
    </w:div>
    <w:div w:id="2009089406">
      <w:bodyDiv w:val="1"/>
      <w:marLeft w:val="0"/>
      <w:marRight w:val="0"/>
      <w:marTop w:val="0"/>
      <w:marBottom w:val="0"/>
      <w:divBdr>
        <w:top w:val="none" w:sz="0" w:space="0" w:color="auto"/>
        <w:left w:val="none" w:sz="0" w:space="0" w:color="auto"/>
        <w:bottom w:val="none" w:sz="0" w:space="0" w:color="auto"/>
        <w:right w:val="none" w:sz="0" w:space="0" w:color="auto"/>
      </w:divBdr>
    </w:div>
    <w:div w:id="2012370639">
      <w:bodyDiv w:val="1"/>
      <w:marLeft w:val="0"/>
      <w:marRight w:val="0"/>
      <w:marTop w:val="0"/>
      <w:marBottom w:val="0"/>
      <w:divBdr>
        <w:top w:val="none" w:sz="0" w:space="0" w:color="auto"/>
        <w:left w:val="none" w:sz="0" w:space="0" w:color="auto"/>
        <w:bottom w:val="none" w:sz="0" w:space="0" w:color="auto"/>
        <w:right w:val="none" w:sz="0" w:space="0" w:color="auto"/>
      </w:divBdr>
      <w:divsChild>
        <w:div w:id="2015110440">
          <w:marLeft w:val="0"/>
          <w:marRight w:val="0"/>
          <w:marTop w:val="0"/>
          <w:marBottom w:val="0"/>
          <w:divBdr>
            <w:top w:val="none" w:sz="0" w:space="0" w:color="auto"/>
            <w:left w:val="none" w:sz="0" w:space="0" w:color="auto"/>
            <w:bottom w:val="none" w:sz="0" w:space="0" w:color="auto"/>
            <w:right w:val="none" w:sz="0" w:space="0" w:color="auto"/>
          </w:divBdr>
          <w:divsChild>
            <w:div w:id="907571084">
              <w:marLeft w:val="0"/>
              <w:marRight w:val="0"/>
              <w:marTop w:val="0"/>
              <w:marBottom w:val="0"/>
              <w:divBdr>
                <w:top w:val="none" w:sz="0" w:space="0" w:color="auto"/>
                <w:left w:val="none" w:sz="0" w:space="0" w:color="auto"/>
                <w:bottom w:val="none" w:sz="0" w:space="0" w:color="auto"/>
                <w:right w:val="none" w:sz="0" w:space="0" w:color="auto"/>
              </w:divBdr>
              <w:divsChild>
                <w:div w:id="70097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974922">
      <w:bodyDiv w:val="1"/>
      <w:marLeft w:val="0"/>
      <w:marRight w:val="0"/>
      <w:marTop w:val="0"/>
      <w:marBottom w:val="0"/>
      <w:divBdr>
        <w:top w:val="none" w:sz="0" w:space="0" w:color="auto"/>
        <w:left w:val="none" w:sz="0" w:space="0" w:color="auto"/>
        <w:bottom w:val="none" w:sz="0" w:space="0" w:color="auto"/>
        <w:right w:val="none" w:sz="0" w:space="0" w:color="auto"/>
      </w:divBdr>
    </w:div>
    <w:div w:id="2126540276">
      <w:bodyDiv w:val="1"/>
      <w:marLeft w:val="0"/>
      <w:marRight w:val="0"/>
      <w:marTop w:val="0"/>
      <w:marBottom w:val="0"/>
      <w:divBdr>
        <w:top w:val="none" w:sz="0" w:space="0" w:color="auto"/>
        <w:left w:val="none" w:sz="0" w:space="0" w:color="auto"/>
        <w:bottom w:val="none" w:sz="0" w:space="0" w:color="auto"/>
        <w:right w:val="none" w:sz="0" w:space="0" w:color="auto"/>
      </w:divBdr>
    </w:div>
    <w:div w:id="2128960175">
      <w:bodyDiv w:val="1"/>
      <w:marLeft w:val="0"/>
      <w:marRight w:val="0"/>
      <w:marTop w:val="0"/>
      <w:marBottom w:val="0"/>
      <w:divBdr>
        <w:top w:val="none" w:sz="0" w:space="0" w:color="auto"/>
        <w:left w:val="none" w:sz="0" w:space="0" w:color="auto"/>
        <w:bottom w:val="none" w:sz="0" w:space="0" w:color="auto"/>
        <w:right w:val="none" w:sz="0" w:space="0" w:color="auto"/>
      </w:divBdr>
    </w:div>
    <w:div w:id="2136019620">
      <w:bodyDiv w:val="1"/>
      <w:marLeft w:val="0"/>
      <w:marRight w:val="0"/>
      <w:marTop w:val="0"/>
      <w:marBottom w:val="0"/>
      <w:divBdr>
        <w:top w:val="none" w:sz="0" w:space="0" w:color="auto"/>
        <w:left w:val="none" w:sz="0" w:space="0" w:color="auto"/>
        <w:bottom w:val="none" w:sz="0" w:space="0" w:color="auto"/>
        <w:right w:val="none" w:sz="0" w:space="0" w:color="auto"/>
      </w:divBdr>
      <w:divsChild>
        <w:div w:id="2051874324">
          <w:marLeft w:val="0"/>
          <w:marRight w:val="0"/>
          <w:marTop w:val="0"/>
          <w:marBottom w:val="0"/>
          <w:divBdr>
            <w:top w:val="none" w:sz="0" w:space="0" w:color="auto"/>
            <w:left w:val="none" w:sz="0" w:space="0" w:color="auto"/>
            <w:bottom w:val="none" w:sz="0" w:space="0" w:color="auto"/>
            <w:right w:val="none" w:sz="0" w:space="0" w:color="auto"/>
          </w:divBdr>
          <w:divsChild>
            <w:div w:id="19737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ourCherries/fad/demos/align/1_basic/" TargetMode="External"/><Relationship Id="rId18" Type="http://schemas.openxmlformats.org/officeDocument/2006/relationships/hyperlink" Target="https://en.wikipedia.org/wiki/Sarah_Silverman" TargetMode="External"/><Relationship Id="rId26" Type="http://schemas.openxmlformats.org/officeDocument/2006/relationships/image" Target="media/image8.emf"/><Relationship Id="rId21" Type="http://schemas.openxmlformats.org/officeDocument/2006/relationships/hyperlink" Target="https://github.com/SourCherries/auto-face-align/tree/main/results" TargetMode="External"/><Relationship Id="rId34" Type="http://schemas.openxmlformats.org/officeDocument/2006/relationships/hyperlink" Target="https://github.com/SourCherries/auto-face-alig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en.wikipedia.org/wiki/Choi_Min-sik" TargetMode="External"/><Relationship Id="rId25" Type="http://schemas.openxmlformats.org/officeDocument/2006/relationships/hyperlink" Target="https://www.flickr.com/photos/garvinj/%20-%20https:/www.flickr.com/photos/garvinj/136275373/" TargetMode="External"/><Relationship Id="rId33" Type="http://schemas.openxmlformats.org/officeDocument/2006/relationships/hyperlink" Target="https://www.adrianbulat.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github.com/SourCherries/auto-face-align/tree/main/alignfaces/src/alignfaces/tes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7.png"/><Relationship Id="rId32" Type="http://schemas.openxmlformats.org/officeDocument/2006/relationships/hyperlink" Target="https://github.com/1adrianb/face-alignmen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SourCherries/fad/results/friends/" TargetMode="External"/><Relationship Id="rId23" Type="http://schemas.openxmlformats.org/officeDocument/2006/relationships/hyperlink" Target="https://github.com/SourCherries/auto-face-align/tree/main/demos/demo_3_averaging" TargetMode="External"/><Relationship Id="rId28" Type="http://schemas.openxmlformats.org/officeDocument/2006/relationships/hyperlink" Target="https://www.flickr.com/photos/garvinj/%20-%20https:/www.flickr.com/photos/garvinj/136275373/" TargetMode="External"/><Relationship Id="rId36" Type="http://schemas.openxmlformats.org/officeDocument/2006/relationships/fontTable" Target="fontTable.xml"/><Relationship Id="rId10" Type="http://schemas.openxmlformats.org/officeDocument/2006/relationships/hyperlink" Target="mailto:oliver.garrod@fabdata.io__glasgow.ac.uk" TargetMode="External"/><Relationship Id="rId19" Type="http://schemas.openxmlformats.org/officeDocument/2006/relationships/image" Target="media/image5.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carl.michael.gaspar@icloud.com" TargetMode="External"/><Relationship Id="rId14" Type="http://schemas.openxmlformats.org/officeDocument/2006/relationships/image" Target="media/image3.png"/><Relationship Id="rId22" Type="http://schemas.openxmlformats.org/officeDocument/2006/relationships/hyperlink" Target="https://github.com/SourCherries/auto-face-align/tree/main/demos/demo_1_alignment" TargetMode="Externa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footer" Target="footer1.xml"/><Relationship Id="rId8" Type="http://schemas.openxmlformats.org/officeDocument/2006/relationships/hyperlink" Target="mailto:carl.gaspar@zu.ac.ae"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z10722/Manuscripts/auto-face-align/brm-2024/sv-jour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3BD7D-C52A-C94D-B1CE-98F1633F8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sv-journ.dot</Template>
  <TotalTime>144</TotalTime>
  <Pages>56</Pages>
  <Words>31498</Words>
  <Characters>179541</Characters>
  <Application>Microsoft Office Word</Application>
  <DocSecurity>0</DocSecurity>
  <Lines>1496</Lines>
  <Paragraphs>421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Author template for journal articles</vt:lpstr>
      <vt:lpstr>Author template for journal articles</vt:lpstr>
    </vt:vector>
  </TitlesOfParts>
  <Company>SPRINGER VERLAG</Company>
  <LinksUpToDate>false</LinksUpToDate>
  <CharactersWithSpaces>210618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template for journal articles</dc:title>
  <dc:subject/>
  <dc:creator>Carl Michael Gaspar</dc:creator>
  <cp:keywords/>
  <dc:description>Springer Heidelberg 2005</dc:description>
  <cp:lastModifiedBy>Carl Gaspar</cp:lastModifiedBy>
  <cp:revision>150</cp:revision>
  <cp:lastPrinted>1997-08-25T12:11:00Z</cp:lastPrinted>
  <dcterms:created xsi:type="dcterms:W3CDTF">2021-11-10T21:42:00Z</dcterms:created>
  <dcterms:modified xsi:type="dcterms:W3CDTF">2024-07-05T09:21:00Z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id="Gw7cWX9p"/&gt;&lt;style id="http://www.zotero.org/styles/apa" locale="en-US" hasBibliography="1" bibliographyStyleHasBeenSet="1"/&gt;&lt;prefs&gt;&lt;pref name="fieldType" value="Field"/&gt;&lt;/prefs&gt;&lt;/data&gt;</vt:lpwstr>
  </property>
</Properties>
</file>