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06DE" w14:textId="520E868B" w:rsidR="004631DF" w:rsidRDefault="003C0A33">
      <w:pPr>
        <w:rPr>
          <w:b/>
          <w:bCs/>
        </w:rPr>
      </w:pPr>
      <w:r>
        <w:rPr>
          <w:b/>
          <w:bCs/>
        </w:rPr>
        <w:t>NAME: SOURABH PANDYA</w:t>
      </w:r>
    </w:p>
    <w:p w14:paraId="1A5354D1" w14:textId="13F86172" w:rsidR="003C0A33" w:rsidRPr="00346227" w:rsidRDefault="003C0A33">
      <w:pPr>
        <w:rPr>
          <w:b/>
          <w:bCs/>
        </w:rPr>
      </w:pPr>
      <w:r>
        <w:rPr>
          <w:b/>
          <w:bCs/>
        </w:rPr>
        <w:t>ENROLLMENT NO : 0827CY221061</w:t>
      </w:r>
    </w:p>
    <w:p w14:paraId="7A7F509B" w14:textId="77777777" w:rsidR="00B47DA9" w:rsidRDefault="004631DF" w:rsidP="004631DF">
      <w:pPr>
        <w:tabs>
          <w:tab w:val="left" w:pos="3380"/>
        </w:tabs>
        <w:rPr>
          <w:b/>
        </w:rPr>
      </w:pPr>
      <w:r>
        <w:tab/>
      </w:r>
      <w:r>
        <w:rPr>
          <w:b/>
        </w:rPr>
        <w:t>TOPIC: Equifax Data Breach</w:t>
      </w:r>
    </w:p>
    <w:p w14:paraId="014441F9" w14:textId="77777777" w:rsidR="003D6DD1" w:rsidRDefault="003D6DD1" w:rsidP="004631DF">
      <w:pPr>
        <w:tabs>
          <w:tab w:val="left" w:pos="3380"/>
        </w:tabs>
        <w:rPr>
          <w:b/>
        </w:rPr>
      </w:pPr>
    </w:p>
    <w:p w14:paraId="32A3A415" w14:textId="77777777" w:rsidR="004631DF" w:rsidRPr="00321481" w:rsidRDefault="004631DF" w:rsidP="004631DF">
      <w:pPr>
        <w:tabs>
          <w:tab w:val="left" w:pos="3380"/>
        </w:tabs>
        <w:rPr>
          <w:rFonts w:ascii="Arial" w:hAnsi="Arial" w:cs="Arial"/>
          <w:b/>
          <w:bCs/>
          <w:color w:val="181818"/>
          <w:sz w:val="17"/>
          <w:szCs w:val="17"/>
          <w:shd w:val="clear" w:color="auto" w:fill="FFFFFF"/>
        </w:rPr>
      </w:pPr>
      <w:r w:rsidRPr="00321481">
        <w:rPr>
          <w:rFonts w:ascii="Arial" w:hAnsi="Arial" w:cs="Arial"/>
          <w:b/>
          <w:bCs/>
          <w:color w:val="181818"/>
          <w:sz w:val="20"/>
          <w:szCs w:val="20"/>
          <w:shd w:val="clear" w:color="auto" w:fill="FFFFFF"/>
        </w:rPr>
        <w:t>The case discusses the events leading up to the massive data breach at Equifax, one of the three U.S. credit reporting companies, the organizational and governance issues that contributed to the breach, and the consequences of the breach. The case supplement provides details of how Equifax recovered from the breach and changes the company made. On September 7, 2017, Equifax announced that the personal information of over 140 million consumers had been stolen from its network in a catastrophic data breach, including people’s Social Security numbers, driver's license numbers, email addresses, and credit card information. The announcement sparked a massive backlash, as consumers and public officials questioned how a company that managed sensitive personal information about over 800 million individuals could have such insufficient security measures. It came to light that Equifax had been aware of critical faults in its cybersecurity infrastructure, policies, and procedures for years but had failed to address them. Equifax’s public response also received criticism. CEO Richard Smith and numerous other executives resigned, and Equifax was left facing dozens of lawsuits, government investigations, and the potential for new regulation</w:t>
      </w:r>
      <w:r w:rsidRPr="00321481">
        <w:rPr>
          <w:rFonts w:ascii="Arial" w:hAnsi="Arial" w:cs="Arial"/>
          <w:b/>
          <w:bCs/>
          <w:color w:val="181818"/>
          <w:sz w:val="17"/>
          <w:szCs w:val="17"/>
          <w:shd w:val="clear" w:color="auto" w:fill="FFFFFF"/>
        </w:rPr>
        <w:t>.</w:t>
      </w:r>
    </w:p>
    <w:p w14:paraId="4ADA7D11" w14:textId="77777777" w:rsidR="003D6DD1" w:rsidRPr="00321481" w:rsidRDefault="003D6DD1" w:rsidP="004631DF">
      <w:pPr>
        <w:tabs>
          <w:tab w:val="left" w:pos="3380"/>
        </w:tabs>
        <w:rPr>
          <w:rFonts w:ascii="Arial" w:hAnsi="Arial" w:cs="Arial"/>
          <w:b/>
          <w:bCs/>
          <w:color w:val="181818"/>
          <w:sz w:val="18"/>
          <w:szCs w:val="18"/>
          <w:shd w:val="clear" w:color="auto" w:fill="FFFFFF"/>
        </w:rPr>
      </w:pPr>
      <w:r w:rsidRPr="00321481">
        <w:rPr>
          <w:rFonts w:ascii="Arial" w:hAnsi="Arial" w:cs="Arial"/>
          <w:b/>
          <w:bCs/>
          <w:color w:val="1E1E1E"/>
          <w:sz w:val="18"/>
          <w:szCs w:val="18"/>
        </w:rPr>
        <w:t>The vulnerability that caused the breach was vulnerability Apache Struts CVE-2017-5638. Apache Struts is a popular framework for creating Java Web applications maintained by the Apache Software Foundation. The Foundation issued a </w:t>
      </w:r>
      <w:hyperlink r:id="rId6" w:history="1">
        <w:r w:rsidRPr="00321481">
          <w:rPr>
            <w:rStyle w:val="Hyperlink"/>
            <w:rFonts w:ascii="Arial" w:hAnsi="Arial" w:cs="Arial"/>
            <w:b/>
            <w:bCs/>
            <w:color w:val="000033"/>
            <w:sz w:val="18"/>
            <w:szCs w:val="18"/>
          </w:rPr>
          <w:t>statement</w:t>
        </w:r>
      </w:hyperlink>
      <w:r w:rsidRPr="00321481">
        <w:rPr>
          <w:rFonts w:ascii="Arial" w:hAnsi="Arial" w:cs="Arial"/>
          <w:b/>
          <w:bCs/>
          <w:color w:val="1E1E1E"/>
          <w:sz w:val="18"/>
          <w:szCs w:val="18"/>
        </w:rPr>
        <w:t>  announcing the vulnerability and released a </w:t>
      </w:r>
      <w:hyperlink r:id="rId7" w:history="1">
        <w:r w:rsidRPr="00321481">
          <w:rPr>
            <w:rStyle w:val="Hyperlink"/>
            <w:rFonts w:ascii="Arial" w:hAnsi="Arial" w:cs="Arial"/>
            <w:b/>
            <w:bCs/>
            <w:color w:val="000033"/>
            <w:sz w:val="18"/>
            <w:szCs w:val="18"/>
          </w:rPr>
          <w:t>patch</w:t>
        </w:r>
      </w:hyperlink>
      <w:r w:rsidRPr="00321481">
        <w:rPr>
          <w:rFonts w:ascii="Arial" w:hAnsi="Arial" w:cs="Arial"/>
          <w:b/>
          <w:bCs/>
          <w:color w:val="1E1E1E"/>
          <w:sz w:val="18"/>
          <w:szCs w:val="18"/>
        </w:rPr>
        <w:t> on March 7, 2017.</w:t>
      </w:r>
    </w:p>
    <w:p w14:paraId="3AFCC670" w14:textId="77777777" w:rsidR="003D6DD1" w:rsidRPr="00321481" w:rsidRDefault="003D6DD1" w:rsidP="003D6DD1">
      <w:pPr>
        <w:shd w:val="clear" w:color="auto" w:fill="FFFFFF"/>
        <w:spacing w:before="82" w:after="163" w:line="240" w:lineRule="auto"/>
        <w:outlineLvl w:val="2"/>
        <w:rPr>
          <w:rFonts w:ascii="Times New Roman" w:eastAsia="Times New Roman" w:hAnsi="Times New Roman" w:cs="Times New Roman"/>
          <w:b/>
          <w:bCs/>
          <w:color w:val="0C0C0C"/>
          <w:spacing w:val="-5"/>
          <w:sz w:val="27"/>
          <w:szCs w:val="27"/>
          <w:lang w:val="en-US"/>
        </w:rPr>
      </w:pPr>
      <w:r w:rsidRPr="00321481">
        <w:rPr>
          <w:rFonts w:ascii="Times New Roman" w:eastAsia="Times New Roman" w:hAnsi="Times New Roman" w:cs="Times New Roman"/>
          <w:b/>
          <w:bCs/>
          <w:color w:val="0C0C0C"/>
          <w:spacing w:val="-5"/>
          <w:sz w:val="27"/>
          <w:szCs w:val="27"/>
          <w:lang w:val="en-US"/>
        </w:rPr>
        <w:t>Equifax breach by the numbers</w:t>
      </w:r>
    </w:p>
    <w:p w14:paraId="0E557CF9" w14:textId="77777777" w:rsidR="003D6DD1" w:rsidRPr="00321481" w:rsidRDefault="003D6DD1" w:rsidP="003D6DD1">
      <w:pPr>
        <w:shd w:val="clear" w:color="auto" w:fill="FFFFFF"/>
        <w:spacing w:after="327" w:line="240" w:lineRule="auto"/>
        <w:rPr>
          <w:rFonts w:ascii="Times New Roman" w:eastAsia="Times New Roman" w:hAnsi="Times New Roman" w:cs="Times New Roman"/>
          <w:b/>
          <w:bCs/>
          <w:color w:val="0C0C0C"/>
          <w:sz w:val="24"/>
          <w:szCs w:val="24"/>
          <w:lang w:val="en-US"/>
        </w:rPr>
      </w:pPr>
      <w:r w:rsidRPr="00321481">
        <w:rPr>
          <w:rFonts w:ascii="Times New Roman" w:eastAsia="Times New Roman" w:hAnsi="Times New Roman" w:cs="Times New Roman"/>
          <w:b/>
          <w:bCs/>
          <w:color w:val="0C0C0C"/>
          <w:sz w:val="24"/>
          <w:szCs w:val="24"/>
          <w:lang w:val="en-US"/>
        </w:rPr>
        <w:t>76 days: Amount of time during which the attackers were active within Equifax’s networks without being discovered</w:t>
      </w:r>
    </w:p>
    <w:p w14:paraId="00A81E79" w14:textId="77777777" w:rsidR="003D6DD1" w:rsidRPr="00321481" w:rsidRDefault="003D6DD1" w:rsidP="003D6DD1">
      <w:pPr>
        <w:shd w:val="clear" w:color="auto" w:fill="FFFFFF"/>
        <w:spacing w:before="327" w:after="327" w:line="240" w:lineRule="auto"/>
        <w:rPr>
          <w:rFonts w:ascii="Times New Roman" w:eastAsia="Times New Roman" w:hAnsi="Times New Roman" w:cs="Times New Roman"/>
          <w:b/>
          <w:bCs/>
          <w:color w:val="0C0C0C"/>
          <w:sz w:val="24"/>
          <w:szCs w:val="24"/>
          <w:lang w:val="en-US"/>
        </w:rPr>
      </w:pPr>
      <w:r w:rsidRPr="00321481">
        <w:rPr>
          <w:rFonts w:ascii="Times New Roman" w:eastAsia="Times New Roman" w:hAnsi="Times New Roman" w:cs="Times New Roman"/>
          <w:b/>
          <w:bCs/>
          <w:color w:val="0C0C0C"/>
          <w:sz w:val="24"/>
          <w:szCs w:val="24"/>
          <w:lang w:val="en-US"/>
        </w:rPr>
        <w:t>143 million: Number of consumers whose data was potentially affected by the breach</w:t>
      </w:r>
    </w:p>
    <w:p w14:paraId="4CA5BC68" w14:textId="77777777" w:rsidR="003D6DD1" w:rsidRPr="00321481" w:rsidRDefault="003D6DD1" w:rsidP="003D6DD1">
      <w:pPr>
        <w:shd w:val="clear" w:color="auto" w:fill="FFFFFF"/>
        <w:spacing w:before="327" w:after="327" w:line="240" w:lineRule="auto"/>
        <w:rPr>
          <w:rFonts w:ascii="Times New Roman" w:eastAsia="Times New Roman" w:hAnsi="Times New Roman" w:cs="Times New Roman"/>
          <w:b/>
          <w:bCs/>
          <w:color w:val="0C0C0C"/>
          <w:sz w:val="24"/>
          <w:szCs w:val="24"/>
          <w:lang w:val="en-US"/>
        </w:rPr>
      </w:pPr>
      <w:r w:rsidRPr="00321481">
        <w:rPr>
          <w:rFonts w:ascii="Times New Roman" w:eastAsia="Times New Roman" w:hAnsi="Times New Roman" w:cs="Times New Roman"/>
          <w:b/>
          <w:bCs/>
          <w:color w:val="0C0C0C"/>
          <w:sz w:val="24"/>
          <w:szCs w:val="24"/>
          <w:lang w:val="en-US"/>
        </w:rPr>
        <w:t xml:space="preserve">$125: The most you can expect to get in compensation if your data was </w:t>
      </w:r>
      <w:proofErr w:type="spellStart"/>
      <w:r w:rsidRPr="00321481">
        <w:rPr>
          <w:rFonts w:ascii="Times New Roman" w:eastAsia="Times New Roman" w:hAnsi="Times New Roman" w:cs="Times New Roman"/>
          <w:b/>
          <w:bCs/>
          <w:color w:val="0C0C0C"/>
          <w:sz w:val="24"/>
          <w:szCs w:val="24"/>
          <w:lang w:val="en-US"/>
        </w:rPr>
        <w:t>exfiltrated</w:t>
      </w:r>
      <w:proofErr w:type="spellEnd"/>
      <w:r w:rsidRPr="00321481">
        <w:rPr>
          <w:rFonts w:ascii="Times New Roman" w:eastAsia="Times New Roman" w:hAnsi="Times New Roman" w:cs="Times New Roman"/>
          <w:b/>
          <w:bCs/>
          <w:color w:val="0C0C0C"/>
          <w:sz w:val="24"/>
          <w:szCs w:val="24"/>
          <w:lang w:val="en-US"/>
        </w:rPr>
        <w:t xml:space="preserve"> from Equifax’s systems</w:t>
      </w:r>
    </w:p>
    <w:p w14:paraId="0D39C152" w14:textId="77777777" w:rsidR="003D6DD1" w:rsidRPr="00321481" w:rsidRDefault="003D6DD1" w:rsidP="003D6DD1">
      <w:pPr>
        <w:shd w:val="clear" w:color="auto" w:fill="FFFFFF"/>
        <w:spacing w:before="327" w:after="327" w:line="240" w:lineRule="auto"/>
        <w:rPr>
          <w:rFonts w:ascii="Times New Roman" w:eastAsia="Times New Roman" w:hAnsi="Times New Roman" w:cs="Times New Roman"/>
          <w:b/>
          <w:bCs/>
          <w:color w:val="0C0C0C"/>
          <w:sz w:val="24"/>
          <w:szCs w:val="24"/>
          <w:lang w:val="en-US"/>
        </w:rPr>
      </w:pPr>
      <w:r w:rsidRPr="00321481">
        <w:rPr>
          <w:rFonts w:ascii="Times New Roman" w:eastAsia="Times New Roman" w:hAnsi="Times New Roman" w:cs="Times New Roman"/>
          <w:b/>
          <w:bCs/>
          <w:color w:val="0C0C0C"/>
          <w:sz w:val="24"/>
          <w:szCs w:val="24"/>
          <w:lang w:val="en-US"/>
        </w:rPr>
        <w:t>$1.4 billion: Amount Equifax has spent on upgrading its security in the wake of the incident</w:t>
      </w:r>
    </w:p>
    <w:p w14:paraId="7BBA1611" w14:textId="77777777" w:rsidR="003D6DD1" w:rsidRPr="00321481" w:rsidRDefault="003D6DD1" w:rsidP="003D6DD1">
      <w:pPr>
        <w:shd w:val="clear" w:color="auto" w:fill="FFFFFF"/>
        <w:spacing w:before="327" w:after="327" w:line="240" w:lineRule="auto"/>
        <w:rPr>
          <w:rFonts w:ascii="Times New Roman" w:eastAsia="Times New Roman" w:hAnsi="Times New Roman" w:cs="Times New Roman"/>
          <w:b/>
          <w:bCs/>
          <w:color w:val="0C0C0C"/>
          <w:sz w:val="24"/>
          <w:szCs w:val="24"/>
          <w:lang w:val="en-US"/>
        </w:rPr>
      </w:pPr>
      <w:r w:rsidRPr="00321481">
        <w:rPr>
          <w:rFonts w:ascii="Times New Roman" w:eastAsia="Times New Roman" w:hAnsi="Times New Roman" w:cs="Times New Roman"/>
          <w:b/>
          <w:bCs/>
          <w:color w:val="0C0C0C"/>
          <w:sz w:val="24"/>
          <w:szCs w:val="24"/>
          <w:lang w:val="en-US"/>
        </w:rPr>
        <w:t>0: Number of fraud or identity theft cases that can be traced back to this incident</w:t>
      </w:r>
    </w:p>
    <w:p w14:paraId="2CED7B9E" w14:textId="77777777" w:rsidR="00B25F31" w:rsidRDefault="00B25F31" w:rsidP="004631DF">
      <w:pPr>
        <w:tabs>
          <w:tab w:val="left" w:pos="3380"/>
        </w:tabs>
        <w:rPr>
          <w:b/>
        </w:rPr>
      </w:pPr>
    </w:p>
    <w:p w14:paraId="2DAC3664" w14:textId="77777777" w:rsidR="00B25F31" w:rsidRDefault="00B25F31" w:rsidP="00B25F31"/>
    <w:p w14:paraId="42AF5393" w14:textId="77777777" w:rsidR="004631DF" w:rsidRDefault="00B25F31" w:rsidP="00B25F31">
      <w:pPr>
        <w:tabs>
          <w:tab w:val="left" w:pos="3350"/>
        </w:tabs>
        <w:rPr>
          <w:b/>
          <w:i/>
          <w:sz w:val="24"/>
          <w:szCs w:val="24"/>
          <w:u w:val="single"/>
        </w:rPr>
      </w:pPr>
      <w:r>
        <w:tab/>
      </w:r>
    </w:p>
    <w:p w14:paraId="5B25FF8C" w14:textId="77777777" w:rsidR="00B25F31" w:rsidRDefault="00B25F31" w:rsidP="00B25F31">
      <w:pPr>
        <w:tabs>
          <w:tab w:val="left" w:pos="3350"/>
        </w:tabs>
        <w:rPr>
          <w:b/>
          <w:sz w:val="24"/>
          <w:szCs w:val="24"/>
        </w:rPr>
      </w:pPr>
      <w:proofErr w:type="spellStart"/>
      <w:r>
        <w:rPr>
          <w:b/>
          <w:sz w:val="24"/>
          <w:szCs w:val="24"/>
        </w:rPr>
        <w:t>Ramsomware</w:t>
      </w:r>
      <w:proofErr w:type="spellEnd"/>
      <w:r>
        <w:rPr>
          <w:b/>
          <w:sz w:val="24"/>
          <w:szCs w:val="24"/>
        </w:rPr>
        <w:t>:-</w:t>
      </w:r>
    </w:p>
    <w:p w14:paraId="5BC99332" w14:textId="77777777" w:rsidR="00B25F31" w:rsidRDefault="00B25F31" w:rsidP="00B25F31">
      <w:pPr>
        <w:tabs>
          <w:tab w:val="left" w:pos="1603"/>
        </w:tabs>
        <w:rPr>
          <w:rFonts w:ascii="Arial" w:hAnsi="Arial" w:cs="Arial"/>
          <w:color w:val="000000" w:themeColor="text1"/>
          <w:sz w:val="16"/>
          <w:szCs w:val="16"/>
          <w:shd w:val="clear" w:color="auto" w:fill="FFFFFF"/>
        </w:rPr>
      </w:pPr>
      <w:r>
        <w:rPr>
          <w:b/>
          <w:sz w:val="24"/>
          <w:szCs w:val="24"/>
        </w:rPr>
        <w:tab/>
      </w:r>
      <w:r w:rsidRPr="00B25F31">
        <w:rPr>
          <w:rFonts w:ascii="Arial" w:hAnsi="Arial" w:cs="Arial"/>
          <w:b/>
          <w:color w:val="000000" w:themeColor="text1"/>
          <w:sz w:val="18"/>
          <w:szCs w:val="18"/>
          <w:shd w:val="clear" w:color="auto" w:fill="FFFFFF"/>
        </w:rPr>
        <w:t>Ransomware is </w:t>
      </w:r>
      <w:r w:rsidRPr="00B25F31">
        <w:rPr>
          <w:rFonts w:ascii="Arial" w:hAnsi="Arial" w:cs="Arial"/>
          <w:b/>
          <w:color w:val="000000" w:themeColor="text1"/>
          <w:sz w:val="18"/>
          <w:szCs w:val="18"/>
          <w:shd w:val="clear" w:color="auto" w:fill="D3E3FD"/>
        </w:rPr>
        <w:t>a type of malware that locks and encrypts a victim's data, files, devices or systems, rendering them inaccessible and unusable until the attacker receives a ransom payment</w:t>
      </w:r>
      <w:r w:rsidRPr="00B25F31">
        <w:rPr>
          <w:rFonts w:ascii="Arial" w:hAnsi="Arial" w:cs="Arial"/>
          <w:b/>
          <w:color w:val="000000" w:themeColor="text1"/>
          <w:sz w:val="18"/>
          <w:szCs w:val="18"/>
          <w:shd w:val="clear" w:color="auto" w:fill="FFFFFF"/>
        </w:rPr>
        <w:t>. The first iterations of ransomware used only encryption to prevent victims from accessing their files and systems</w:t>
      </w:r>
      <w:r w:rsidRPr="00B25F31">
        <w:rPr>
          <w:rFonts w:ascii="Arial" w:hAnsi="Arial" w:cs="Arial"/>
          <w:color w:val="000000" w:themeColor="text1"/>
          <w:sz w:val="16"/>
          <w:szCs w:val="16"/>
          <w:shd w:val="clear" w:color="auto" w:fill="FFFFFF"/>
        </w:rPr>
        <w:t>.</w:t>
      </w:r>
    </w:p>
    <w:p w14:paraId="5F20D03C" w14:textId="77777777" w:rsidR="0027765B" w:rsidRDefault="0027765B" w:rsidP="00B25F31">
      <w:pPr>
        <w:tabs>
          <w:tab w:val="left" w:pos="1603"/>
        </w:tabs>
        <w:rPr>
          <w:b/>
          <w:color w:val="000000" w:themeColor="text1"/>
          <w:sz w:val="24"/>
          <w:szCs w:val="24"/>
        </w:rPr>
      </w:pPr>
    </w:p>
    <w:p w14:paraId="08E17D4B" w14:textId="77777777" w:rsidR="00B25F31" w:rsidRDefault="0027765B" w:rsidP="0027765B">
      <w:pPr>
        <w:tabs>
          <w:tab w:val="left" w:pos="3442"/>
        </w:tabs>
        <w:rPr>
          <w:b/>
          <w:sz w:val="24"/>
          <w:szCs w:val="24"/>
          <w:u w:val="single"/>
        </w:rPr>
      </w:pPr>
      <w:r>
        <w:rPr>
          <w:sz w:val="24"/>
          <w:szCs w:val="24"/>
        </w:rPr>
        <w:tab/>
      </w:r>
      <w:proofErr w:type="spellStart"/>
      <w:r w:rsidRPr="0027765B">
        <w:rPr>
          <w:b/>
          <w:sz w:val="24"/>
          <w:szCs w:val="24"/>
          <w:u w:val="single"/>
        </w:rPr>
        <w:t>Wannacry</w:t>
      </w:r>
      <w:proofErr w:type="spellEnd"/>
      <w:r w:rsidRPr="0027765B">
        <w:rPr>
          <w:b/>
          <w:sz w:val="24"/>
          <w:szCs w:val="24"/>
          <w:u w:val="single"/>
        </w:rPr>
        <w:t xml:space="preserve"> Ransomware Attack</w:t>
      </w:r>
    </w:p>
    <w:p w14:paraId="4D906483" w14:textId="77777777" w:rsidR="0027765B" w:rsidRDefault="0027765B" w:rsidP="0027765B">
      <w:pPr>
        <w:tabs>
          <w:tab w:val="left" w:pos="3442"/>
        </w:tabs>
        <w:rPr>
          <w:b/>
          <w:sz w:val="24"/>
          <w:szCs w:val="24"/>
          <w:u w:val="single"/>
        </w:rPr>
      </w:pPr>
    </w:p>
    <w:p w14:paraId="376CCD42" w14:textId="77777777" w:rsidR="0027765B" w:rsidRDefault="0027765B" w:rsidP="0027765B">
      <w:pPr>
        <w:tabs>
          <w:tab w:val="left" w:pos="3442"/>
        </w:tabs>
        <w:rPr>
          <w:b/>
          <w:sz w:val="24"/>
          <w:szCs w:val="24"/>
          <w:u w:val="single"/>
        </w:rPr>
      </w:pPr>
    </w:p>
    <w:p w14:paraId="640B2462" w14:textId="77777777" w:rsidR="0027765B" w:rsidRDefault="0027765B" w:rsidP="0027765B">
      <w:pPr>
        <w:tabs>
          <w:tab w:val="left" w:pos="3442"/>
        </w:tabs>
        <w:rPr>
          <w:b/>
          <w:sz w:val="24"/>
          <w:szCs w:val="24"/>
          <w:u w:val="single"/>
        </w:rPr>
      </w:pPr>
      <w:r>
        <w:rPr>
          <w:b/>
          <w:sz w:val="24"/>
          <w:szCs w:val="24"/>
        </w:rPr>
        <w:tab/>
      </w:r>
      <w:proofErr w:type="spellStart"/>
      <w:r w:rsidRPr="0027765B">
        <w:rPr>
          <w:b/>
          <w:sz w:val="24"/>
          <w:szCs w:val="24"/>
          <w:u w:val="single"/>
        </w:rPr>
        <w:t>Wannacry</w:t>
      </w:r>
      <w:proofErr w:type="spellEnd"/>
      <w:r w:rsidRPr="0027765B">
        <w:rPr>
          <w:b/>
          <w:sz w:val="24"/>
          <w:szCs w:val="24"/>
          <w:u w:val="single"/>
        </w:rPr>
        <w:t xml:space="preserve"> Ransomware Attack</w:t>
      </w:r>
    </w:p>
    <w:p w14:paraId="1A7FA16A" w14:textId="77777777" w:rsidR="0027765B" w:rsidRPr="0027765B" w:rsidRDefault="0027765B" w:rsidP="0027765B">
      <w:pPr>
        <w:pStyle w:val="NormalWeb"/>
        <w:spacing w:before="163" w:beforeAutospacing="0" w:after="163" w:afterAutospacing="0"/>
        <w:textAlignment w:val="baseline"/>
        <w:rPr>
          <w:rFonts w:ascii="Arial" w:hAnsi="Arial" w:cs="Arial"/>
          <w:b/>
          <w:color w:val="000000" w:themeColor="text1"/>
          <w:sz w:val="16"/>
          <w:szCs w:val="16"/>
        </w:rPr>
      </w:pPr>
      <w:proofErr w:type="spellStart"/>
      <w:r w:rsidRPr="0027765B">
        <w:rPr>
          <w:rFonts w:ascii="Arial" w:hAnsi="Arial" w:cs="Arial"/>
          <w:b/>
          <w:color w:val="000000" w:themeColor="text1"/>
          <w:sz w:val="16"/>
          <w:szCs w:val="16"/>
        </w:rPr>
        <w:t>WannaCry</w:t>
      </w:r>
      <w:proofErr w:type="spellEnd"/>
      <w:r w:rsidRPr="0027765B">
        <w:rPr>
          <w:rFonts w:ascii="Arial" w:hAnsi="Arial" w:cs="Arial"/>
          <w:b/>
          <w:color w:val="000000" w:themeColor="text1"/>
          <w:sz w:val="16"/>
          <w:szCs w:val="16"/>
        </w:rPr>
        <w:t xml:space="preserve"> is an example of crypto ransomware, a type of malicious software (malware) used by cybercriminals to extort money.</w:t>
      </w:r>
    </w:p>
    <w:p w14:paraId="2D6022DF" w14:textId="77777777" w:rsidR="0027765B" w:rsidRPr="0027765B" w:rsidRDefault="0027765B" w:rsidP="0027765B">
      <w:pPr>
        <w:pStyle w:val="NormalWeb"/>
        <w:spacing w:before="163" w:beforeAutospacing="0" w:after="163" w:afterAutospacing="0"/>
        <w:textAlignment w:val="baseline"/>
        <w:rPr>
          <w:rFonts w:ascii="Arial" w:hAnsi="Arial" w:cs="Arial"/>
          <w:b/>
          <w:color w:val="000000" w:themeColor="text1"/>
          <w:sz w:val="16"/>
          <w:szCs w:val="16"/>
        </w:rPr>
      </w:pPr>
      <w:r w:rsidRPr="0027765B">
        <w:rPr>
          <w:rFonts w:ascii="Arial" w:hAnsi="Arial" w:cs="Arial"/>
          <w:b/>
          <w:color w:val="000000" w:themeColor="text1"/>
          <w:sz w:val="16"/>
          <w:szCs w:val="16"/>
        </w:rPr>
        <w:t>Ransomware does this by either encrypting valuable files, so you are unable to read them, or by locking you out of your computer, so you are not able to use it.</w:t>
      </w:r>
    </w:p>
    <w:p w14:paraId="5C2683CD" w14:textId="77777777" w:rsidR="0027765B" w:rsidRPr="0027765B" w:rsidRDefault="0027765B" w:rsidP="0027765B">
      <w:pPr>
        <w:pStyle w:val="NormalWeb"/>
        <w:spacing w:before="163" w:beforeAutospacing="0" w:after="163" w:afterAutospacing="0"/>
        <w:textAlignment w:val="baseline"/>
        <w:rPr>
          <w:rFonts w:ascii="Arial" w:hAnsi="Arial" w:cs="Arial"/>
          <w:b/>
          <w:color w:val="000000" w:themeColor="text1"/>
          <w:sz w:val="16"/>
          <w:szCs w:val="16"/>
        </w:rPr>
      </w:pPr>
      <w:r w:rsidRPr="0027765B">
        <w:rPr>
          <w:rFonts w:ascii="Arial" w:hAnsi="Arial" w:cs="Arial"/>
          <w:b/>
          <w:color w:val="000000" w:themeColor="text1"/>
          <w:sz w:val="16"/>
          <w:szCs w:val="16"/>
        </w:rPr>
        <w:t>Ransomware that uses encryption is called crypto ransomware. The type that locks you out of your computer is called locker ransomware.</w:t>
      </w:r>
    </w:p>
    <w:p w14:paraId="4C9B318E" w14:textId="77777777" w:rsidR="0027765B" w:rsidRPr="0027765B" w:rsidRDefault="0027765B" w:rsidP="0027765B">
      <w:pPr>
        <w:pStyle w:val="NormalWeb"/>
        <w:spacing w:before="163" w:beforeAutospacing="0" w:after="163" w:afterAutospacing="0"/>
        <w:textAlignment w:val="baseline"/>
        <w:rPr>
          <w:rFonts w:ascii="Arial" w:hAnsi="Arial" w:cs="Arial"/>
          <w:b/>
          <w:color w:val="000000" w:themeColor="text1"/>
          <w:sz w:val="16"/>
          <w:szCs w:val="16"/>
        </w:rPr>
      </w:pPr>
      <w:r w:rsidRPr="0027765B">
        <w:rPr>
          <w:rFonts w:ascii="Arial" w:hAnsi="Arial" w:cs="Arial"/>
          <w:b/>
          <w:color w:val="000000" w:themeColor="text1"/>
          <w:sz w:val="16"/>
          <w:szCs w:val="16"/>
        </w:rPr>
        <w:t xml:space="preserve">Like other types of crypto-ransomware, </w:t>
      </w:r>
      <w:proofErr w:type="spellStart"/>
      <w:r w:rsidRPr="0027765B">
        <w:rPr>
          <w:rFonts w:ascii="Arial" w:hAnsi="Arial" w:cs="Arial"/>
          <w:b/>
          <w:color w:val="000000" w:themeColor="text1"/>
          <w:sz w:val="16"/>
          <w:szCs w:val="16"/>
        </w:rPr>
        <w:t>WannaCry</w:t>
      </w:r>
      <w:proofErr w:type="spellEnd"/>
      <w:r w:rsidRPr="0027765B">
        <w:rPr>
          <w:rFonts w:ascii="Arial" w:hAnsi="Arial" w:cs="Arial"/>
          <w:b/>
          <w:color w:val="000000" w:themeColor="text1"/>
          <w:sz w:val="16"/>
          <w:szCs w:val="16"/>
        </w:rPr>
        <w:t xml:space="preserve"> takes your data hostage, promising to return it if you pay a ransom.</w:t>
      </w:r>
    </w:p>
    <w:p w14:paraId="78C8E581" w14:textId="77777777" w:rsidR="0027765B" w:rsidRDefault="0027765B" w:rsidP="0027765B">
      <w:pPr>
        <w:pStyle w:val="NormalWeb"/>
        <w:spacing w:before="163" w:beforeAutospacing="0" w:after="163" w:afterAutospacing="0"/>
        <w:textAlignment w:val="baseline"/>
        <w:rPr>
          <w:rFonts w:ascii="Arial" w:hAnsi="Arial" w:cs="Arial"/>
          <w:color w:val="8F8F8F"/>
          <w:sz w:val="16"/>
          <w:szCs w:val="16"/>
        </w:rPr>
      </w:pPr>
      <w:proofErr w:type="spellStart"/>
      <w:r w:rsidRPr="0027765B">
        <w:rPr>
          <w:rFonts w:ascii="Arial" w:hAnsi="Arial" w:cs="Arial"/>
          <w:b/>
          <w:color w:val="000000" w:themeColor="text1"/>
          <w:sz w:val="16"/>
          <w:szCs w:val="16"/>
        </w:rPr>
        <w:t>WannaCry</w:t>
      </w:r>
      <w:proofErr w:type="spellEnd"/>
      <w:r w:rsidRPr="0027765B">
        <w:rPr>
          <w:rFonts w:ascii="Arial" w:hAnsi="Arial" w:cs="Arial"/>
          <w:b/>
          <w:color w:val="000000" w:themeColor="text1"/>
          <w:sz w:val="16"/>
          <w:szCs w:val="16"/>
        </w:rPr>
        <w:t xml:space="preserve"> targets computers using Microsoft Windows as an operating system. It encrypts data and demands payment of a ransom in the cryptocurrency Bitcoin for its return</w:t>
      </w:r>
      <w:r>
        <w:rPr>
          <w:rFonts w:ascii="Arial" w:hAnsi="Arial" w:cs="Arial"/>
          <w:color w:val="8F8F8F"/>
          <w:sz w:val="16"/>
          <w:szCs w:val="16"/>
        </w:rPr>
        <w:t>.</w:t>
      </w:r>
    </w:p>
    <w:p w14:paraId="4E198CA9" w14:textId="77777777" w:rsidR="0027765B" w:rsidRPr="0027765B" w:rsidRDefault="0027765B" w:rsidP="0027765B">
      <w:pPr>
        <w:pStyle w:val="Heading2"/>
        <w:spacing w:before="0" w:after="163"/>
        <w:textAlignment w:val="baseline"/>
        <w:rPr>
          <w:rFonts w:ascii="Arial" w:hAnsi="Arial" w:cs="Arial"/>
          <w:color w:val="000000" w:themeColor="text1"/>
          <w:sz w:val="18"/>
          <w:szCs w:val="18"/>
        </w:rPr>
      </w:pPr>
      <w:r w:rsidRPr="0027765B">
        <w:rPr>
          <w:rFonts w:ascii="Arial" w:hAnsi="Arial" w:cs="Arial"/>
          <w:color w:val="000000" w:themeColor="text1"/>
          <w:sz w:val="18"/>
          <w:szCs w:val="18"/>
        </w:rPr>
        <w:t xml:space="preserve">How does a </w:t>
      </w:r>
      <w:proofErr w:type="spellStart"/>
      <w:r w:rsidRPr="0027765B">
        <w:rPr>
          <w:rFonts w:ascii="Arial" w:hAnsi="Arial" w:cs="Arial"/>
          <w:color w:val="000000" w:themeColor="text1"/>
          <w:sz w:val="18"/>
          <w:szCs w:val="18"/>
        </w:rPr>
        <w:t>WannaCry</w:t>
      </w:r>
      <w:proofErr w:type="spellEnd"/>
      <w:r w:rsidRPr="0027765B">
        <w:rPr>
          <w:rFonts w:ascii="Arial" w:hAnsi="Arial" w:cs="Arial"/>
          <w:color w:val="000000" w:themeColor="text1"/>
          <w:sz w:val="18"/>
          <w:szCs w:val="18"/>
        </w:rPr>
        <w:t xml:space="preserve"> attack work?</w:t>
      </w:r>
    </w:p>
    <w:p w14:paraId="4536008B" w14:textId="77777777" w:rsidR="0027765B" w:rsidRPr="0027765B" w:rsidRDefault="0027765B" w:rsidP="0027765B">
      <w:pPr>
        <w:pStyle w:val="NormalWeb"/>
        <w:spacing w:before="0" w:beforeAutospacing="0" w:after="0" w:afterAutospacing="0"/>
        <w:textAlignment w:val="baseline"/>
        <w:rPr>
          <w:rFonts w:ascii="Arial" w:hAnsi="Arial" w:cs="Arial"/>
          <w:b/>
          <w:color w:val="000000" w:themeColor="text1"/>
          <w:sz w:val="18"/>
          <w:szCs w:val="18"/>
        </w:rPr>
      </w:pPr>
      <w:r w:rsidRPr="0027765B">
        <w:rPr>
          <w:rFonts w:ascii="Arial" w:hAnsi="Arial" w:cs="Arial"/>
          <w:b/>
          <w:color w:val="000000" w:themeColor="text1"/>
          <w:sz w:val="18"/>
          <w:szCs w:val="18"/>
        </w:rPr>
        <w:t>The cybercriminals responsible for the attack took advantage of a weakness in the Microsoft Windows operating system using a hack that was allegedly developed by the </w:t>
      </w:r>
      <w:r w:rsidRPr="0027765B">
        <w:rPr>
          <w:rStyle w:val="Emphasis"/>
          <w:rFonts w:ascii="Arial" w:hAnsi="Arial" w:cs="Arial"/>
          <w:b/>
          <w:color w:val="000000" w:themeColor="text1"/>
          <w:sz w:val="18"/>
          <w:szCs w:val="18"/>
          <w:bdr w:val="none" w:sz="0" w:space="0" w:color="auto" w:frame="1"/>
        </w:rPr>
        <w:t>United States National Security Agency</w:t>
      </w:r>
      <w:r w:rsidRPr="0027765B">
        <w:rPr>
          <w:rFonts w:ascii="Arial" w:hAnsi="Arial" w:cs="Arial"/>
          <w:b/>
          <w:color w:val="000000" w:themeColor="text1"/>
          <w:sz w:val="18"/>
          <w:szCs w:val="18"/>
        </w:rPr>
        <w:t>.</w:t>
      </w:r>
    </w:p>
    <w:p w14:paraId="43BFA378" w14:textId="77777777" w:rsidR="0027765B" w:rsidRPr="0027765B" w:rsidRDefault="0027765B" w:rsidP="0027765B">
      <w:pPr>
        <w:pStyle w:val="NormalWeb"/>
        <w:spacing w:before="0" w:beforeAutospacing="0" w:after="0" w:afterAutospacing="0"/>
        <w:textAlignment w:val="baseline"/>
        <w:rPr>
          <w:rFonts w:ascii="Arial" w:hAnsi="Arial" w:cs="Arial"/>
          <w:b/>
          <w:color w:val="000000" w:themeColor="text1"/>
          <w:sz w:val="18"/>
          <w:szCs w:val="18"/>
        </w:rPr>
      </w:pPr>
      <w:r w:rsidRPr="0027765B">
        <w:rPr>
          <w:rFonts w:ascii="Arial" w:hAnsi="Arial" w:cs="Arial"/>
          <w:b/>
          <w:color w:val="000000" w:themeColor="text1"/>
          <w:sz w:val="18"/>
          <w:szCs w:val="18"/>
        </w:rPr>
        <w:t xml:space="preserve">Known as </w:t>
      </w:r>
      <w:proofErr w:type="spellStart"/>
      <w:r w:rsidRPr="0027765B">
        <w:rPr>
          <w:rFonts w:ascii="Arial" w:hAnsi="Arial" w:cs="Arial"/>
          <w:b/>
          <w:color w:val="000000" w:themeColor="text1"/>
          <w:sz w:val="18"/>
          <w:szCs w:val="18"/>
        </w:rPr>
        <w:t>EternalBlue</w:t>
      </w:r>
      <w:proofErr w:type="spellEnd"/>
      <w:r w:rsidRPr="0027765B">
        <w:rPr>
          <w:rFonts w:ascii="Arial" w:hAnsi="Arial" w:cs="Arial"/>
          <w:b/>
          <w:color w:val="000000" w:themeColor="text1"/>
          <w:sz w:val="18"/>
          <w:szCs w:val="18"/>
        </w:rPr>
        <w:t>, this hack was made public by a group of hackers called the </w:t>
      </w:r>
      <w:r w:rsidRPr="0027765B">
        <w:rPr>
          <w:rStyle w:val="Emphasis"/>
          <w:rFonts w:ascii="Arial" w:hAnsi="Arial" w:cs="Arial"/>
          <w:b/>
          <w:color w:val="000000" w:themeColor="text1"/>
          <w:sz w:val="18"/>
          <w:szCs w:val="18"/>
          <w:bdr w:val="none" w:sz="0" w:space="0" w:color="auto" w:frame="1"/>
        </w:rPr>
        <w:t>Shadow Brokers</w:t>
      </w:r>
      <w:r w:rsidRPr="0027765B">
        <w:rPr>
          <w:rFonts w:ascii="Arial" w:hAnsi="Arial" w:cs="Arial"/>
          <w:b/>
          <w:color w:val="000000" w:themeColor="text1"/>
          <w:sz w:val="18"/>
          <w:szCs w:val="18"/>
        </w:rPr>
        <w:t xml:space="preserve"> before the </w:t>
      </w:r>
      <w:proofErr w:type="spellStart"/>
      <w:r w:rsidRPr="0027765B">
        <w:rPr>
          <w:rFonts w:ascii="Arial" w:hAnsi="Arial" w:cs="Arial"/>
          <w:b/>
          <w:color w:val="000000" w:themeColor="text1"/>
          <w:sz w:val="18"/>
          <w:szCs w:val="18"/>
        </w:rPr>
        <w:t>WannaCry</w:t>
      </w:r>
      <w:proofErr w:type="spellEnd"/>
      <w:r w:rsidRPr="0027765B">
        <w:rPr>
          <w:rFonts w:ascii="Arial" w:hAnsi="Arial" w:cs="Arial"/>
          <w:b/>
          <w:color w:val="000000" w:themeColor="text1"/>
          <w:sz w:val="18"/>
          <w:szCs w:val="18"/>
        </w:rPr>
        <w:t xml:space="preserve"> attack.</w:t>
      </w:r>
    </w:p>
    <w:p w14:paraId="29EF1DAB" w14:textId="77777777" w:rsidR="0027765B" w:rsidRPr="0027765B" w:rsidRDefault="0027765B" w:rsidP="0027765B">
      <w:pPr>
        <w:pStyle w:val="NormalWeb"/>
        <w:spacing w:before="163" w:beforeAutospacing="0" w:after="163" w:afterAutospacing="0"/>
        <w:textAlignment w:val="baseline"/>
        <w:rPr>
          <w:rFonts w:ascii="Arial" w:hAnsi="Arial" w:cs="Arial"/>
          <w:b/>
          <w:color w:val="000000" w:themeColor="text1"/>
          <w:sz w:val="18"/>
          <w:szCs w:val="18"/>
        </w:rPr>
      </w:pPr>
      <w:r w:rsidRPr="0027765B">
        <w:rPr>
          <w:rFonts w:ascii="Arial" w:hAnsi="Arial" w:cs="Arial"/>
          <w:b/>
          <w:color w:val="000000" w:themeColor="text1"/>
          <w:sz w:val="18"/>
          <w:szCs w:val="18"/>
        </w:rPr>
        <w:t xml:space="preserve">Microsoft released a security patch which protected user’s systems against this exploit almost two months before the </w:t>
      </w:r>
      <w:proofErr w:type="spellStart"/>
      <w:r w:rsidRPr="0027765B">
        <w:rPr>
          <w:rFonts w:ascii="Arial" w:hAnsi="Arial" w:cs="Arial"/>
          <w:b/>
          <w:color w:val="000000" w:themeColor="text1"/>
          <w:sz w:val="18"/>
          <w:szCs w:val="18"/>
        </w:rPr>
        <w:t>WannaCry</w:t>
      </w:r>
      <w:proofErr w:type="spellEnd"/>
      <w:r w:rsidRPr="0027765B">
        <w:rPr>
          <w:rFonts w:ascii="Arial" w:hAnsi="Arial" w:cs="Arial"/>
          <w:b/>
          <w:color w:val="000000" w:themeColor="text1"/>
          <w:sz w:val="18"/>
          <w:szCs w:val="18"/>
        </w:rPr>
        <w:t xml:space="preserve"> ransomware attack began. Unfortunately, many individuals and organizations do not regularly update their operating systems and so were left exposed to the attack.</w:t>
      </w:r>
    </w:p>
    <w:p w14:paraId="5551F240" w14:textId="77777777" w:rsidR="0027765B" w:rsidRPr="0027765B" w:rsidRDefault="0027765B" w:rsidP="0027765B">
      <w:pPr>
        <w:pStyle w:val="NormalWeb"/>
        <w:spacing w:before="163" w:beforeAutospacing="0" w:after="163" w:afterAutospacing="0"/>
        <w:textAlignment w:val="baseline"/>
        <w:rPr>
          <w:rFonts w:ascii="Arial" w:hAnsi="Arial" w:cs="Arial"/>
          <w:b/>
          <w:color w:val="000000" w:themeColor="text1"/>
          <w:sz w:val="18"/>
          <w:szCs w:val="18"/>
        </w:rPr>
      </w:pPr>
      <w:r w:rsidRPr="0027765B">
        <w:rPr>
          <w:rFonts w:ascii="Arial" w:hAnsi="Arial" w:cs="Arial"/>
          <w:b/>
          <w:color w:val="000000" w:themeColor="text1"/>
          <w:sz w:val="16"/>
          <w:szCs w:val="16"/>
        </w:rPr>
        <w:t xml:space="preserve">The attackers demanded $300 worth of bitcoins and then later increased the ransom demand to $600 worth of bitcoins. If victims did not pay the ransom within three days, victims of the </w:t>
      </w:r>
      <w:proofErr w:type="spellStart"/>
      <w:r w:rsidRPr="0027765B">
        <w:rPr>
          <w:rFonts w:ascii="Arial" w:hAnsi="Arial" w:cs="Arial"/>
          <w:b/>
          <w:color w:val="000000" w:themeColor="text1"/>
          <w:sz w:val="16"/>
          <w:szCs w:val="16"/>
        </w:rPr>
        <w:t>WannaCry</w:t>
      </w:r>
      <w:proofErr w:type="spellEnd"/>
      <w:r w:rsidRPr="0027765B">
        <w:rPr>
          <w:rFonts w:ascii="Arial" w:hAnsi="Arial" w:cs="Arial"/>
          <w:b/>
          <w:color w:val="000000" w:themeColor="text1"/>
          <w:sz w:val="16"/>
          <w:szCs w:val="16"/>
        </w:rPr>
        <w:t xml:space="preserve"> ransomware attack were told that their files would be permanently deleted</w:t>
      </w:r>
      <w:r>
        <w:rPr>
          <w:rFonts w:ascii="Arial" w:hAnsi="Arial" w:cs="Arial"/>
          <w:color w:val="8F8F8F"/>
          <w:sz w:val="16"/>
          <w:szCs w:val="16"/>
        </w:rPr>
        <w:t>.</w:t>
      </w:r>
    </w:p>
    <w:p w14:paraId="43C765E1" w14:textId="77777777" w:rsidR="0027765B" w:rsidRPr="0027765B" w:rsidRDefault="0027765B" w:rsidP="0027765B">
      <w:pPr>
        <w:pStyle w:val="Heading2"/>
        <w:spacing w:before="0" w:after="163"/>
        <w:textAlignment w:val="baseline"/>
        <w:rPr>
          <w:rFonts w:ascii="Arial" w:hAnsi="Arial" w:cs="Arial"/>
          <w:color w:val="000000" w:themeColor="text1"/>
          <w:sz w:val="18"/>
          <w:szCs w:val="18"/>
        </w:rPr>
      </w:pPr>
      <w:r w:rsidRPr="0027765B">
        <w:rPr>
          <w:rFonts w:ascii="Arial" w:hAnsi="Arial" w:cs="Arial"/>
          <w:color w:val="000000" w:themeColor="text1"/>
          <w:sz w:val="18"/>
          <w:szCs w:val="18"/>
        </w:rPr>
        <w:t xml:space="preserve">What impact did the </w:t>
      </w:r>
      <w:proofErr w:type="spellStart"/>
      <w:r w:rsidRPr="0027765B">
        <w:rPr>
          <w:rFonts w:ascii="Arial" w:hAnsi="Arial" w:cs="Arial"/>
          <w:color w:val="000000" w:themeColor="text1"/>
          <w:sz w:val="18"/>
          <w:szCs w:val="18"/>
        </w:rPr>
        <w:t>WannaCry</w:t>
      </w:r>
      <w:proofErr w:type="spellEnd"/>
      <w:r w:rsidRPr="0027765B">
        <w:rPr>
          <w:rFonts w:ascii="Arial" w:hAnsi="Arial" w:cs="Arial"/>
          <w:color w:val="000000" w:themeColor="text1"/>
          <w:sz w:val="18"/>
          <w:szCs w:val="18"/>
        </w:rPr>
        <w:t xml:space="preserve"> attack have?</w:t>
      </w:r>
    </w:p>
    <w:p w14:paraId="539C4067" w14:textId="77777777" w:rsidR="0027765B" w:rsidRPr="0027765B" w:rsidRDefault="0027765B" w:rsidP="0027765B">
      <w:pPr>
        <w:pStyle w:val="NormalWeb"/>
        <w:spacing w:before="163" w:beforeAutospacing="0" w:after="163" w:afterAutospacing="0"/>
        <w:textAlignment w:val="baseline"/>
        <w:rPr>
          <w:rFonts w:ascii="Arial" w:hAnsi="Arial" w:cs="Arial"/>
          <w:b/>
          <w:color w:val="000000" w:themeColor="text1"/>
          <w:sz w:val="18"/>
          <w:szCs w:val="18"/>
        </w:rPr>
      </w:pPr>
      <w:r w:rsidRPr="0027765B">
        <w:rPr>
          <w:rFonts w:ascii="Arial" w:hAnsi="Arial" w:cs="Arial"/>
          <w:b/>
          <w:color w:val="000000" w:themeColor="text1"/>
          <w:sz w:val="18"/>
          <w:szCs w:val="18"/>
        </w:rPr>
        <w:t xml:space="preserve">The </w:t>
      </w:r>
      <w:proofErr w:type="spellStart"/>
      <w:r w:rsidRPr="0027765B">
        <w:rPr>
          <w:rFonts w:ascii="Arial" w:hAnsi="Arial" w:cs="Arial"/>
          <w:b/>
          <w:color w:val="000000" w:themeColor="text1"/>
          <w:sz w:val="18"/>
          <w:szCs w:val="18"/>
        </w:rPr>
        <w:t>WannaCry</w:t>
      </w:r>
      <w:proofErr w:type="spellEnd"/>
      <w:r w:rsidRPr="0027765B">
        <w:rPr>
          <w:rFonts w:ascii="Arial" w:hAnsi="Arial" w:cs="Arial"/>
          <w:b/>
          <w:color w:val="000000" w:themeColor="text1"/>
          <w:sz w:val="18"/>
          <w:szCs w:val="18"/>
        </w:rPr>
        <w:t xml:space="preserve"> ransomware attack hit around 230,000 computers globally.</w:t>
      </w:r>
    </w:p>
    <w:p w14:paraId="2C5F9D30" w14:textId="77777777" w:rsidR="0027765B" w:rsidRPr="0027765B" w:rsidRDefault="0027765B" w:rsidP="0027765B">
      <w:pPr>
        <w:pStyle w:val="NormalWeb"/>
        <w:spacing w:before="0" w:beforeAutospacing="0" w:after="0" w:afterAutospacing="0"/>
        <w:textAlignment w:val="baseline"/>
        <w:rPr>
          <w:rFonts w:ascii="Arial" w:hAnsi="Arial" w:cs="Arial"/>
          <w:b/>
          <w:color w:val="000000" w:themeColor="text1"/>
          <w:sz w:val="18"/>
          <w:szCs w:val="18"/>
        </w:rPr>
      </w:pPr>
      <w:r w:rsidRPr="0027765B">
        <w:rPr>
          <w:rFonts w:ascii="Arial" w:hAnsi="Arial" w:cs="Arial"/>
          <w:b/>
          <w:color w:val="000000" w:themeColor="text1"/>
          <w:sz w:val="18"/>
          <w:szCs w:val="18"/>
        </w:rPr>
        <w:t xml:space="preserve">One of the first companies affected was the Spanish mobile company, </w:t>
      </w:r>
      <w:proofErr w:type="spellStart"/>
      <w:r w:rsidRPr="0027765B">
        <w:rPr>
          <w:rFonts w:ascii="Arial" w:hAnsi="Arial" w:cs="Arial"/>
          <w:b/>
          <w:color w:val="000000" w:themeColor="text1"/>
          <w:sz w:val="18"/>
          <w:szCs w:val="18"/>
        </w:rPr>
        <w:t>Telefónica</w:t>
      </w:r>
      <w:proofErr w:type="spellEnd"/>
      <w:r w:rsidRPr="0027765B">
        <w:rPr>
          <w:rFonts w:ascii="Arial" w:hAnsi="Arial" w:cs="Arial"/>
          <w:b/>
          <w:color w:val="000000" w:themeColor="text1"/>
          <w:sz w:val="18"/>
          <w:szCs w:val="18"/>
        </w:rPr>
        <w:t>. By May 12</w:t>
      </w:r>
      <w:r w:rsidRPr="0027765B">
        <w:rPr>
          <w:rFonts w:ascii="Arial" w:hAnsi="Arial" w:cs="Arial"/>
          <w:b/>
          <w:color w:val="000000" w:themeColor="text1"/>
          <w:sz w:val="18"/>
          <w:szCs w:val="18"/>
          <w:bdr w:val="none" w:sz="0" w:space="0" w:color="auto" w:frame="1"/>
          <w:vertAlign w:val="superscript"/>
        </w:rPr>
        <w:t>th</w:t>
      </w:r>
      <w:r w:rsidRPr="0027765B">
        <w:rPr>
          <w:rFonts w:ascii="Arial" w:hAnsi="Arial" w:cs="Arial"/>
          <w:b/>
          <w:color w:val="000000" w:themeColor="text1"/>
          <w:sz w:val="18"/>
          <w:szCs w:val="18"/>
        </w:rPr>
        <w:t>, thousands of NHS hospitals and surgeries across the UK were affected.</w:t>
      </w:r>
    </w:p>
    <w:p w14:paraId="6B1E183F" w14:textId="77777777" w:rsidR="0027765B" w:rsidRPr="0027765B" w:rsidRDefault="0027765B" w:rsidP="0027765B">
      <w:pPr>
        <w:pStyle w:val="NormalWeb"/>
        <w:spacing w:before="163" w:beforeAutospacing="0" w:after="163" w:afterAutospacing="0"/>
        <w:textAlignment w:val="baseline"/>
        <w:rPr>
          <w:rFonts w:ascii="Arial" w:hAnsi="Arial" w:cs="Arial"/>
          <w:b/>
          <w:color w:val="000000" w:themeColor="text1"/>
          <w:sz w:val="18"/>
          <w:szCs w:val="18"/>
        </w:rPr>
      </w:pPr>
      <w:r w:rsidRPr="0027765B">
        <w:rPr>
          <w:rFonts w:ascii="Arial" w:hAnsi="Arial" w:cs="Arial"/>
          <w:b/>
          <w:color w:val="000000" w:themeColor="text1"/>
          <w:sz w:val="18"/>
          <w:szCs w:val="18"/>
        </w:rPr>
        <w:t>A third of NHS hospital trusts were affected by the attack. Terrifyingly ambulances were reportedly rerouted, leaving people in need of urgent care in need. It was estimated to cost the NHS a whopping £92 million after 19,000 appointments were canceled as a result of the attack.</w:t>
      </w:r>
    </w:p>
    <w:p w14:paraId="7C95129B" w14:textId="77777777" w:rsidR="0027765B" w:rsidRPr="0027765B" w:rsidRDefault="0027765B" w:rsidP="0027765B">
      <w:pPr>
        <w:pStyle w:val="NormalWeb"/>
        <w:spacing w:before="163" w:beforeAutospacing="0" w:after="163" w:afterAutospacing="0"/>
        <w:textAlignment w:val="baseline"/>
        <w:rPr>
          <w:rFonts w:ascii="Arial" w:hAnsi="Arial" w:cs="Arial"/>
          <w:b/>
          <w:color w:val="000000" w:themeColor="text1"/>
          <w:sz w:val="18"/>
          <w:szCs w:val="18"/>
        </w:rPr>
      </w:pPr>
      <w:r w:rsidRPr="0027765B">
        <w:rPr>
          <w:rFonts w:ascii="Arial" w:hAnsi="Arial" w:cs="Arial"/>
          <w:b/>
          <w:color w:val="000000" w:themeColor="text1"/>
          <w:sz w:val="18"/>
          <w:szCs w:val="18"/>
        </w:rPr>
        <w:t xml:space="preserve">As the ransomware spread beyond Europe, computer systems in 150 countries were crippled. The </w:t>
      </w:r>
      <w:proofErr w:type="spellStart"/>
      <w:r w:rsidRPr="0027765B">
        <w:rPr>
          <w:rFonts w:ascii="Arial" w:hAnsi="Arial" w:cs="Arial"/>
          <w:b/>
          <w:color w:val="000000" w:themeColor="text1"/>
          <w:sz w:val="18"/>
          <w:szCs w:val="18"/>
        </w:rPr>
        <w:t>WannaCry</w:t>
      </w:r>
      <w:proofErr w:type="spellEnd"/>
      <w:r w:rsidRPr="0027765B">
        <w:rPr>
          <w:rFonts w:ascii="Arial" w:hAnsi="Arial" w:cs="Arial"/>
          <w:b/>
          <w:color w:val="000000" w:themeColor="text1"/>
          <w:sz w:val="18"/>
          <w:szCs w:val="18"/>
        </w:rPr>
        <w:t xml:space="preserve"> ransomware attack had a substantial financial impact worldwide. It is estimated this cybercrime caused $4 billion in losses across the globe.</w:t>
      </w:r>
    </w:p>
    <w:p w14:paraId="7DF7CFE6" w14:textId="77777777" w:rsidR="0027765B" w:rsidRDefault="0027765B" w:rsidP="0027765B">
      <w:pPr>
        <w:tabs>
          <w:tab w:val="left" w:pos="3442"/>
        </w:tabs>
        <w:rPr>
          <w:b/>
          <w:color w:val="000000" w:themeColor="text1"/>
          <w:sz w:val="18"/>
          <w:szCs w:val="18"/>
        </w:rPr>
      </w:pPr>
    </w:p>
    <w:p w14:paraId="26EF93AE" w14:textId="77777777" w:rsidR="00D92B13" w:rsidRDefault="00D92B13" w:rsidP="0027765B">
      <w:pPr>
        <w:tabs>
          <w:tab w:val="left" w:pos="3442"/>
        </w:tabs>
        <w:rPr>
          <w:b/>
          <w:color w:val="000000" w:themeColor="text1"/>
          <w:sz w:val="18"/>
          <w:szCs w:val="18"/>
        </w:rPr>
      </w:pPr>
    </w:p>
    <w:p w14:paraId="50014E0E" w14:textId="77777777" w:rsidR="00D92B13" w:rsidRDefault="00D92B13" w:rsidP="0027765B">
      <w:pPr>
        <w:tabs>
          <w:tab w:val="left" w:pos="3442"/>
        </w:tabs>
        <w:rPr>
          <w:b/>
          <w:color w:val="000000" w:themeColor="text1"/>
          <w:sz w:val="18"/>
          <w:szCs w:val="18"/>
        </w:rPr>
      </w:pPr>
    </w:p>
    <w:p w14:paraId="5D1C52BD" w14:textId="77777777" w:rsidR="00D92B13" w:rsidRPr="000819B6" w:rsidRDefault="00E718DF" w:rsidP="0027765B">
      <w:pPr>
        <w:tabs>
          <w:tab w:val="left" w:pos="3442"/>
        </w:tabs>
        <w:rPr>
          <w:b/>
          <w:color w:val="000000" w:themeColor="text1"/>
          <w:sz w:val="24"/>
          <w:szCs w:val="24"/>
        </w:rPr>
      </w:pPr>
      <w:r w:rsidRPr="000819B6">
        <w:rPr>
          <w:b/>
          <w:color w:val="000000" w:themeColor="text1"/>
          <w:sz w:val="24"/>
          <w:szCs w:val="24"/>
        </w:rPr>
        <w:t xml:space="preserve">Submitted To: </w:t>
      </w:r>
      <w:proofErr w:type="spellStart"/>
      <w:r w:rsidRPr="000819B6">
        <w:rPr>
          <w:b/>
          <w:color w:val="000000" w:themeColor="text1"/>
          <w:sz w:val="24"/>
          <w:szCs w:val="24"/>
        </w:rPr>
        <w:t>Prof</w:t>
      </w:r>
      <w:r w:rsidR="005613C1" w:rsidRPr="000819B6">
        <w:rPr>
          <w:b/>
          <w:color w:val="000000" w:themeColor="text1"/>
          <w:sz w:val="24"/>
          <w:szCs w:val="24"/>
        </w:rPr>
        <w:t>.</w:t>
      </w:r>
      <w:proofErr w:type="spellEnd"/>
      <w:r w:rsidR="005613C1" w:rsidRPr="000819B6">
        <w:rPr>
          <w:b/>
          <w:color w:val="000000" w:themeColor="text1"/>
          <w:sz w:val="24"/>
          <w:szCs w:val="24"/>
        </w:rPr>
        <w:t xml:space="preserve"> Satyam </w:t>
      </w:r>
      <w:proofErr w:type="spellStart"/>
      <w:r w:rsidR="005613C1" w:rsidRPr="000819B6">
        <w:rPr>
          <w:b/>
          <w:color w:val="000000" w:themeColor="text1"/>
          <w:sz w:val="24"/>
          <w:szCs w:val="24"/>
        </w:rPr>
        <w:t>Shrivastava</w:t>
      </w:r>
      <w:proofErr w:type="spellEnd"/>
      <w:r w:rsidR="005613C1" w:rsidRPr="000819B6">
        <w:rPr>
          <w:b/>
          <w:color w:val="000000" w:themeColor="text1"/>
          <w:sz w:val="24"/>
          <w:szCs w:val="24"/>
        </w:rPr>
        <w:t xml:space="preserve"> </w:t>
      </w:r>
    </w:p>
    <w:sectPr w:rsidR="00D92B13" w:rsidRPr="000819B6" w:rsidSect="00666F2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2052A" w14:textId="77777777" w:rsidR="00666F23" w:rsidRDefault="00666F23" w:rsidP="004631DF">
      <w:pPr>
        <w:spacing w:after="0" w:line="240" w:lineRule="auto"/>
      </w:pPr>
      <w:r>
        <w:separator/>
      </w:r>
    </w:p>
  </w:endnote>
  <w:endnote w:type="continuationSeparator" w:id="0">
    <w:p w14:paraId="7C573670" w14:textId="77777777" w:rsidR="00666F23" w:rsidRDefault="00666F23" w:rsidP="0046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ECFC6" w14:textId="77777777" w:rsidR="00666F23" w:rsidRDefault="00666F23" w:rsidP="004631DF">
      <w:pPr>
        <w:spacing w:after="0" w:line="240" w:lineRule="auto"/>
      </w:pPr>
      <w:r>
        <w:separator/>
      </w:r>
    </w:p>
  </w:footnote>
  <w:footnote w:type="continuationSeparator" w:id="0">
    <w:p w14:paraId="79D8800C" w14:textId="77777777" w:rsidR="00666F23" w:rsidRDefault="00666F23" w:rsidP="00463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F3C4" w14:textId="77777777" w:rsidR="00D94F96" w:rsidRDefault="00D94F96">
    <w:pPr>
      <w:pStyle w:val="Header"/>
      <w:rPr>
        <w:rStyle w:val="Strong"/>
        <w:sz w:val="24"/>
        <w:szCs w:val="24"/>
        <w:lang w:val="en-US"/>
      </w:rPr>
    </w:pPr>
    <w:r>
      <w:rPr>
        <w:rStyle w:val="Strong"/>
        <w:sz w:val="24"/>
        <w:szCs w:val="24"/>
        <w:lang w:val="en-US"/>
      </w:rPr>
      <w:t xml:space="preserve">                                                         ASSIGNMENT NO 1</w:t>
    </w:r>
  </w:p>
  <w:p w14:paraId="5E0B8057" w14:textId="77777777" w:rsidR="004631DF" w:rsidRDefault="004631DF">
    <w:pPr>
      <w:pStyle w:val="Header"/>
      <w:rPr>
        <w:rStyle w:val="Strong"/>
        <w:sz w:val="24"/>
        <w:szCs w:val="24"/>
        <w:lang w:val="en-US"/>
      </w:rPr>
    </w:pPr>
    <w:r>
      <w:rPr>
        <w:rStyle w:val="Strong"/>
        <w:sz w:val="24"/>
        <w:szCs w:val="24"/>
        <w:lang w:val="en-US"/>
      </w:rPr>
      <w:t>NAME :- SOURABH PANDYA</w:t>
    </w:r>
  </w:p>
  <w:p w14:paraId="7A477726" w14:textId="77777777" w:rsidR="004631DF" w:rsidRPr="004631DF" w:rsidRDefault="004631DF">
    <w:pPr>
      <w:pStyle w:val="Header"/>
      <w:rPr>
        <w:rStyle w:val="Strong"/>
        <w:sz w:val="24"/>
        <w:szCs w:val="24"/>
        <w:lang w:val="en-US"/>
      </w:rPr>
    </w:pPr>
    <w:r>
      <w:rPr>
        <w:rStyle w:val="Strong"/>
        <w:sz w:val="24"/>
        <w:szCs w:val="24"/>
        <w:lang w:val="en-US"/>
      </w:rPr>
      <w:t>ENROLLMENT NO: 0827CY221061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DF"/>
    <w:rsid w:val="00023562"/>
    <w:rsid w:val="000819B6"/>
    <w:rsid w:val="00207A02"/>
    <w:rsid w:val="0027765B"/>
    <w:rsid w:val="00321481"/>
    <w:rsid w:val="00346227"/>
    <w:rsid w:val="003C0A33"/>
    <w:rsid w:val="003D6DD1"/>
    <w:rsid w:val="004631DF"/>
    <w:rsid w:val="005613C1"/>
    <w:rsid w:val="00666F23"/>
    <w:rsid w:val="00AA679C"/>
    <w:rsid w:val="00B25F31"/>
    <w:rsid w:val="00B47DA9"/>
    <w:rsid w:val="00D92B13"/>
    <w:rsid w:val="00D94F96"/>
    <w:rsid w:val="00DC7B3A"/>
    <w:rsid w:val="00E718DF"/>
    <w:rsid w:val="00FE7D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CA23"/>
  <w15:docId w15:val="{6410FFE6-82A6-9E44-AB43-E8217836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DA9"/>
  </w:style>
  <w:style w:type="paragraph" w:styleId="Heading2">
    <w:name w:val="heading 2"/>
    <w:basedOn w:val="Normal"/>
    <w:next w:val="Normal"/>
    <w:link w:val="Heading2Char"/>
    <w:uiPriority w:val="9"/>
    <w:semiHidden/>
    <w:unhideWhenUsed/>
    <w:qFormat/>
    <w:rsid w:val="0027765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3D6DD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631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31DF"/>
  </w:style>
  <w:style w:type="paragraph" w:styleId="Footer">
    <w:name w:val="footer"/>
    <w:basedOn w:val="Normal"/>
    <w:link w:val="FooterChar"/>
    <w:uiPriority w:val="99"/>
    <w:semiHidden/>
    <w:unhideWhenUsed/>
    <w:rsid w:val="004631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31DF"/>
  </w:style>
  <w:style w:type="character" w:styleId="Strong">
    <w:name w:val="Strong"/>
    <w:basedOn w:val="DefaultParagraphFont"/>
    <w:uiPriority w:val="22"/>
    <w:qFormat/>
    <w:rsid w:val="004631DF"/>
    <w:rPr>
      <w:b/>
      <w:bCs/>
    </w:rPr>
  </w:style>
  <w:style w:type="character" w:customStyle="1" w:styleId="Heading3Char">
    <w:name w:val="Heading 3 Char"/>
    <w:basedOn w:val="DefaultParagraphFont"/>
    <w:link w:val="Heading3"/>
    <w:uiPriority w:val="9"/>
    <w:rsid w:val="003D6DD1"/>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3D6D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D6DD1"/>
    <w:rPr>
      <w:color w:val="0000FF"/>
      <w:u w:val="single"/>
    </w:rPr>
  </w:style>
  <w:style w:type="character" w:customStyle="1" w:styleId="Heading2Char">
    <w:name w:val="Heading 2 Char"/>
    <w:basedOn w:val="DefaultParagraphFont"/>
    <w:link w:val="Heading2"/>
    <w:uiPriority w:val="9"/>
    <w:semiHidden/>
    <w:rsid w:val="0027765B"/>
    <w:rPr>
      <w:rFonts w:asciiTheme="majorHAnsi" w:eastAsiaTheme="majorEastAsia" w:hAnsiTheme="majorHAnsi" w:cstheme="majorBidi"/>
      <w:b/>
      <w:bCs/>
      <w:color w:val="4472C4" w:themeColor="accent1"/>
      <w:sz w:val="26"/>
      <w:szCs w:val="26"/>
    </w:rPr>
  </w:style>
  <w:style w:type="character" w:styleId="Emphasis">
    <w:name w:val="Emphasis"/>
    <w:basedOn w:val="DefaultParagraphFont"/>
    <w:uiPriority w:val="20"/>
    <w:qFormat/>
    <w:rsid w:val="002776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255094">
      <w:bodyDiv w:val="1"/>
      <w:marLeft w:val="0"/>
      <w:marRight w:val="0"/>
      <w:marTop w:val="0"/>
      <w:marBottom w:val="0"/>
      <w:divBdr>
        <w:top w:val="none" w:sz="0" w:space="0" w:color="auto"/>
        <w:left w:val="none" w:sz="0" w:space="0" w:color="auto"/>
        <w:bottom w:val="none" w:sz="0" w:space="0" w:color="auto"/>
        <w:right w:val="none" w:sz="0" w:space="0" w:color="auto"/>
      </w:divBdr>
    </w:div>
    <w:div w:id="1246762440">
      <w:bodyDiv w:val="1"/>
      <w:marLeft w:val="0"/>
      <w:marRight w:val="0"/>
      <w:marTop w:val="0"/>
      <w:marBottom w:val="0"/>
      <w:divBdr>
        <w:top w:val="none" w:sz="0" w:space="0" w:color="auto"/>
        <w:left w:val="none" w:sz="0" w:space="0" w:color="auto"/>
        <w:bottom w:val="none" w:sz="0" w:space="0" w:color="auto"/>
        <w:right w:val="none" w:sz="0" w:space="0" w:color="auto"/>
      </w:divBdr>
    </w:div>
    <w:div w:id="1372001601">
      <w:bodyDiv w:val="1"/>
      <w:marLeft w:val="0"/>
      <w:marRight w:val="0"/>
      <w:marTop w:val="0"/>
      <w:marBottom w:val="0"/>
      <w:divBdr>
        <w:top w:val="none" w:sz="0" w:space="0" w:color="auto"/>
        <w:left w:val="none" w:sz="0" w:space="0" w:color="auto"/>
        <w:bottom w:val="none" w:sz="0" w:space="0" w:color="auto"/>
        <w:right w:val="none" w:sz="0" w:space="0" w:color="auto"/>
      </w:divBdr>
    </w:div>
    <w:div w:id="185958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webSettings" Target="webSettings.xml" /><Relationship Id="rId7" Type="http://schemas.openxmlformats.org/officeDocument/2006/relationships/hyperlink" Target="https://cwiki.apache.org/confluence/display/WW/S2-045"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blogs.apache.org/foundation/entry/media-alert-the-apache-software" TargetMode="External" /><Relationship Id="rId5" Type="http://schemas.openxmlformats.org/officeDocument/2006/relationships/endnotes" Target="endnotes.xml" /><Relationship Id="rId10" Type="http://schemas.openxmlformats.org/officeDocument/2006/relationships/theme" Target="theme/theme1.xml" /><Relationship Id="rId4" Type="http://schemas.openxmlformats.org/officeDocument/2006/relationships/footnotes" Target="footnote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Sourabh Pandya</cp:lastModifiedBy>
  <cp:revision>10</cp:revision>
  <dcterms:created xsi:type="dcterms:W3CDTF">2024-03-15T11:13:00Z</dcterms:created>
  <dcterms:modified xsi:type="dcterms:W3CDTF">2024-03-15T11:20:00Z</dcterms:modified>
</cp:coreProperties>
</file>