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A4" w:rsidRDefault="0081335D" w:rsidP="00A31FA4">
      <w:pPr>
        <w:jc w:val="center"/>
        <w:outlineLvl w:val="0"/>
        <w:rPr>
          <w:color w:val="000080"/>
          <w:sz w:val="24"/>
        </w:rPr>
      </w:pPr>
      <w:proofErr w:type="spellStart"/>
      <w:r>
        <w:rPr>
          <w:sz w:val="24"/>
        </w:rPr>
        <w:t>IntroGIS</w:t>
      </w:r>
      <w:proofErr w:type="spellEnd"/>
      <w:r w:rsidR="00A31FA4">
        <w:rPr>
          <w:sz w:val="24"/>
        </w:rPr>
        <w:t xml:space="preserve"> –</w:t>
      </w:r>
      <w:r w:rsidR="009C4684">
        <w:rPr>
          <w:sz w:val="24"/>
        </w:rPr>
        <w:t xml:space="preserve"> </w:t>
      </w:r>
      <w:r w:rsidR="00A31FA4">
        <w:rPr>
          <w:sz w:val="24"/>
        </w:rPr>
        <w:t>Introduction to Geographic Information Systems (GIS)</w:t>
      </w:r>
      <w:r w:rsidR="00A31FA4">
        <w:rPr>
          <w:color w:val="000080"/>
          <w:sz w:val="24"/>
        </w:rPr>
        <w:t xml:space="preserve"> </w:t>
      </w:r>
    </w:p>
    <w:p w:rsidR="00A31FA4" w:rsidRDefault="00CD1873" w:rsidP="00A31FA4">
      <w:pPr>
        <w:jc w:val="center"/>
        <w:outlineLvl w:val="0"/>
        <w:rPr>
          <w:color w:val="000080"/>
          <w:sz w:val="24"/>
        </w:rPr>
      </w:pPr>
      <w:r>
        <w:rPr>
          <w:color w:val="000080"/>
          <w:sz w:val="24"/>
        </w:rPr>
        <w:t>Week 01</w:t>
      </w:r>
    </w:p>
    <w:p w:rsidR="00CD1873" w:rsidRDefault="00CD1873" w:rsidP="00A31FA4">
      <w:pPr>
        <w:jc w:val="center"/>
        <w:outlineLvl w:val="0"/>
        <w:rPr>
          <w:color w:val="000080"/>
          <w:sz w:val="24"/>
        </w:rPr>
      </w:pPr>
    </w:p>
    <w:p w:rsidR="00CD1873" w:rsidRDefault="00CD1873" w:rsidP="00A31FA4">
      <w:pPr>
        <w:jc w:val="center"/>
        <w:outlineLvl w:val="0"/>
        <w:rPr>
          <w:b/>
          <w:i/>
          <w:sz w:val="24"/>
        </w:rPr>
      </w:pPr>
    </w:p>
    <w:p w:rsidR="00A31FA4" w:rsidRPr="00A31FA4" w:rsidRDefault="00A31FA4" w:rsidP="00A31FA4">
      <w:pPr>
        <w:rPr>
          <w:b/>
          <w:sz w:val="24"/>
          <w:u w:val="single"/>
        </w:rPr>
      </w:pPr>
      <w:r w:rsidRPr="00A31FA4">
        <w:rPr>
          <w:b/>
          <w:sz w:val="24"/>
          <w:u w:val="single"/>
        </w:rPr>
        <w:t>Assignment Instructions</w:t>
      </w:r>
    </w:p>
    <w:p w:rsidR="00A31FA4" w:rsidRDefault="00A31FA4" w:rsidP="00A31FA4">
      <w:pPr>
        <w:rPr>
          <w:sz w:val="24"/>
        </w:rPr>
      </w:pPr>
    </w:p>
    <w:p w:rsidR="00490090" w:rsidRDefault="000A4929" w:rsidP="00A31FA4">
      <w:pPr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>If you plan to install the software on your own computer, o</w:t>
      </w:r>
      <w:r w:rsidR="00490090">
        <w:rPr>
          <w:sz w:val="24"/>
        </w:rPr>
        <w:t xml:space="preserve">rder the textbook – it has </w:t>
      </w:r>
      <w:r w:rsidR="00230291">
        <w:rPr>
          <w:sz w:val="24"/>
        </w:rPr>
        <w:t xml:space="preserve">instructions for downloading the </w:t>
      </w:r>
      <w:r w:rsidR="00490090">
        <w:rPr>
          <w:sz w:val="24"/>
        </w:rPr>
        <w:t xml:space="preserve">software we will be using and </w:t>
      </w:r>
      <w:proofErr w:type="gramStart"/>
      <w:r w:rsidR="00490090">
        <w:rPr>
          <w:sz w:val="24"/>
        </w:rPr>
        <w:t>must be installed</w:t>
      </w:r>
      <w:proofErr w:type="gramEnd"/>
      <w:r w:rsidR="00490090">
        <w:rPr>
          <w:sz w:val="24"/>
        </w:rPr>
        <w:t xml:space="preserve"> for next week’s assignment.</w:t>
      </w:r>
      <w:r w:rsidR="00570618">
        <w:rPr>
          <w:sz w:val="24"/>
        </w:rPr>
        <w:t xml:space="preserve">  If the book </w:t>
      </w:r>
      <w:proofErr w:type="gramStart"/>
      <w:r w:rsidR="00570618">
        <w:rPr>
          <w:sz w:val="24"/>
        </w:rPr>
        <w:t>doesn’t</w:t>
      </w:r>
      <w:proofErr w:type="gramEnd"/>
      <w:r w:rsidR="00570618">
        <w:rPr>
          <w:sz w:val="24"/>
        </w:rPr>
        <w:t xml:space="preserve"> arrive on time, you will have to use the software in the lab until you can install it.  Assignments </w:t>
      </w:r>
      <w:proofErr w:type="gramStart"/>
      <w:r w:rsidR="00570618">
        <w:rPr>
          <w:sz w:val="24"/>
        </w:rPr>
        <w:t>can’t</w:t>
      </w:r>
      <w:proofErr w:type="gramEnd"/>
      <w:r w:rsidR="00570618">
        <w:rPr>
          <w:sz w:val="24"/>
        </w:rPr>
        <w:t xml:space="preserve"> be submitted late!</w:t>
      </w:r>
    </w:p>
    <w:p w:rsidR="00A31FA4" w:rsidRDefault="00A31FA4" w:rsidP="00A31FA4">
      <w:pPr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>Make sure you can access Blackboard.</w:t>
      </w:r>
    </w:p>
    <w:p w:rsidR="00A31FA4" w:rsidRDefault="00A31FA4" w:rsidP="00A31FA4">
      <w:pPr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>Make sure you have forwarded your Pace email to your home email (if you use a mail account other than your Pace account).</w:t>
      </w:r>
    </w:p>
    <w:p w:rsidR="00A31FA4" w:rsidRDefault="00A31FA4" w:rsidP="00A31FA4">
      <w:pPr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>Read the Procedures document and the Syllabus in the Course Information section.</w:t>
      </w:r>
    </w:p>
    <w:p w:rsidR="00A31FA4" w:rsidRDefault="00A31FA4" w:rsidP="00A31FA4">
      <w:pPr>
        <w:numPr>
          <w:ilvl w:val="0"/>
          <w:numId w:val="1"/>
        </w:numPr>
        <w:ind w:left="1800"/>
        <w:rPr>
          <w:i/>
          <w:sz w:val="24"/>
        </w:rPr>
      </w:pPr>
      <w:r w:rsidRPr="00103C7C">
        <w:rPr>
          <w:b/>
          <w:i/>
          <w:sz w:val="24"/>
        </w:rPr>
        <w:t xml:space="preserve">Due </w:t>
      </w:r>
      <w:r w:rsidR="00D66266">
        <w:rPr>
          <w:b/>
          <w:i/>
          <w:sz w:val="24"/>
        </w:rPr>
        <w:t xml:space="preserve">Tuesday </w:t>
      </w:r>
      <w:proofErr w:type="gramStart"/>
      <w:r w:rsidR="00AA6A66">
        <w:rPr>
          <w:b/>
          <w:i/>
          <w:sz w:val="24"/>
        </w:rPr>
        <w:t>9/</w:t>
      </w:r>
      <w:r w:rsidR="000A4929">
        <w:rPr>
          <w:b/>
          <w:i/>
          <w:sz w:val="24"/>
        </w:rPr>
        <w:t>1</w:t>
      </w:r>
      <w:r w:rsidR="000F4E9C">
        <w:rPr>
          <w:b/>
          <w:i/>
          <w:sz w:val="24"/>
        </w:rPr>
        <w:t>0</w:t>
      </w:r>
      <w:r>
        <w:rPr>
          <w:b/>
          <w:i/>
          <w:sz w:val="24"/>
        </w:rPr>
        <w:t xml:space="preserve"> - </w:t>
      </w:r>
      <w:r>
        <w:rPr>
          <w:sz w:val="24"/>
        </w:rPr>
        <w:t>Email me a short note indicating that</w:t>
      </w:r>
      <w:proofErr w:type="gramEnd"/>
      <w:r>
        <w:rPr>
          <w:sz w:val="24"/>
        </w:rPr>
        <w:t xml:space="preserve"> you are accessing Blackboard.  The form of an email must have the subject: </w:t>
      </w:r>
      <w:proofErr w:type="spellStart"/>
      <w:r w:rsidR="0081335D">
        <w:rPr>
          <w:i/>
          <w:sz w:val="24"/>
        </w:rPr>
        <w:t>IntroGIS</w:t>
      </w:r>
      <w:proofErr w:type="spellEnd"/>
      <w:r>
        <w:rPr>
          <w:i/>
          <w:sz w:val="24"/>
        </w:rPr>
        <w:t xml:space="preserve"> - </w:t>
      </w:r>
      <w:proofErr w:type="spellStart"/>
      <w:r>
        <w:rPr>
          <w:i/>
          <w:sz w:val="24"/>
        </w:rPr>
        <w:t>yourlastname</w:t>
      </w:r>
      <w:proofErr w:type="spellEnd"/>
      <w:r>
        <w:rPr>
          <w:i/>
          <w:sz w:val="24"/>
        </w:rPr>
        <w:t xml:space="preserve"> – subject. </w:t>
      </w:r>
      <w:r>
        <w:rPr>
          <w:sz w:val="24"/>
        </w:rPr>
        <w:t xml:space="preserve"> For example if your last name is </w:t>
      </w:r>
      <w:r w:rsidRPr="001123BE">
        <w:rPr>
          <w:i/>
          <w:sz w:val="24"/>
        </w:rPr>
        <w:t>Smith</w:t>
      </w:r>
      <w:r>
        <w:rPr>
          <w:sz w:val="24"/>
        </w:rPr>
        <w:t xml:space="preserve"> the </w:t>
      </w:r>
      <w:proofErr w:type="gramStart"/>
      <w:r>
        <w:rPr>
          <w:sz w:val="24"/>
        </w:rPr>
        <w:t>subject</w:t>
      </w:r>
      <w:proofErr w:type="gramEnd"/>
      <w:r>
        <w:rPr>
          <w:sz w:val="24"/>
        </w:rPr>
        <w:t xml:space="preserve"> line must read </w:t>
      </w:r>
      <w:proofErr w:type="spellStart"/>
      <w:r w:rsidR="00B90FDE">
        <w:rPr>
          <w:i/>
          <w:sz w:val="24"/>
        </w:rPr>
        <w:t>IntroGIS</w:t>
      </w:r>
      <w:proofErr w:type="spellEnd"/>
      <w:r w:rsidRPr="002B6B88">
        <w:rPr>
          <w:i/>
          <w:sz w:val="24"/>
        </w:rPr>
        <w:t xml:space="preserve"> – </w:t>
      </w:r>
      <w:r>
        <w:rPr>
          <w:i/>
          <w:sz w:val="24"/>
        </w:rPr>
        <w:t>Smith</w:t>
      </w:r>
      <w:r w:rsidRPr="002B6B88">
        <w:rPr>
          <w:i/>
          <w:sz w:val="24"/>
        </w:rPr>
        <w:t xml:space="preserve"> – this is the subject</w:t>
      </w:r>
      <w:r>
        <w:rPr>
          <w:sz w:val="24"/>
        </w:rPr>
        <w:t xml:space="preserve">.  This format </w:t>
      </w:r>
      <w:proofErr w:type="gramStart"/>
      <w:r>
        <w:rPr>
          <w:sz w:val="24"/>
        </w:rPr>
        <w:t>must be used</w:t>
      </w:r>
      <w:proofErr w:type="gramEnd"/>
      <w:r>
        <w:rPr>
          <w:sz w:val="24"/>
        </w:rPr>
        <w:t xml:space="preserve"> for all email this semester or it may not be responded to!</w:t>
      </w:r>
    </w:p>
    <w:p w:rsidR="00A31FA4" w:rsidRDefault="00A31FA4" w:rsidP="00A31FA4">
      <w:pPr>
        <w:numPr>
          <w:ilvl w:val="0"/>
          <w:numId w:val="1"/>
        </w:numPr>
        <w:ind w:left="1800"/>
        <w:rPr>
          <w:sz w:val="24"/>
        </w:rPr>
      </w:pPr>
      <w:r w:rsidRPr="00103C7C">
        <w:rPr>
          <w:b/>
          <w:i/>
          <w:sz w:val="24"/>
        </w:rPr>
        <w:t xml:space="preserve">Due </w:t>
      </w:r>
      <w:r w:rsidR="00D66266">
        <w:rPr>
          <w:b/>
          <w:i/>
          <w:sz w:val="24"/>
        </w:rPr>
        <w:t xml:space="preserve">Tuesday </w:t>
      </w:r>
      <w:r w:rsidR="006B10E1">
        <w:rPr>
          <w:b/>
          <w:i/>
          <w:sz w:val="24"/>
        </w:rPr>
        <w:t>9/</w:t>
      </w:r>
      <w:r w:rsidR="00230291">
        <w:rPr>
          <w:b/>
          <w:i/>
          <w:sz w:val="24"/>
        </w:rPr>
        <w:t>1</w:t>
      </w:r>
      <w:r w:rsidR="000F4E9C">
        <w:rPr>
          <w:b/>
          <w:i/>
          <w:sz w:val="24"/>
        </w:rPr>
        <w:t>0</w:t>
      </w:r>
      <w:r w:rsidR="005A6575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- </w:t>
      </w:r>
      <w:r>
        <w:rPr>
          <w:sz w:val="24"/>
        </w:rPr>
        <w:t xml:space="preserve">Use the discussion forum </w:t>
      </w:r>
      <w:proofErr w:type="spellStart"/>
      <w:proofErr w:type="gramStart"/>
      <w:r w:rsidR="00B90FDE" w:rsidRPr="00D66266">
        <w:rPr>
          <w:i/>
          <w:sz w:val="24"/>
        </w:rPr>
        <w:t>IntroGIS</w:t>
      </w:r>
      <w:proofErr w:type="spellEnd"/>
      <w:r w:rsidR="00DD52F8" w:rsidRPr="00D66266">
        <w:rPr>
          <w:i/>
          <w:sz w:val="24"/>
        </w:rPr>
        <w:t xml:space="preserve"> </w:t>
      </w:r>
      <w:r w:rsidRPr="00D66266">
        <w:rPr>
          <w:i/>
          <w:sz w:val="24"/>
        </w:rPr>
        <w:t xml:space="preserve"> -</w:t>
      </w:r>
      <w:proofErr w:type="gramEnd"/>
      <w:r w:rsidRPr="00D66266">
        <w:rPr>
          <w:i/>
          <w:sz w:val="24"/>
        </w:rPr>
        <w:t xml:space="preserve">  </w:t>
      </w:r>
      <w:r w:rsidR="00690AF3">
        <w:rPr>
          <w:i/>
          <w:sz w:val="24"/>
        </w:rPr>
        <w:t>Introductions</w:t>
      </w:r>
      <w:r>
        <w:rPr>
          <w:sz w:val="24"/>
        </w:rPr>
        <w:t xml:space="preserve"> to give </w:t>
      </w:r>
      <w:r w:rsidR="00D1297B">
        <w:rPr>
          <w:sz w:val="24"/>
        </w:rPr>
        <w:t xml:space="preserve">some information about yourself. </w:t>
      </w:r>
      <w:r>
        <w:rPr>
          <w:sz w:val="24"/>
        </w:rPr>
        <w:t xml:space="preserve"> Post a new thread which includes:</w:t>
      </w:r>
    </w:p>
    <w:p w:rsidR="00A31FA4" w:rsidRDefault="00A31FA4" w:rsidP="00D1297B">
      <w:pPr>
        <w:numPr>
          <w:ilvl w:val="0"/>
          <w:numId w:val="22"/>
        </w:numPr>
        <w:rPr>
          <w:sz w:val="24"/>
        </w:rPr>
      </w:pPr>
      <w:r>
        <w:rPr>
          <w:sz w:val="24"/>
        </w:rPr>
        <w:t>Name</w:t>
      </w:r>
    </w:p>
    <w:p w:rsidR="00A31FA4" w:rsidRDefault="00A31FA4" w:rsidP="00D1297B">
      <w:pPr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Program (e.g. </w:t>
      </w:r>
      <w:r w:rsidR="005A6575">
        <w:rPr>
          <w:sz w:val="24"/>
        </w:rPr>
        <w:t>BS/IT, BS/IS, MS/IS</w:t>
      </w:r>
      <w:r>
        <w:rPr>
          <w:sz w:val="24"/>
        </w:rPr>
        <w:t>)</w:t>
      </w:r>
    </w:p>
    <w:p w:rsidR="00A31FA4" w:rsidRDefault="00A31FA4" w:rsidP="00D1297B">
      <w:pPr>
        <w:numPr>
          <w:ilvl w:val="0"/>
          <w:numId w:val="22"/>
        </w:numPr>
        <w:rPr>
          <w:sz w:val="24"/>
        </w:rPr>
      </w:pPr>
      <w:r>
        <w:rPr>
          <w:sz w:val="24"/>
        </w:rPr>
        <w:t>The year you plan to graduate</w:t>
      </w:r>
    </w:p>
    <w:p w:rsidR="00A31FA4" w:rsidRDefault="00A31FA4" w:rsidP="00D1297B">
      <w:pPr>
        <w:numPr>
          <w:ilvl w:val="0"/>
          <w:numId w:val="22"/>
        </w:numPr>
        <w:rPr>
          <w:sz w:val="24"/>
        </w:rPr>
      </w:pPr>
      <w:r>
        <w:rPr>
          <w:sz w:val="24"/>
        </w:rPr>
        <w:t>Employment information (where, what, etc.)</w:t>
      </w:r>
    </w:p>
    <w:p w:rsidR="00A31FA4" w:rsidRDefault="00A31FA4" w:rsidP="00D1297B">
      <w:pPr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Information Technology background (HTML, Java, </w:t>
      </w:r>
      <w:proofErr w:type="spellStart"/>
      <w:r>
        <w:rPr>
          <w:sz w:val="24"/>
        </w:rPr>
        <w:t>WebSite</w:t>
      </w:r>
      <w:proofErr w:type="spellEnd"/>
      <w:r>
        <w:rPr>
          <w:sz w:val="24"/>
        </w:rPr>
        <w:t xml:space="preserve"> development, etc.)</w:t>
      </w:r>
    </w:p>
    <w:p w:rsidR="00D1297B" w:rsidRPr="00D1297B" w:rsidRDefault="00D1297B" w:rsidP="00D1297B">
      <w:pPr>
        <w:numPr>
          <w:ilvl w:val="0"/>
          <w:numId w:val="22"/>
        </w:numPr>
        <w:rPr>
          <w:sz w:val="24"/>
          <w:szCs w:val="24"/>
        </w:rPr>
      </w:pPr>
      <w:r w:rsidRPr="00D1297B">
        <w:rPr>
          <w:sz w:val="24"/>
          <w:szCs w:val="24"/>
        </w:rPr>
        <w:t xml:space="preserve">Anything else of interest - hobbies, activities </w:t>
      </w:r>
    </w:p>
    <w:p w:rsidR="00633F3C" w:rsidRPr="00633F3C" w:rsidRDefault="00D1297B" w:rsidP="00633F3C">
      <w:pPr>
        <w:numPr>
          <w:ilvl w:val="0"/>
          <w:numId w:val="22"/>
        </w:numPr>
        <w:rPr>
          <w:sz w:val="24"/>
          <w:szCs w:val="24"/>
        </w:rPr>
      </w:pPr>
      <w:r w:rsidRPr="00D1297B">
        <w:rPr>
          <w:sz w:val="24"/>
          <w:szCs w:val="24"/>
        </w:rPr>
        <w:t xml:space="preserve">Why you are taking the class (e.g. required, interested, </w:t>
      </w:r>
      <w:proofErr w:type="gramStart"/>
      <w:r w:rsidRPr="00D1297B">
        <w:rPr>
          <w:sz w:val="24"/>
          <w:szCs w:val="24"/>
        </w:rPr>
        <w:t>work</w:t>
      </w:r>
      <w:proofErr w:type="gramEnd"/>
      <w:r w:rsidRPr="00D1297B">
        <w:rPr>
          <w:sz w:val="24"/>
          <w:szCs w:val="24"/>
        </w:rPr>
        <w:t xml:space="preserve"> in GIS)</w:t>
      </w:r>
      <w:r w:rsidR="00EA4AAB">
        <w:rPr>
          <w:sz w:val="24"/>
          <w:szCs w:val="24"/>
        </w:rPr>
        <w:t>?</w:t>
      </w:r>
    </w:p>
    <w:p w:rsidR="00D1297B" w:rsidRPr="00A31FA4" w:rsidRDefault="00D1297B" w:rsidP="00D1297B">
      <w:pPr>
        <w:ind w:left="720"/>
        <w:rPr>
          <w:sz w:val="24"/>
          <w:szCs w:val="24"/>
        </w:rPr>
      </w:pPr>
    </w:p>
    <w:p w:rsidR="00967BFC" w:rsidRDefault="00A31FA4" w:rsidP="00A31FA4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A31FA4">
        <w:rPr>
          <w:b/>
          <w:sz w:val="24"/>
          <w:szCs w:val="24"/>
        </w:rPr>
        <w:t xml:space="preserve">Due </w:t>
      </w:r>
      <w:r w:rsidR="00D66266">
        <w:rPr>
          <w:b/>
          <w:i/>
          <w:sz w:val="24"/>
        </w:rPr>
        <w:t xml:space="preserve">Tuesday </w:t>
      </w:r>
      <w:r w:rsidR="006B10E1">
        <w:rPr>
          <w:b/>
          <w:i/>
          <w:sz w:val="24"/>
        </w:rPr>
        <w:t>9/</w:t>
      </w:r>
      <w:r w:rsidR="00230291">
        <w:rPr>
          <w:b/>
          <w:i/>
          <w:sz w:val="24"/>
        </w:rPr>
        <w:t>1</w:t>
      </w:r>
      <w:r w:rsidR="000F4E9C">
        <w:rPr>
          <w:b/>
          <w:i/>
          <w:sz w:val="24"/>
        </w:rPr>
        <w:t>0</w:t>
      </w:r>
      <w:r w:rsidR="005A6575">
        <w:rPr>
          <w:b/>
          <w:i/>
          <w:sz w:val="24"/>
        </w:rPr>
        <w:t xml:space="preserve"> </w:t>
      </w:r>
      <w:r w:rsidRPr="00A31FA4">
        <w:rPr>
          <w:sz w:val="24"/>
          <w:szCs w:val="24"/>
        </w:rPr>
        <w:t>– Complete the</w:t>
      </w:r>
      <w:r w:rsidR="00331783">
        <w:rPr>
          <w:sz w:val="24"/>
          <w:szCs w:val="24"/>
        </w:rPr>
        <w:t xml:space="preserve"> Google Maps m</w:t>
      </w:r>
      <w:r w:rsidRPr="00A31FA4">
        <w:rPr>
          <w:sz w:val="24"/>
          <w:szCs w:val="24"/>
        </w:rPr>
        <w:t>apping Assignment below</w:t>
      </w:r>
    </w:p>
    <w:p w:rsidR="00633F3C" w:rsidRDefault="000A4929" w:rsidP="00A31FA4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 w:rsidRPr="000A4929">
        <w:rPr>
          <w:b/>
          <w:sz w:val="24"/>
          <w:szCs w:val="24"/>
        </w:rPr>
        <w:t xml:space="preserve">Due </w:t>
      </w:r>
      <w:r w:rsidRPr="000A4929">
        <w:rPr>
          <w:b/>
          <w:i/>
          <w:sz w:val="24"/>
          <w:szCs w:val="24"/>
        </w:rPr>
        <w:t>Tuesday</w:t>
      </w:r>
      <w:r w:rsidR="00230291">
        <w:rPr>
          <w:b/>
          <w:sz w:val="24"/>
          <w:szCs w:val="24"/>
        </w:rPr>
        <w:t xml:space="preserve"> 9/1</w:t>
      </w:r>
      <w:r w:rsidR="000F4E9C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- </w:t>
      </w:r>
      <w:r w:rsidR="00633F3C">
        <w:rPr>
          <w:sz w:val="24"/>
          <w:szCs w:val="24"/>
        </w:rPr>
        <w:t>In the folder for Week 1, there is a link to a survey.  Take the survey</w:t>
      </w:r>
    </w:p>
    <w:p w:rsidR="00D1297B" w:rsidRDefault="00D1297B" w:rsidP="00D1297B">
      <w:pPr>
        <w:pStyle w:val="ListParagraph"/>
        <w:ind w:left="1440"/>
        <w:rPr>
          <w:sz w:val="24"/>
          <w:szCs w:val="24"/>
        </w:rPr>
      </w:pPr>
    </w:p>
    <w:p w:rsidR="003777C7" w:rsidRPr="00490090" w:rsidRDefault="003777C7" w:rsidP="00D1297B">
      <w:pPr>
        <w:pStyle w:val="ListParagraph"/>
        <w:ind w:left="1440"/>
        <w:rPr>
          <w:b/>
          <w:i/>
          <w:sz w:val="24"/>
          <w:szCs w:val="24"/>
        </w:rPr>
      </w:pPr>
      <w:r w:rsidRPr="00490090">
        <w:rPr>
          <w:b/>
          <w:i/>
          <w:sz w:val="24"/>
          <w:szCs w:val="24"/>
        </w:rPr>
        <w:t>Summary of what is due for Week01:</w:t>
      </w:r>
    </w:p>
    <w:p w:rsidR="003777C7" w:rsidRDefault="00570618" w:rsidP="003777C7">
      <w:pPr>
        <w:pStyle w:val="ListParagraph"/>
        <w:numPr>
          <w:ilvl w:val="0"/>
          <w:numId w:val="1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="003777C7">
        <w:rPr>
          <w:sz w:val="24"/>
          <w:szCs w:val="24"/>
        </w:rPr>
        <w:t>Intro in the Discussion Forum</w:t>
      </w:r>
    </w:p>
    <w:p w:rsidR="00B528C6" w:rsidRDefault="00B528C6" w:rsidP="003777C7">
      <w:pPr>
        <w:pStyle w:val="ListParagraph"/>
        <w:numPr>
          <w:ilvl w:val="0"/>
          <w:numId w:val="1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View the two screen videos (in the Course Information Section)</w:t>
      </w:r>
    </w:p>
    <w:p w:rsidR="00570618" w:rsidRDefault="00B801F5" w:rsidP="00570618">
      <w:pPr>
        <w:pStyle w:val="ListParagraph"/>
        <w:numPr>
          <w:ilvl w:val="0"/>
          <w:numId w:val="1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Google Maps assignment</w:t>
      </w:r>
    </w:p>
    <w:p w:rsidR="00633F3C" w:rsidRDefault="00633F3C" w:rsidP="003777C7">
      <w:pPr>
        <w:pStyle w:val="ListParagraph"/>
        <w:numPr>
          <w:ilvl w:val="0"/>
          <w:numId w:val="1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Completed Survey</w:t>
      </w:r>
    </w:p>
    <w:p w:rsidR="00570618" w:rsidRPr="00570618" w:rsidRDefault="00570618" w:rsidP="004F6DE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NOTE.  There is always a </w:t>
      </w:r>
      <w:proofErr w:type="gramStart"/>
      <w:r>
        <w:rPr>
          <w:sz w:val="24"/>
          <w:szCs w:val="24"/>
        </w:rPr>
        <w:t>24 hour</w:t>
      </w:r>
      <w:proofErr w:type="gramEnd"/>
      <w:r>
        <w:rPr>
          <w:sz w:val="24"/>
          <w:szCs w:val="24"/>
        </w:rPr>
        <w:t xml:space="preserve"> grace period.  This means that homework </w:t>
      </w:r>
      <w:proofErr w:type="gramStart"/>
      <w:r>
        <w:rPr>
          <w:sz w:val="24"/>
          <w:szCs w:val="24"/>
        </w:rPr>
        <w:t>can be submitted</w:t>
      </w:r>
      <w:proofErr w:type="gramEnd"/>
      <w:r>
        <w:rPr>
          <w:sz w:val="24"/>
          <w:szCs w:val="24"/>
        </w:rPr>
        <w:t xml:space="preserve"> up to 1 day after the due date (effectively one extra day).  When there are links for submission, they will not be available after the grace period (no exceptions!).</w:t>
      </w:r>
    </w:p>
    <w:p w:rsidR="00A31FA4" w:rsidRPr="00690AF3" w:rsidRDefault="00A31FA4" w:rsidP="00E53753">
      <w:pPr>
        <w:ind w:left="720"/>
        <w:rPr>
          <w:b/>
          <w:sz w:val="24"/>
          <w:szCs w:val="24"/>
        </w:rPr>
      </w:pPr>
    </w:p>
    <w:p w:rsidR="00E53753" w:rsidRPr="00E53753" w:rsidRDefault="00E53753" w:rsidP="00E53753">
      <w:pPr>
        <w:ind w:left="720"/>
        <w:rPr>
          <w:sz w:val="24"/>
          <w:szCs w:val="24"/>
        </w:rPr>
      </w:pPr>
      <w:r w:rsidRPr="00690AF3">
        <w:rPr>
          <w:b/>
          <w:sz w:val="24"/>
          <w:szCs w:val="24"/>
        </w:rPr>
        <w:t>Getting Help.</w:t>
      </w:r>
      <w:r w:rsidRPr="00690AF3">
        <w:rPr>
          <w:sz w:val="24"/>
          <w:szCs w:val="24"/>
        </w:rPr>
        <w:t xml:space="preserve">  Please use the Discussion Board to post and respond to questions.  If you </w:t>
      </w:r>
      <w:proofErr w:type="gramStart"/>
      <w:r w:rsidRPr="00690AF3">
        <w:rPr>
          <w:sz w:val="24"/>
          <w:szCs w:val="24"/>
        </w:rPr>
        <w:t>don’t</w:t>
      </w:r>
      <w:proofErr w:type="gramEnd"/>
      <w:r w:rsidRPr="00690AF3">
        <w:rPr>
          <w:sz w:val="24"/>
          <w:szCs w:val="24"/>
        </w:rPr>
        <w:t xml:space="preserve"> get</w:t>
      </w:r>
      <w:r>
        <w:rPr>
          <w:sz w:val="24"/>
          <w:szCs w:val="24"/>
        </w:rPr>
        <w:t xml:space="preserve"> a response,</w:t>
      </w:r>
      <w:r w:rsidR="005A6575">
        <w:rPr>
          <w:sz w:val="24"/>
          <w:szCs w:val="24"/>
        </w:rPr>
        <w:t xml:space="preserve"> please feel free to email me. </w:t>
      </w:r>
      <w:r>
        <w:rPr>
          <w:sz w:val="24"/>
          <w:szCs w:val="24"/>
        </w:rPr>
        <w:t xml:space="preserve">  Use the Forum: </w:t>
      </w:r>
      <w:proofErr w:type="spellStart"/>
      <w:r w:rsidR="0081335D">
        <w:rPr>
          <w:i/>
          <w:sz w:val="24"/>
          <w:szCs w:val="24"/>
        </w:rPr>
        <w:t>IntroGIS</w:t>
      </w:r>
      <w:proofErr w:type="spellEnd"/>
      <w:r w:rsidRPr="00DD52F8">
        <w:rPr>
          <w:i/>
          <w:sz w:val="24"/>
          <w:szCs w:val="24"/>
        </w:rPr>
        <w:t xml:space="preserve"> – Questions and Comments</w:t>
      </w:r>
      <w:r>
        <w:rPr>
          <w:sz w:val="24"/>
          <w:szCs w:val="24"/>
        </w:rPr>
        <w:t>.</w:t>
      </w:r>
    </w:p>
    <w:p w:rsidR="00A31FA4" w:rsidRDefault="00B375DE" w:rsidP="00A31FA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="00A31FA4" w:rsidRPr="00A31FA4">
        <w:rPr>
          <w:b/>
          <w:sz w:val="24"/>
          <w:szCs w:val="24"/>
          <w:u w:val="single"/>
        </w:rPr>
        <w:lastRenderedPageBreak/>
        <w:t>Mapping Assignment</w:t>
      </w:r>
    </w:p>
    <w:p w:rsidR="00A31FA4" w:rsidRDefault="00A31FA4" w:rsidP="00A31FA4">
      <w:pPr>
        <w:rPr>
          <w:b/>
          <w:sz w:val="24"/>
          <w:szCs w:val="24"/>
          <w:u w:val="single"/>
        </w:rPr>
      </w:pPr>
    </w:p>
    <w:p w:rsidR="00FE2FEC" w:rsidRDefault="00490090" w:rsidP="00A31FA4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proofErr w:type="gramStart"/>
      <w:r w:rsidR="003A54F6"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videos in the Course Information Folder</w:t>
      </w:r>
      <w:r w:rsidR="00FE2FEC">
        <w:rPr>
          <w:sz w:val="24"/>
          <w:szCs w:val="24"/>
        </w:rPr>
        <w:t xml:space="preserve"> for Week 1:</w:t>
      </w:r>
    </w:p>
    <w:p w:rsidR="00490090" w:rsidRPr="00490090" w:rsidRDefault="003A54F6" w:rsidP="0049009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Geographic Information Systems Overview</w:t>
      </w:r>
    </w:p>
    <w:p w:rsidR="00490090" w:rsidRDefault="00490090" w:rsidP="00490090">
      <w:pPr>
        <w:numPr>
          <w:ilvl w:val="0"/>
          <w:numId w:val="20"/>
        </w:numPr>
        <w:rPr>
          <w:sz w:val="24"/>
          <w:szCs w:val="24"/>
        </w:rPr>
      </w:pPr>
      <w:r w:rsidRPr="00490090">
        <w:rPr>
          <w:sz w:val="24"/>
          <w:szCs w:val="24"/>
        </w:rPr>
        <w:t>Creat</w:t>
      </w:r>
      <w:r w:rsidR="00A404A7">
        <w:rPr>
          <w:sz w:val="24"/>
          <w:szCs w:val="24"/>
        </w:rPr>
        <w:t>ing Point Maps with Google Maps.</w:t>
      </w:r>
    </w:p>
    <w:p w:rsidR="00490090" w:rsidRDefault="00490090" w:rsidP="00490090">
      <w:pPr>
        <w:rPr>
          <w:sz w:val="24"/>
          <w:szCs w:val="24"/>
        </w:rPr>
      </w:pPr>
    </w:p>
    <w:p w:rsidR="00490090" w:rsidRPr="00490090" w:rsidRDefault="00490090" w:rsidP="00490090">
      <w:pPr>
        <w:rPr>
          <w:sz w:val="24"/>
          <w:szCs w:val="24"/>
        </w:rPr>
      </w:pPr>
      <w:r>
        <w:rPr>
          <w:sz w:val="24"/>
          <w:szCs w:val="24"/>
        </w:rPr>
        <w:t xml:space="preserve">Please look </w:t>
      </w:r>
      <w:r w:rsidR="00D1297B">
        <w:rPr>
          <w:sz w:val="24"/>
          <w:szCs w:val="24"/>
        </w:rPr>
        <w:t xml:space="preserve">at </w:t>
      </w:r>
      <w:r w:rsidR="003A54F6">
        <w:rPr>
          <w:sz w:val="24"/>
          <w:szCs w:val="24"/>
        </w:rPr>
        <w:t>both</w:t>
      </w:r>
      <w:r>
        <w:rPr>
          <w:sz w:val="24"/>
          <w:szCs w:val="24"/>
        </w:rPr>
        <w:t xml:space="preserve"> – the first is a conceptual overview of GIS, and the </w:t>
      </w:r>
      <w:r w:rsidR="003A54F6">
        <w:rPr>
          <w:sz w:val="24"/>
          <w:szCs w:val="24"/>
        </w:rPr>
        <w:t>second</w:t>
      </w:r>
      <w:r>
        <w:rPr>
          <w:sz w:val="24"/>
          <w:szCs w:val="24"/>
        </w:rPr>
        <w:t xml:space="preserve"> will help you with this week’s mapping assignment – we will have videos of this type for most assignments.</w:t>
      </w:r>
    </w:p>
    <w:p w:rsidR="00490090" w:rsidRDefault="00490090" w:rsidP="00A31FA4">
      <w:pPr>
        <w:rPr>
          <w:sz w:val="24"/>
          <w:szCs w:val="24"/>
        </w:rPr>
      </w:pPr>
    </w:p>
    <w:p w:rsidR="00A31FA4" w:rsidRDefault="00A31FA4" w:rsidP="00A31FA4">
      <w:pPr>
        <w:rPr>
          <w:sz w:val="24"/>
          <w:szCs w:val="24"/>
        </w:rPr>
      </w:pPr>
      <w:r>
        <w:rPr>
          <w:sz w:val="24"/>
          <w:szCs w:val="24"/>
        </w:rPr>
        <w:t>In this</w:t>
      </w:r>
      <w:r w:rsidR="003A54F6">
        <w:rPr>
          <w:sz w:val="24"/>
          <w:szCs w:val="24"/>
        </w:rPr>
        <w:t xml:space="preserve"> week’s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assignment</w:t>
      </w:r>
      <w:proofErr w:type="gramEnd"/>
      <w:r>
        <w:rPr>
          <w:sz w:val="24"/>
          <w:szCs w:val="24"/>
        </w:rPr>
        <w:t xml:space="preserve"> we will use Google </w:t>
      </w:r>
      <w:r w:rsidR="006B10E1">
        <w:rPr>
          <w:sz w:val="24"/>
          <w:szCs w:val="24"/>
        </w:rPr>
        <w:t xml:space="preserve">Maps </w:t>
      </w:r>
      <w:r>
        <w:rPr>
          <w:sz w:val="24"/>
          <w:szCs w:val="24"/>
        </w:rPr>
        <w:t xml:space="preserve">to create a map of information about the 50 states in the US. </w:t>
      </w:r>
      <w:r w:rsidR="00CE1A5F">
        <w:rPr>
          <w:sz w:val="24"/>
          <w:szCs w:val="24"/>
        </w:rPr>
        <w:t xml:space="preserve"> The assignment assumes you have used Google Maps and minimally know how to find a location and pan and zoom</w:t>
      </w:r>
      <w:r w:rsidR="00DD52F8">
        <w:rPr>
          <w:sz w:val="24"/>
          <w:szCs w:val="24"/>
        </w:rPr>
        <w:t xml:space="preserve"> (if not – </w:t>
      </w:r>
      <w:proofErr w:type="gramStart"/>
      <w:r w:rsidR="00DD52F8">
        <w:rPr>
          <w:sz w:val="24"/>
          <w:szCs w:val="24"/>
        </w:rPr>
        <w:t>it’s</w:t>
      </w:r>
      <w:proofErr w:type="gramEnd"/>
      <w:r w:rsidR="00DD52F8">
        <w:rPr>
          <w:sz w:val="24"/>
          <w:szCs w:val="24"/>
        </w:rPr>
        <w:t xml:space="preserve"> a quick study)</w:t>
      </w:r>
      <w:r w:rsidR="00CE1A5F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Each of you </w:t>
      </w:r>
      <w:proofErr w:type="gramStart"/>
      <w:r>
        <w:rPr>
          <w:sz w:val="24"/>
          <w:szCs w:val="24"/>
        </w:rPr>
        <w:t>will be assigned</w:t>
      </w:r>
      <w:proofErr w:type="gramEnd"/>
      <w:r>
        <w:rPr>
          <w:sz w:val="24"/>
          <w:szCs w:val="24"/>
        </w:rPr>
        <w:t xml:space="preserve"> a region and a number of states and will create a map with points and information for each state in your region.  If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see your name in t</w:t>
      </w:r>
      <w:r w:rsidR="00B5491E">
        <w:rPr>
          <w:sz w:val="24"/>
          <w:szCs w:val="24"/>
        </w:rPr>
        <w:t xml:space="preserve">he list below, choose any region.  </w:t>
      </w:r>
      <w:proofErr w:type="gramStart"/>
      <w:r w:rsidR="00B5491E">
        <w:rPr>
          <w:sz w:val="24"/>
          <w:szCs w:val="24"/>
        </w:rPr>
        <w:t>I’ve</w:t>
      </w:r>
      <w:proofErr w:type="gramEnd"/>
      <w:r w:rsidR="00B5491E">
        <w:rPr>
          <w:sz w:val="24"/>
          <w:szCs w:val="24"/>
        </w:rPr>
        <w:t xml:space="preserve"> defined </w:t>
      </w:r>
      <w:r w:rsidR="004E0AB5">
        <w:rPr>
          <w:sz w:val="24"/>
          <w:szCs w:val="24"/>
        </w:rPr>
        <w:t>10</w:t>
      </w:r>
      <w:r w:rsidR="00B5491E">
        <w:rPr>
          <w:sz w:val="24"/>
          <w:szCs w:val="24"/>
        </w:rPr>
        <w:t xml:space="preserve"> regions based on the U. S. Office of Management and Budget regions.  Use the region assign</w:t>
      </w:r>
      <w:r w:rsidR="00214AAE">
        <w:rPr>
          <w:sz w:val="24"/>
          <w:szCs w:val="24"/>
        </w:rPr>
        <w:t>ed</w:t>
      </w:r>
      <w:r w:rsidR="00B5491E">
        <w:rPr>
          <w:sz w:val="24"/>
          <w:szCs w:val="24"/>
        </w:rPr>
        <w:t xml:space="preserve"> to you.</w:t>
      </w:r>
      <w:r w:rsidR="00237DF8">
        <w:rPr>
          <w:sz w:val="24"/>
          <w:szCs w:val="24"/>
        </w:rPr>
        <w:t xml:space="preserve">  If there is no data for a state in your region – in the point you create (</w:t>
      </w:r>
      <w:proofErr w:type="gramStart"/>
      <w:r w:rsidR="00237DF8">
        <w:rPr>
          <w:sz w:val="24"/>
          <w:szCs w:val="24"/>
        </w:rPr>
        <w:t>you’ll</w:t>
      </w:r>
      <w:proofErr w:type="gramEnd"/>
      <w:r w:rsidR="00237DF8">
        <w:rPr>
          <w:sz w:val="24"/>
          <w:szCs w:val="24"/>
        </w:rPr>
        <w:t xml:space="preserve"> know what this means later), just say no data available.</w:t>
      </w:r>
    </w:p>
    <w:p w:rsidR="00331783" w:rsidRDefault="00331783" w:rsidP="00A31FA4">
      <w:pPr>
        <w:rPr>
          <w:sz w:val="24"/>
          <w:szCs w:val="24"/>
        </w:rPr>
      </w:pPr>
    </w:p>
    <w:p w:rsidR="00331783" w:rsidRDefault="00331783" w:rsidP="00331783">
      <w:pPr>
        <w:rPr>
          <w:sz w:val="24"/>
          <w:szCs w:val="24"/>
        </w:rPr>
      </w:pPr>
      <w:r w:rsidRPr="00CE1A5F">
        <w:rPr>
          <w:sz w:val="24"/>
          <w:szCs w:val="24"/>
        </w:rPr>
        <w:t xml:space="preserve">For each </w:t>
      </w:r>
      <w:proofErr w:type="gramStart"/>
      <w:r w:rsidRPr="00CE1A5F">
        <w:rPr>
          <w:sz w:val="24"/>
          <w:szCs w:val="24"/>
        </w:rPr>
        <w:t>state</w:t>
      </w:r>
      <w:proofErr w:type="gramEnd"/>
      <w:r w:rsidRPr="00CE1A5F">
        <w:rPr>
          <w:sz w:val="24"/>
          <w:szCs w:val="24"/>
        </w:rPr>
        <w:t xml:space="preserve"> you will create a Google Maps point and enter the data as indicated </w:t>
      </w:r>
      <w:r w:rsidR="00455318">
        <w:rPr>
          <w:sz w:val="24"/>
          <w:szCs w:val="24"/>
        </w:rPr>
        <w:t>in the table/list at the end of the assignment description.</w:t>
      </w:r>
      <w:r w:rsidRPr="00CE1A5F">
        <w:rPr>
          <w:sz w:val="24"/>
          <w:szCs w:val="24"/>
        </w:rPr>
        <w:t xml:space="preserve">  </w:t>
      </w:r>
    </w:p>
    <w:p w:rsidR="00331783" w:rsidRDefault="00331783" w:rsidP="00331783">
      <w:pPr>
        <w:rPr>
          <w:sz w:val="24"/>
          <w:szCs w:val="24"/>
        </w:rPr>
      </w:pPr>
    </w:p>
    <w:p w:rsidR="00B5491E" w:rsidRDefault="00331783" w:rsidP="00A31FA4">
      <w:pPr>
        <w:rPr>
          <w:sz w:val="24"/>
          <w:szCs w:val="24"/>
        </w:rPr>
      </w:pPr>
      <w:r>
        <w:rPr>
          <w:sz w:val="24"/>
          <w:szCs w:val="24"/>
        </w:rPr>
        <w:t>We will see that while Google Maps is a powerful application for creating and displaying information, it has limited capability when it comes to</w:t>
      </w:r>
      <w:r w:rsidR="004C4AF1">
        <w:rPr>
          <w:sz w:val="24"/>
          <w:szCs w:val="24"/>
        </w:rPr>
        <w:t xml:space="preserve"> analyzing location-</w:t>
      </w:r>
      <w:r w:rsidR="00455318">
        <w:rPr>
          <w:sz w:val="24"/>
          <w:szCs w:val="24"/>
        </w:rPr>
        <w:t>based data.</w:t>
      </w:r>
    </w:p>
    <w:p w:rsidR="00CE1A5F" w:rsidRPr="00CE1A5F" w:rsidRDefault="00CE1A5F" w:rsidP="00A31FA4">
      <w:pPr>
        <w:rPr>
          <w:sz w:val="24"/>
          <w:szCs w:val="24"/>
        </w:rPr>
      </w:pPr>
    </w:p>
    <w:p w:rsidR="00A31FA4" w:rsidRDefault="004C0C2A" w:rsidP="00A31FA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Using </w:t>
      </w:r>
      <w:r w:rsidR="00A31FA4" w:rsidRPr="003777C7">
        <w:rPr>
          <w:b/>
          <w:i/>
          <w:sz w:val="24"/>
          <w:szCs w:val="24"/>
        </w:rPr>
        <w:t>Google Maps</w:t>
      </w:r>
      <w:r w:rsidR="003A54F6">
        <w:rPr>
          <w:b/>
          <w:i/>
          <w:sz w:val="24"/>
          <w:szCs w:val="24"/>
        </w:rPr>
        <w:t xml:space="preserve"> (the video goes through these steps)</w:t>
      </w:r>
    </w:p>
    <w:p w:rsidR="00A31FA4" w:rsidRDefault="00A31FA4" w:rsidP="00A31FA4">
      <w:pPr>
        <w:rPr>
          <w:b/>
          <w:sz w:val="24"/>
          <w:szCs w:val="24"/>
          <w:u w:val="single"/>
        </w:rPr>
      </w:pPr>
    </w:p>
    <w:p w:rsidR="00A404A7" w:rsidRPr="00207A78" w:rsidRDefault="00CE1A5F" w:rsidP="007234E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07A78">
        <w:rPr>
          <w:sz w:val="24"/>
          <w:szCs w:val="24"/>
        </w:rPr>
        <w:t xml:space="preserve">Go to </w:t>
      </w:r>
      <w:hyperlink r:id="rId7" w:history="1">
        <w:r w:rsidRPr="00207A78">
          <w:rPr>
            <w:rStyle w:val="Hyperlink"/>
            <w:sz w:val="24"/>
            <w:szCs w:val="24"/>
          </w:rPr>
          <w:t>http://</w:t>
        </w:r>
        <w:r w:rsidR="007234EB" w:rsidRPr="007234EB">
          <w:t xml:space="preserve"> </w:t>
        </w:r>
        <w:proofErr w:type="spellStart"/>
        <w:r w:rsidR="007234EB" w:rsidRPr="007234EB">
          <w:rPr>
            <w:rStyle w:val="Hyperlink"/>
            <w:sz w:val="24"/>
            <w:szCs w:val="24"/>
          </w:rPr>
          <w:t>maps.</w:t>
        </w:r>
        <w:r w:rsidRPr="00207A78">
          <w:rPr>
            <w:rStyle w:val="Hyperlink"/>
            <w:sz w:val="24"/>
            <w:szCs w:val="24"/>
          </w:rPr>
          <w:t>google</w:t>
        </w:r>
        <w:proofErr w:type="spellEnd"/>
        <w:r w:rsidRPr="00207A78">
          <w:rPr>
            <w:rStyle w:val="Hyperlink"/>
            <w:sz w:val="24"/>
            <w:szCs w:val="24"/>
          </w:rPr>
          <w:t>.</w:t>
        </w:r>
        <w:r w:rsidR="007234EB" w:rsidRPr="00207A78">
          <w:rPr>
            <w:rStyle w:val="Hyperlink"/>
            <w:sz w:val="24"/>
            <w:szCs w:val="24"/>
          </w:rPr>
          <w:t xml:space="preserve"> </w:t>
        </w:r>
        <w:r w:rsidRPr="00207A78">
          <w:rPr>
            <w:rStyle w:val="Hyperlink"/>
            <w:sz w:val="24"/>
            <w:szCs w:val="24"/>
          </w:rPr>
          <w:t>com</w:t>
        </w:r>
      </w:hyperlink>
      <w:r w:rsidRPr="00207A78">
        <w:rPr>
          <w:sz w:val="24"/>
          <w:szCs w:val="24"/>
        </w:rPr>
        <w:t xml:space="preserve"> </w:t>
      </w:r>
      <w:r w:rsidRPr="00207A78">
        <w:rPr>
          <w:i/>
          <w:sz w:val="24"/>
          <w:szCs w:val="24"/>
        </w:rPr>
        <w:t>sign in</w:t>
      </w:r>
      <w:r w:rsidR="00207A78" w:rsidRPr="00207A78">
        <w:rPr>
          <w:sz w:val="24"/>
          <w:szCs w:val="24"/>
        </w:rPr>
        <w:t xml:space="preserve"> to Google maps.</w:t>
      </w:r>
      <w:r w:rsidR="00CE4476">
        <w:rPr>
          <w:sz w:val="24"/>
          <w:szCs w:val="24"/>
        </w:rPr>
        <w:t xml:space="preserve"> </w:t>
      </w:r>
      <w:r w:rsidR="00207A78" w:rsidRPr="00207A78">
        <w:rPr>
          <w:sz w:val="24"/>
          <w:szCs w:val="24"/>
        </w:rPr>
        <w:t>If you have Google account, use it, if not</w:t>
      </w:r>
      <w:r w:rsidRPr="00207A78">
        <w:rPr>
          <w:sz w:val="24"/>
          <w:szCs w:val="24"/>
        </w:rPr>
        <w:t xml:space="preserve"> </w:t>
      </w:r>
      <w:r w:rsidRPr="00207A78">
        <w:rPr>
          <w:i/>
          <w:sz w:val="24"/>
          <w:szCs w:val="24"/>
        </w:rPr>
        <w:t>sign in</w:t>
      </w:r>
      <w:r w:rsidRPr="00207A78">
        <w:rPr>
          <w:sz w:val="24"/>
          <w:szCs w:val="24"/>
        </w:rPr>
        <w:t xml:space="preserve">, </w:t>
      </w:r>
      <w:r w:rsidR="00A31FA4" w:rsidRPr="00207A78">
        <w:rPr>
          <w:sz w:val="24"/>
          <w:szCs w:val="24"/>
        </w:rPr>
        <w:t xml:space="preserve">click on </w:t>
      </w:r>
      <w:r w:rsidR="002744B9" w:rsidRPr="00207A78">
        <w:rPr>
          <w:sz w:val="24"/>
          <w:szCs w:val="24"/>
        </w:rPr>
        <w:t xml:space="preserve">“Sign </w:t>
      </w:r>
      <w:r w:rsidR="00207A78" w:rsidRPr="00207A78">
        <w:rPr>
          <w:sz w:val="24"/>
          <w:szCs w:val="24"/>
        </w:rPr>
        <w:t>in with a new account and select create a Google account</w:t>
      </w:r>
      <w:r w:rsidR="00207A78">
        <w:rPr>
          <w:sz w:val="24"/>
          <w:szCs w:val="24"/>
        </w:rPr>
        <w:t xml:space="preserve">.  </w:t>
      </w:r>
      <w:r w:rsidRPr="00207A78">
        <w:rPr>
          <w:sz w:val="24"/>
          <w:szCs w:val="24"/>
        </w:rPr>
        <w:t>Log in to Google Maps</w:t>
      </w:r>
      <w:r w:rsidR="00CE4476">
        <w:rPr>
          <w:sz w:val="24"/>
          <w:szCs w:val="24"/>
        </w:rPr>
        <w:t>.</w:t>
      </w:r>
    </w:p>
    <w:p w:rsidR="00DC0BB2" w:rsidRDefault="00207A78" w:rsidP="00CD1873">
      <w:pPr>
        <w:pStyle w:val="ListParagraph"/>
        <w:numPr>
          <w:ilvl w:val="0"/>
          <w:numId w:val="8"/>
        </w:numPr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To the left of the Google maps search bar is a pull down menu.  Select </w:t>
      </w:r>
      <w:r w:rsidR="00BB14BD">
        <w:rPr>
          <w:sz w:val="24"/>
          <w:szCs w:val="24"/>
        </w:rPr>
        <w:t>“</w:t>
      </w:r>
      <w:r w:rsidR="00EE778B">
        <w:rPr>
          <w:sz w:val="24"/>
          <w:szCs w:val="24"/>
        </w:rPr>
        <w:t>Your Places</w:t>
      </w:r>
      <w:r w:rsidR="00BB14BD">
        <w:rPr>
          <w:sz w:val="24"/>
          <w:szCs w:val="24"/>
        </w:rPr>
        <w:t xml:space="preserve">”.  </w:t>
      </w:r>
      <w:r w:rsidR="007234EB">
        <w:rPr>
          <w:sz w:val="24"/>
          <w:szCs w:val="24"/>
        </w:rPr>
        <w:t>Choose the Maps tab and</w:t>
      </w:r>
      <w:r w:rsidR="00BB14BD">
        <w:rPr>
          <w:sz w:val="24"/>
          <w:szCs w:val="24"/>
        </w:rPr>
        <w:t xml:space="preserve"> select “Create” (</w:t>
      </w:r>
      <w:r w:rsidR="00EE778B">
        <w:rPr>
          <w:sz w:val="24"/>
          <w:szCs w:val="24"/>
        </w:rPr>
        <w:t>at the bottom</w:t>
      </w:r>
      <w:r w:rsidR="00BB14BD">
        <w:rPr>
          <w:sz w:val="24"/>
          <w:szCs w:val="24"/>
        </w:rPr>
        <w:t xml:space="preserve">). </w:t>
      </w:r>
      <w:r w:rsidR="00A404A7">
        <w:rPr>
          <w:sz w:val="24"/>
          <w:szCs w:val="24"/>
        </w:rPr>
        <w:t>Title</w:t>
      </w:r>
      <w:r w:rsidR="006E1DB8">
        <w:rPr>
          <w:sz w:val="24"/>
          <w:szCs w:val="24"/>
        </w:rPr>
        <w:t xml:space="preserve"> the </w:t>
      </w:r>
      <w:r w:rsidR="00BB14BD">
        <w:rPr>
          <w:sz w:val="24"/>
          <w:szCs w:val="24"/>
        </w:rPr>
        <w:t xml:space="preserve">map </w:t>
      </w:r>
      <w:r w:rsidR="00DC0BB2">
        <w:rPr>
          <w:sz w:val="24"/>
          <w:szCs w:val="24"/>
        </w:rPr>
        <w:t>with your last name and</w:t>
      </w:r>
      <w:r w:rsidR="00BB14BD">
        <w:rPr>
          <w:sz w:val="24"/>
          <w:szCs w:val="24"/>
        </w:rPr>
        <w:t xml:space="preserve"> the name of your region by clicking on “Untitled Map”.  </w:t>
      </w:r>
      <w:r w:rsidR="006E1DB8">
        <w:rPr>
          <w:sz w:val="24"/>
          <w:szCs w:val="24"/>
        </w:rPr>
        <w:t xml:space="preserve"> For example, New York is </w:t>
      </w:r>
      <w:r w:rsidR="004C4AF1">
        <w:rPr>
          <w:sz w:val="24"/>
          <w:szCs w:val="24"/>
        </w:rPr>
        <w:t xml:space="preserve">in </w:t>
      </w:r>
      <w:r w:rsidR="006E1DB8">
        <w:rPr>
          <w:sz w:val="24"/>
          <w:szCs w:val="24"/>
        </w:rPr>
        <w:t>“</w:t>
      </w:r>
      <w:r w:rsidR="005C2A9A">
        <w:rPr>
          <w:sz w:val="24"/>
          <w:szCs w:val="24"/>
        </w:rPr>
        <w:t xml:space="preserve">Region </w:t>
      </w:r>
      <w:r w:rsidR="00DC0BB2">
        <w:rPr>
          <w:sz w:val="24"/>
          <w:szCs w:val="24"/>
        </w:rPr>
        <w:t>2</w:t>
      </w:r>
      <w:r w:rsidR="006E1DB8">
        <w:rPr>
          <w:sz w:val="24"/>
          <w:szCs w:val="24"/>
        </w:rPr>
        <w:t>”</w:t>
      </w:r>
      <w:r w:rsidR="00DC0BB2">
        <w:rPr>
          <w:sz w:val="24"/>
          <w:szCs w:val="24"/>
        </w:rPr>
        <w:t xml:space="preserve">. </w:t>
      </w:r>
    </w:p>
    <w:p w:rsidR="00DC0BB2" w:rsidRPr="00DC0BB2" w:rsidRDefault="00DC0BB2" w:rsidP="00DC0BB2">
      <w:pPr>
        <w:spacing w:line="276" w:lineRule="auto"/>
        <w:ind w:left="1440"/>
        <w:rPr>
          <w:i/>
          <w:sz w:val="24"/>
          <w:szCs w:val="24"/>
        </w:rPr>
      </w:pPr>
      <w:r w:rsidRPr="00DC0BB2">
        <w:rPr>
          <w:sz w:val="24"/>
          <w:szCs w:val="24"/>
        </w:rPr>
        <w:t xml:space="preserve">IMPORTANT.  Give it the name, </w:t>
      </w:r>
      <w:proofErr w:type="spellStart"/>
      <w:r w:rsidRPr="00DC0BB2">
        <w:rPr>
          <w:sz w:val="24"/>
          <w:szCs w:val="24"/>
        </w:rPr>
        <w:t>yourlastname</w:t>
      </w:r>
      <w:proofErr w:type="spellEnd"/>
      <w:r w:rsidRPr="00DC0BB2">
        <w:rPr>
          <w:sz w:val="24"/>
          <w:szCs w:val="24"/>
        </w:rPr>
        <w:t xml:space="preserve"> </w:t>
      </w:r>
      <w:r w:rsidR="00857F39">
        <w:rPr>
          <w:i/>
          <w:sz w:val="24"/>
          <w:szCs w:val="24"/>
        </w:rPr>
        <w:t>Region (e.g., Farkas – Region 2)</w:t>
      </w:r>
    </w:p>
    <w:p w:rsidR="00DC0BB2" w:rsidRDefault="00DC0BB2" w:rsidP="00DC0BB2">
      <w:pPr>
        <w:spacing w:line="276" w:lineRule="auto"/>
        <w:ind w:left="1440"/>
        <w:rPr>
          <w:sz w:val="24"/>
          <w:szCs w:val="24"/>
        </w:rPr>
      </w:pPr>
      <w:r w:rsidRPr="00DC0BB2">
        <w:rPr>
          <w:sz w:val="24"/>
          <w:szCs w:val="24"/>
        </w:rPr>
        <w:t>NOTE.  This will identify the map (</w:t>
      </w:r>
      <w:proofErr w:type="gramStart"/>
      <w:r w:rsidRPr="00DC0BB2">
        <w:rPr>
          <w:sz w:val="24"/>
          <w:szCs w:val="24"/>
        </w:rPr>
        <w:t>it’s</w:t>
      </w:r>
      <w:proofErr w:type="gramEnd"/>
      <w:r w:rsidRPr="00DC0BB2">
        <w:rPr>
          <w:sz w:val="24"/>
          <w:szCs w:val="24"/>
        </w:rPr>
        <w:t xml:space="preserve"> not in the video)</w:t>
      </w:r>
    </w:p>
    <w:p w:rsidR="00857F39" w:rsidRPr="00490755" w:rsidRDefault="00857F39" w:rsidP="00857F39">
      <w:pPr>
        <w:pStyle w:val="ListParagraph"/>
        <w:numPr>
          <w:ilvl w:val="0"/>
          <w:numId w:val="8"/>
        </w:numPr>
        <w:ind w:hanging="270"/>
        <w:rPr>
          <w:sz w:val="24"/>
          <w:szCs w:val="24"/>
        </w:rPr>
      </w:pPr>
      <w:r>
        <w:rPr>
          <w:sz w:val="24"/>
          <w:szCs w:val="24"/>
        </w:rPr>
        <w:t>Enter an optional description and Save</w:t>
      </w:r>
      <w:r>
        <w:rPr>
          <w:sz w:val="24"/>
          <w:szCs w:val="24"/>
        </w:rPr>
        <w:t>.</w:t>
      </w:r>
    </w:p>
    <w:p w:rsidR="00857F39" w:rsidRDefault="00857F39" w:rsidP="00CD1873">
      <w:pPr>
        <w:pStyle w:val="ListParagraph"/>
        <w:numPr>
          <w:ilvl w:val="0"/>
          <w:numId w:val="8"/>
        </w:numPr>
        <w:ind w:hanging="270"/>
        <w:rPr>
          <w:sz w:val="24"/>
          <w:szCs w:val="24"/>
        </w:rPr>
      </w:pPr>
      <w:r>
        <w:rPr>
          <w:sz w:val="24"/>
          <w:szCs w:val="24"/>
        </w:rPr>
        <w:t>Name the layer the Region number and S</w:t>
      </w:r>
      <w:bookmarkStart w:id="0" w:name="_GoBack"/>
      <w:bookmarkEnd w:id="0"/>
      <w:r>
        <w:rPr>
          <w:sz w:val="24"/>
          <w:szCs w:val="24"/>
        </w:rPr>
        <w:t>ave.</w:t>
      </w:r>
    </w:p>
    <w:p w:rsidR="00490755" w:rsidRDefault="00490755" w:rsidP="00CD1873">
      <w:pPr>
        <w:pStyle w:val="ListParagraph"/>
        <w:numPr>
          <w:ilvl w:val="0"/>
          <w:numId w:val="8"/>
        </w:numPr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We will add points and data to the map using the data at the </w:t>
      </w:r>
      <w:r w:rsidR="00A404A7">
        <w:rPr>
          <w:sz w:val="24"/>
          <w:szCs w:val="24"/>
        </w:rPr>
        <w:t>end</w:t>
      </w:r>
      <w:r>
        <w:rPr>
          <w:sz w:val="24"/>
          <w:szCs w:val="24"/>
        </w:rPr>
        <w:t xml:space="preserve"> of this document.  </w:t>
      </w: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assume the state you are working on is New York.</w:t>
      </w:r>
    </w:p>
    <w:p w:rsidR="00C2399C" w:rsidRDefault="00C2399C" w:rsidP="00CD1873">
      <w:pPr>
        <w:pStyle w:val="ListParagraph"/>
        <w:numPr>
          <w:ilvl w:val="0"/>
          <w:numId w:val="8"/>
        </w:numPr>
        <w:ind w:hanging="270"/>
        <w:rPr>
          <w:sz w:val="24"/>
          <w:szCs w:val="24"/>
        </w:rPr>
      </w:pPr>
      <w:r>
        <w:rPr>
          <w:sz w:val="24"/>
          <w:szCs w:val="24"/>
        </w:rPr>
        <w:t>Looking at the list of capitals</w:t>
      </w:r>
      <w:r w:rsidR="006D3F02">
        <w:rPr>
          <w:sz w:val="24"/>
          <w:szCs w:val="24"/>
        </w:rPr>
        <w:t xml:space="preserve"> at the end of this document</w:t>
      </w:r>
      <w:r>
        <w:rPr>
          <w:sz w:val="24"/>
          <w:szCs w:val="24"/>
        </w:rPr>
        <w:t xml:space="preserve">, we see that Albany is the capital of New York.  </w:t>
      </w:r>
      <w:r w:rsidR="007234EB">
        <w:rPr>
          <w:sz w:val="24"/>
          <w:szCs w:val="24"/>
        </w:rPr>
        <w:t xml:space="preserve">Using to search bar at the top, </w:t>
      </w:r>
      <w:r w:rsidR="00A548BB">
        <w:rPr>
          <w:sz w:val="24"/>
          <w:szCs w:val="24"/>
        </w:rPr>
        <w:t xml:space="preserve">navigate </w:t>
      </w:r>
      <w:r w:rsidR="005C2A9A">
        <w:rPr>
          <w:sz w:val="24"/>
          <w:szCs w:val="24"/>
        </w:rPr>
        <w:t xml:space="preserve">to </w:t>
      </w:r>
      <w:r w:rsidR="006E1DB8">
        <w:rPr>
          <w:sz w:val="24"/>
          <w:szCs w:val="24"/>
        </w:rPr>
        <w:t xml:space="preserve">“Albany, NY”  </w:t>
      </w:r>
    </w:p>
    <w:p w:rsidR="00EB21F3" w:rsidRDefault="00EB21F3" w:rsidP="00EB21F3">
      <w:pPr>
        <w:pStyle w:val="ListParagraph"/>
        <w:numPr>
          <w:ilvl w:val="0"/>
          <w:numId w:val="8"/>
        </w:numPr>
        <w:ind w:hanging="270"/>
        <w:rPr>
          <w:sz w:val="24"/>
          <w:szCs w:val="24"/>
        </w:rPr>
      </w:pPr>
      <w:r>
        <w:rPr>
          <w:sz w:val="24"/>
          <w:szCs w:val="24"/>
        </w:rPr>
        <w:t>There are a few alternatives here – one is to use the point established:</w:t>
      </w:r>
    </w:p>
    <w:p w:rsidR="00EB21F3" w:rsidRDefault="00EB21F3" w:rsidP="00EB21F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 the pop-up, click “+ Add to Map</w:t>
      </w:r>
    </w:p>
    <w:p w:rsidR="00EB21F3" w:rsidRDefault="00EB21F3" w:rsidP="00EB21F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Select the “Edit” icon at the bottom (second from left)</w:t>
      </w:r>
    </w:p>
    <w:p w:rsidR="00EB21F3" w:rsidRDefault="00EB21F3" w:rsidP="00EB21F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Change the name from Albany to New York</w:t>
      </w:r>
      <w:r w:rsidR="007234EB">
        <w:rPr>
          <w:sz w:val="24"/>
          <w:szCs w:val="24"/>
        </w:rPr>
        <w:t xml:space="preserve"> (we are more interested in the state name)</w:t>
      </w:r>
    </w:p>
    <w:p w:rsidR="00EB21F3" w:rsidRDefault="00EB21F3" w:rsidP="00EB21F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 the text box, list the New York data for Total, Crop, Range, and Forest</w:t>
      </w:r>
    </w:p>
    <w:p w:rsidR="00EB21F3" w:rsidRDefault="00EB21F3" w:rsidP="00EB21F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NOTE – to have multiple lines in the text box you have to type ctrl-enter.</w:t>
      </w:r>
    </w:p>
    <w:p w:rsidR="00CA066C" w:rsidRDefault="00CA066C" w:rsidP="00EB21F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“Save” the point</w:t>
      </w:r>
    </w:p>
    <w:p w:rsidR="00CA066C" w:rsidRPr="004D358C" w:rsidRDefault="00CA066C" w:rsidP="004D358C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Do the same procedure for each </w:t>
      </w:r>
      <w:r w:rsidR="007234EB">
        <w:rPr>
          <w:sz w:val="24"/>
          <w:szCs w:val="24"/>
        </w:rPr>
        <w:t>state/</w:t>
      </w:r>
      <w:r>
        <w:rPr>
          <w:sz w:val="24"/>
          <w:szCs w:val="24"/>
        </w:rPr>
        <w:t>point in your region.</w:t>
      </w:r>
    </w:p>
    <w:p w:rsidR="00CA066C" w:rsidRDefault="00CA066C" w:rsidP="00CD1873">
      <w:pPr>
        <w:pStyle w:val="ListParagraph"/>
        <w:numPr>
          <w:ilvl w:val="0"/>
          <w:numId w:val="8"/>
        </w:numPr>
        <w:ind w:hanging="270"/>
        <w:rPr>
          <w:sz w:val="24"/>
          <w:szCs w:val="24"/>
        </w:rPr>
      </w:pPr>
      <w:r>
        <w:rPr>
          <w:sz w:val="24"/>
          <w:szCs w:val="24"/>
        </w:rPr>
        <w:t>Another alternative, which allows for placing points anywhere on the map:</w:t>
      </w:r>
    </w:p>
    <w:p w:rsidR="006E1DB8" w:rsidRDefault="005C2A9A" w:rsidP="00CA066C">
      <w:pPr>
        <w:pStyle w:val="ListParagraph"/>
        <w:numPr>
          <w:ilvl w:val="0"/>
          <w:numId w:val="26"/>
        </w:numPr>
        <w:ind w:left="1440"/>
        <w:rPr>
          <w:sz w:val="24"/>
          <w:szCs w:val="24"/>
        </w:rPr>
      </w:pPr>
      <w:r w:rsidRPr="005C2A9A">
        <w:rPr>
          <w:sz w:val="24"/>
          <w:szCs w:val="24"/>
        </w:rPr>
        <w:t xml:space="preserve">Click on the Paddle </w:t>
      </w:r>
      <w:r w:rsidR="00BB14BD">
        <w:rPr>
          <w:sz w:val="24"/>
          <w:szCs w:val="24"/>
        </w:rPr>
        <w:t>under the search text box.  Move your cursor (a little “+”</w:t>
      </w:r>
      <w:proofErr w:type="gramStart"/>
      <w:r w:rsidR="00BB14BD">
        <w:rPr>
          <w:sz w:val="24"/>
          <w:szCs w:val="24"/>
        </w:rPr>
        <w:t xml:space="preserve">) </w:t>
      </w:r>
      <w:r w:rsidRPr="005C2A9A">
        <w:rPr>
          <w:sz w:val="24"/>
          <w:szCs w:val="24"/>
        </w:rPr>
        <w:t xml:space="preserve"> </w:t>
      </w:r>
      <w:r w:rsidR="00CA066C">
        <w:rPr>
          <w:sz w:val="24"/>
          <w:szCs w:val="24"/>
        </w:rPr>
        <w:t>anywhere</w:t>
      </w:r>
      <w:proofErr w:type="gramEnd"/>
      <w:r w:rsidR="00CA066C">
        <w:rPr>
          <w:sz w:val="24"/>
          <w:szCs w:val="24"/>
        </w:rPr>
        <w:t xml:space="preserve"> on the map.</w:t>
      </w:r>
      <w:r w:rsidRPr="005C2A9A">
        <w:rPr>
          <w:sz w:val="24"/>
          <w:szCs w:val="24"/>
        </w:rPr>
        <w:t xml:space="preserve">  </w:t>
      </w:r>
      <w:r w:rsidR="00CA066C">
        <w:rPr>
          <w:sz w:val="24"/>
          <w:szCs w:val="24"/>
        </w:rPr>
        <w:t xml:space="preserve">Proceed as above to establish a </w:t>
      </w:r>
      <w:proofErr w:type="gramStart"/>
      <w:r w:rsidR="00CA066C">
        <w:rPr>
          <w:sz w:val="24"/>
          <w:szCs w:val="24"/>
        </w:rPr>
        <w:t>name and data</w:t>
      </w:r>
      <w:proofErr w:type="gramEnd"/>
      <w:r w:rsidR="00CA066C">
        <w:rPr>
          <w:sz w:val="24"/>
          <w:szCs w:val="24"/>
        </w:rPr>
        <w:t xml:space="preserve"> and then click save.</w:t>
      </w:r>
    </w:p>
    <w:p w:rsidR="00CA066C" w:rsidRDefault="00CA066C" w:rsidP="00CA066C">
      <w:pPr>
        <w:pStyle w:val="ListParagraph"/>
        <w:numPr>
          <w:ilvl w:val="0"/>
          <w:numId w:val="8"/>
        </w:numPr>
        <w:ind w:left="810"/>
        <w:rPr>
          <w:sz w:val="24"/>
          <w:szCs w:val="24"/>
        </w:rPr>
      </w:pPr>
      <w:r>
        <w:rPr>
          <w:sz w:val="24"/>
          <w:szCs w:val="24"/>
        </w:rPr>
        <w:t>NOTE.  A right click allows you to delete the point.</w:t>
      </w:r>
    </w:p>
    <w:p w:rsidR="00CA066C" w:rsidRDefault="00CA066C" w:rsidP="00CA066C">
      <w:pPr>
        <w:pStyle w:val="ListParagraph"/>
        <w:rPr>
          <w:sz w:val="24"/>
          <w:szCs w:val="24"/>
        </w:rPr>
      </w:pPr>
    </w:p>
    <w:p w:rsidR="00BB14BD" w:rsidRPr="005C2A9A" w:rsidRDefault="00BB14BD" w:rsidP="00BB14BD">
      <w:pPr>
        <w:pStyle w:val="ListParagraph"/>
        <w:rPr>
          <w:sz w:val="24"/>
          <w:szCs w:val="24"/>
        </w:rPr>
      </w:pPr>
    </w:p>
    <w:p w:rsidR="00273266" w:rsidRDefault="00273266" w:rsidP="00273266">
      <w:pPr>
        <w:pStyle w:val="ListParagraph"/>
        <w:ind w:left="1800"/>
        <w:rPr>
          <w:sz w:val="24"/>
          <w:szCs w:val="24"/>
        </w:rPr>
      </w:pPr>
    </w:p>
    <w:p w:rsidR="00273266" w:rsidRDefault="009C477E" w:rsidP="00EB5296">
      <w:pPr>
        <w:pStyle w:val="ListParagraph"/>
        <w:tabs>
          <w:tab w:val="left" w:pos="720"/>
        </w:tabs>
        <w:ind w:left="540"/>
        <w:jc w:val="center"/>
        <w:rPr>
          <w:sz w:val="24"/>
          <w:szCs w:val="24"/>
        </w:rPr>
      </w:pPr>
      <w:r w:rsidRPr="00237966">
        <w:rPr>
          <w:noProof/>
        </w:rPr>
        <w:drawing>
          <wp:inline distT="0" distB="0" distL="0" distR="0">
            <wp:extent cx="365760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66" w:rsidRDefault="00273266" w:rsidP="00C46FFC">
      <w:pPr>
        <w:spacing w:after="200" w:line="276" w:lineRule="auto"/>
        <w:ind w:left="90"/>
        <w:rPr>
          <w:sz w:val="24"/>
          <w:szCs w:val="24"/>
        </w:rPr>
      </w:pPr>
    </w:p>
    <w:p w:rsidR="00273266" w:rsidRDefault="00273266" w:rsidP="00CD1873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Continue to add all the states in your region</w:t>
      </w:r>
    </w:p>
    <w:p w:rsidR="00273266" w:rsidRDefault="00273266" w:rsidP="00CD1873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When you have added all</w:t>
      </w:r>
      <w:r w:rsidR="00154C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state </w:t>
      </w:r>
      <w:proofErr w:type="gramStart"/>
      <w:r>
        <w:rPr>
          <w:sz w:val="24"/>
          <w:szCs w:val="24"/>
        </w:rPr>
        <w:t>information</w:t>
      </w:r>
      <w:proofErr w:type="gramEnd"/>
      <w:r>
        <w:rPr>
          <w:sz w:val="24"/>
          <w:szCs w:val="24"/>
        </w:rPr>
        <w:t xml:space="preserve"> </w:t>
      </w:r>
      <w:r w:rsidR="007234EB">
        <w:rPr>
          <w:sz w:val="24"/>
          <w:szCs w:val="24"/>
        </w:rPr>
        <w:t>refresh the original Google Maps page</w:t>
      </w:r>
      <w:r>
        <w:rPr>
          <w:sz w:val="24"/>
          <w:szCs w:val="24"/>
        </w:rPr>
        <w:t xml:space="preserve">.  You should see your map in the list of maps </w:t>
      </w:r>
      <w:r w:rsidR="00E37796">
        <w:rPr>
          <w:sz w:val="24"/>
          <w:szCs w:val="24"/>
        </w:rPr>
        <w:t>in the Maps tab</w:t>
      </w:r>
      <w:r>
        <w:rPr>
          <w:sz w:val="24"/>
          <w:szCs w:val="24"/>
        </w:rPr>
        <w:t>.</w:t>
      </w:r>
    </w:p>
    <w:p w:rsidR="00154C73" w:rsidRDefault="00154C73" w:rsidP="00CD1873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NOTE.  If there is no data for a particular state, just enter “n/a”.</w:t>
      </w:r>
    </w:p>
    <w:p w:rsidR="00273266" w:rsidRPr="003777C7" w:rsidRDefault="00273266" w:rsidP="00C46FFC">
      <w:pPr>
        <w:spacing w:after="200" w:line="276" w:lineRule="auto"/>
        <w:ind w:left="90"/>
        <w:rPr>
          <w:b/>
          <w:i/>
          <w:sz w:val="24"/>
          <w:szCs w:val="24"/>
        </w:rPr>
      </w:pPr>
      <w:r w:rsidRPr="003777C7">
        <w:rPr>
          <w:b/>
          <w:i/>
          <w:sz w:val="24"/>
          <w:szCs w:val="24"/>
        </w:rPr>
        <w:t>Sharing the Map</w:t>
      </w:r>
      <w:r w:rsidR="00312E0C" w:rsidRPr="003777C7">
        <w:rPr>
          <w:b/>
          <w:i/>
          <w:sz w:val="24"/>
          <w:szCs w:val="24"/>
        </w:rPr>
        <w:t xml:space="preserve"> </w:t>
      </w:r>
    </w:p>
    <w:p w:rsidR="00312E0C" w:rsidRDefault="00E37796" w:rsidP="00653E84">
      <w:pPr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IMPORTANT.  </w:t>
      </w:r>
      <w:r w:rsidR="00312E0C">
        <w:rPr>
          <w:sz w:val="24"/>
          <w:szCs w:val="24"/>
        </w:rPr>
        <w:t xml:space="preserve">So that I can see the map (and grade </w:t>
      </w:r>
      <w:proofErr w:type="gramStart"/>
      <w:r w:rsidR="00312E0C">
        <w:rPr>
          <w:sz w:val="24"/>
          <w:szCs w:val="24"/>
        </w:rPr>
        <w:t>it)</w:t>
      </w:r>
      <w:proofErr w:type="gramEnd"/>
      <w:r w:rsidR="00312E0C">
        <w:rPr>
          <w:sz w:val="24"/>
          <w:szCs w:val="24"/>
        </w:rPr>
        <w:t xml:space="preserve"> </w:t>
      </w:r>
      <w:r w:rsidR="00273266">
        <w:rPr>
          <w:sz w:val="24"/>
          <w:szCs w:val="24"/>
        </w:rPr>
        <w:t xml:space="preserve">you will have to send me a link.  This </w:t>
      </w:r>
      <w:proofErr w:type="gramStart"/>
      <w:r w:rsidR="00273266">
        <w:rPr>
          <w:sz w:val="24"/>
          <w:szCs w:val="24"/>
        </w:rPr>
        <w:t>is done</w:t>
      </w:r>
      <w:proofErr w:type="gramEnd"/>
      <w:r w:rsidR="00273266">
        <w:rPr>
          <w:sz w:val="24"/>
          <w:szCs w:val="24"/>
        </w:rPr>
        <w:t xml:space="preserve"> with the </w:t>
      </w:r>
      <w:r w:rsidR="00653E84">
        <w:rPr>
          <w:i/>
          <w:sz w:val="24"/>
          <w:szCs w:val="24"/>
        </w:rPr>
        <w:t xml:space="preserve">Share </w:t>
      </w:r>
      <w:r w:rsidR="00273266" w:rsidRPr="00312E0C">
        <w:rPr>
          <w:i/>
          <w:sz w:val="24"/>
          <w:szCs w:val="24"/>
        </w:rPr>
        <w:t>button</w:t>
      </w:r>
      <w:r w:rsidR="00273266">
        <w:rPr>
          <w:sz w:val="24"/>
          <w:szCs w:val="24"/>
        </w:rPr>
        <w:t xml:space="preserve"> in the </w:t>
      </w:r>
      <w:r w:rsidR="00653E84">
        <w:rPr>
          <w:sz w:val="24"/>
          <w:szCs w:val="24"/>
        </w:rPr>
        <w:t>middle</w:t>
      </w:r>
      <w:r w:rsidR="00A94E79">
        <w:rPr>
          <w:sz w:val="24"/>
          <w:szCs w:val="24"/>
        </w:rPr>
        <w:t xml:space="preserve"> of the panel on the left</w:t>
      </w:r>
      <w:r w:rsidR="00273266">
        <w:rPr>
          <w:sz w:val="24"/>
          <w:szCs w:val="24"/>
        </w:rPr>
        <w:t xml:space="preserve">. </w:t>
      </w:r>
      <w:r w:rsidR="00312E0C">
        <w:rPr>
          <w:sz w:val="24"/>
          <w:szCs w:val="24"/>
        </w:rPr>
        <w:t xml:space="preserve"> </w:t>
      </w:r>
      <w:r w:rsidR="00EB5296">
        <w:rPr>
          <w:sz w:val="24"/>
          <w:szCs w:val="24"/>
        </w:rPr>
        <w:t>Click “Change” and c</w:t>
      </w:r>
      <w:r w:rsidR="00653E84">
        <w:rPr>
          <w:sz w:val="24"/>
          <w:szCs w:val="24"/>
        </w:rPr>
        <w:t xml:space="preserve">hange the Access to “Anyone with the Link”.  </w:t>
      </w:r>
      <w:r w:rsidR="004D358C">
        <w:rPr>
          <w:sz w:val="24"/>
          <w:szCs w:val="24"/>
        </w:rPr>
        <w:t>Place the link in the Assignment link for this week’s folder.</w:t>
      </w:r>
    </w:p>
    <w:p w:rsidR="00455318" w:rsidRDefault="009C477E" w:rsidP="00EB5296">
      <w:pPr>
        <w:spacing w:line="276" w:lineRule="auto"/>
        <w:ind w:left="360"/>
        <w:jc w:val="center"/>
        <w:rPr>
          <w:sz w:val="24"/>
          <w:szCs w:val="24"/>
        </w:rPr>
      </w:pPr>
      <w:r w:rsidRPr="00237966">
        <w:rPr>
          <w:noProof/>
        </w:rPr>
        <w:drawing>
          <wp:inline distT="0" distB="0" distL="0" distR="0">
            <wp:extent cx="2805803" cy="309840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89" cy="310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FF" w:rsidRDefault="009267FF" w:rsidP="00EB5296">
      <w:pPr>
        <w:spacing w:line="276" w:lineRule="auto"/>
        <w:ind w:left="360"/>
        <w:jc w:val="center"/>
        <w:rPr>
          <w:sz w:val="24"/>
          <w:szCs w:val="24"/>
        </w:rPr>
      </w:pPr>
    </w:p>
    <w:p w:rsidR="009267FF" w:rsidRDefault="009267FF" w:rsidP="00EB5296">
      <w:pPr>
        <w:spacing w:line="276" w:lineRule="auto"/>
        <w:ind w:left="360"/>
        <w:jc w:val="center"/>
        <w:rPr>
          <w:sz w:val="24"/>
          <w:szCs w:val="24"/>
        </w:rPr>
      </w:pPr>
    </w:p>
    <w:p w:rsidR="00751883" w:rsidRDefault="00751883" w:rsidP="009267FF">
      <w:pPr>
        <w:spacing w:line="276" w:lineRule="auto"/>
        <w:ind w:left="360"/>
        <w:rPr>
          <w:b/>
          <w:i/>
          <w:sz w:val="24"/>
          <w:szCs w:val="24"/>
        </w:rPr>
      </w:pPr>
    </w:p>
    <w:p w:rsidR="009267FF" w:rsidRDefault="009267FF" w:rsidP="009267FF">
      <w:pPr>
        <w:spacing w:line="276" w:lineRule="auto"/>
        <w:ind w:left="360"/>
        <w:rPr>
          <w:b/>
          <w:i/>
          <w:sz w:val="24"/>
          <w:szCs w:val="24"/>
        </w:rPr>
      </w:pPr>
      <w:r w:rsidRPr="009267FF">
        <w:rPr>
          <w:b/>
          <w:i/>
          <w:sz w:val="24"/>
          <w:szCs w:val="24"/>
        </w:rPr>
        <w:t>Importing a Layer</w:t>
      </w:r>
    </w:p>
    <w:p w:rsidR="009267FF" w:rsidRDefault="009267FF" w:rsidP="009267FF">
      <w:pPr>
        <w:spacing w:line="276" w:lineRule="auto"/>
        <w:ind w:left="360"/>
        <w:rPr>
          <w:sz w:val="24"/>
          <w:szCs w:val="24"/>
        </w:rPr>
      </w:pPr>
    </w:p>
    <w:p w:rsidR="003C3BF9" w:rsidRDefault="009267FF" w:rsidP="009267FF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 this part of the exercise we will import the data table as an excel spreadsheet noting that there is an address (State Name) and attributes for each state</w:t>
      </w:r>
      <w:r w:rsidR="003C3BF9">
        <w:rPr>
          <w:sz w:val="24"/>
          <w:szCs w:val="24"/>
        </w:rPr>
        <w:t xml:space="preserve"> (land use data)</w:t>
      </w:r>
      <w:r>
        <w:rPr>
          <w:sz w:val="24"/>
          <w:szCs w:val="24"/>
        </w:rPr>
        <w:t xml:space="preserve">. The spreadsheet </w:t>
      </w:r>
      <w:proofErr w:type="gramStart"/>
      <w:r>
        <w:rPr>
          <w:sz w:val="24"/>
          <w:szCs w:val="24"/>
        </w:rPr>
        <w:t>is uploaded</w:t>
      </w:r>
      <w:proofErr w:type="gramEnd"/>
      <w:r>
        <w:rPr>
          <w:sz w:val="24"/>
          <w:szCs w:val="24"/>
        </w:rPr>
        <w:t xml:space="preserve"> to the folder for this week.  </w:t>
      </w:r>
    </w:p>
    <w:p w:rsidR="003C3BF9" w:rsidRDefault="009267FF" w:rsidP="003C3BF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C3BF9">
        <w:rPr>
          <w:sz w:val="24"/>
          <w:szCs w:val="24"/>
        </w:rPr>
        <w:t>Download the spreadsheet</w:t>
      </w:r>
      <w:r w:rsidR="003C3BF9">
        <w:rPr>
          <w:sz w:val="24"/>
          <w:szCs w:val="24"/>
        </w:rPr>
        <w:t xml:space="preserve"> from this week’s folder in Blackboard.</w:t>
      </w:r>
    </w:p>
    <w:p w:rsidR="003C3BF9" w:rsidRPr="0019267A" w:rsidRDefault="003C3BF9" w:rsidP="003C3BF9">
      <w:pPr>
        <w:ind w:left="720"/>
        <w:rPr>
          <w:rFonts w:ascii="Arial Black" w:hAnsi="Arial Black"/>
          <w:szCs w:val="24"/>
        </w:rPr>
      </w:pPr>
      <w:r>
        <w:rPr>
          <w:sz w:val="24"/>
          <w:szCs w:val="24"/>
        </w:rPr>
        <w:t xml:space="preserve">You should set it up </w:t>
      </w:r>
      <w:r w:rsidRPr="003C3BF9">
        <w:rPr>
          <w:sz w:val="24"/>
          <w:szCs w:val="24"/>
        </w:rPr>
        <w:t>having a folder off the root of your main drive (this can be a flash drive) with the follo</w:t>
      </w:r>
      <w:r>
        <w:rPr>
          <w:sz w:val="24"/>
          <w:szCs w:val="24"/>
        </w:rPr>
        <w:t xml:space="preserve">wing naming convention: </w:t>
      </w:r>
      <w:r w:rsidRPr="0019267A">
        <w:rPr>
          <w:i/>
          <w:szCs w:val="24"/>
        </w:rPr>
        <w:t>X:</w:t>
      </w:r>
      <w:r w:rsidRPr="0019267A">
        <w:rPr>
          <w:szCs w:val="24"/>
        </w:rPr>
        <w:t xml:space="preserve"> \</w:t>
      </w:r>
      <w:proofErr w:type="spellStart"/>
      <w:r w:rsidRPr="0019267A">
        <w:rPr>
          <w:szCs w:val="24"/>
        </w:rPr>
        <w:t>lastname</w:t>
      </w:r>
      <w:proofErr w:type="spellEnd"/>
      <w:r w:rsidRPr="0019267A">
        <w:rPr>
          <w:szCs w:val="24"/>
        </w:rPr>
        <w:t>\</w:t>
      </w:r>
      <w:proofErr w:type="spellStart"/>
      <w:r w:rsidRPr="0019267A">
        <w:rPr>
          <w:rFonts w:ascii="Arial Black" w:hAnsi="Arial Black"/>
          <w:szCs w:val="24"/>
        </w:rPr>
        <w:t>WEEKnumber</w:t>
      </w:r>
      <w:proofErr w:type="spellEnd"/>
    </w:p>
    <w:p w:rsidR="003C3BF9" w:rsidRPr="00F15E4F" w:rsidRDefault="003C3BF9" w:rsidP="003C3BF9">
      <w:pPr>
        <w:ind w:left="720"/>
        <w:rPr>
          <w:rFonts w:ascii="Arial Black" w:hAnsi="Arial Black"/>
          <w:sz w:val="24"/>
          <w:szCs w:val="24"/>
        </w:rPr>
      </w:pPr>
    </w:p>
    <w:p w:rsidR="003C3BF9" w:rsidRPr="00F15E4F" w:rsidRDefault="003C3BF9" w:rsidP="003C3BF9">
      <w:pPr>
        <w:ind w:left="1440"/>
        <w:rPr>
          <w:i/>
          <w:sz w:val="24"/>
          <w:szCs w:val="24"/>
        </w:rPr>
      </w:pPr>
      <w:r w:rsidRPr="00F15E4F">
        <w:rPr>
          <w:sz w:val="24"/>
          <w:szCs w:val="24"/>
        </w:rPr>
        <w:t xml:space="preserve">For example for me:  </w:t>
      </w:r>
      <w:r>
        <w:rPr>
          <w:sz w:val="24"/>
          <w:szCs w:val="24"/>
        </w:rPr>
        <w:t>c</w:t>
      </w:r>
      <w:r w:rsidRPr="00F15E4F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>\</w:t>
      </w:r>
      <w:r w:rsidRPr="00F15E4F">
        <w:rPr>
          <w:i/>
          <w:sz w:val="24"/>
          <w:szCs w:val="24"/>
        </w:rPr>
        <w:t>farkas\</w:t>
      </w:r>
      <w:r>
        <w:rPr>
          <w:i/>
          <w:sz w:val="24"/>
          <w:szCs w:val="24"/>
        </w:rPr>
        <w:t>week02</w:t>
      </w:r>
      <w:proofErr w:type="gramStart"/>
      <w:r>
        <w:rPr>
          <w:i/>
          <w:sz w:val="24"/>
          <w:szCs w:val="24"/>
        </w:rPr>
        <w:t>;</w:t>
      </w:r>
      <w:proofErr w:type="gramEnd"/>
      <w:r>
        <w:rPr>
          <w:i/>
          <w:sz w:val="24"/>
          <w:szCs w:val="24"/>
        </w:rPr>
        <w:t xml:space="preserve"> </w:t>
      </w:r>
      <w:r w:rsidRPr="003C3BF9">
        <w:rPr>
          <w:sz w:val="24"/>
          <w:szCs w:val="24"/>
        </w:rPr>
        <w:t>Note that it is all lowercase.</w:t>
      </w:r>
    </w:p>
    <w:p w:rsidR="003C3BF9" w:rsidRDefault="003C3BF9" w:rsidP="003C3BF9">
      <w:pPr>
        <w:spacing w:line="276" w:lineRule="auto"/>
        <w:ind w:left="720"/>
        <w:rPr>
          <w:sz w:val="24"/>
          <w:szCs w:val="24"/>
        </w:rPr>
      </w:pPr>
    </w:p>
    <w:p w:rsidR="009267FF" w:rsidRPr="003C3BF9" w:rsidRDefault="003C3BF9" w:rsidP="003C3BF9">
      <w:pPr>
        <w:spacing w:line="276" w:lineRule="auto"/>
        <w:ind w:left="720"/>
        <w:rPr>
          <w:sz w:val="24"/>
          <w:szCs w:val="24"/>
        </w:rPr>
      </w:pPr>
      <w:r w:rsidRPr="003C3BF9">
        <w:rPr>
          <w:sz w:val="24"/>
          <w:szCs w:val="24"/>
        </w:rPr>
        <w:t>This will be important later for sending me copies of your GIS models/assignments.  It will also organize what can me come a significant number of files.</w:t>
      </w:r>
    </w:p>
    <w:p w:rsidR="003C3BF9" w:rsidRPr="003C3BF9" w:rsidRDefault="003C3BF9" w:rsidP="003C3BF9">
      <w:pPr>
        <w:pStyle w:val="ListParagraph"/>
        <w:spacing w:line="276" w:lineRule="auto"/>
        <w:rPr>
          <w:sz w:val="24"/>
          <w:szCs w:val="24"/>
        </w:rPr>
      </w:pPr>
    </w:p>
    <w:p w:rsidR="00DC0BB2" w:rsidRPr="00DC0BB2" w:rsidRDefault="009267FF" w:rsidP="009267FF">
      <w:pPr>
        <w:pStyle w:val="ListParagraph"/>
        <w:numPr>
          <w:ilvl w:val="0"/>
          <w:numId w:val="8"/>
        </w:numPr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Create a new map. </w:t>
      </w:r>
    </w:p>
    <w:p w:rsidR="009267FF" w:rsidRDefault="00DC0BB2" w:rsidP="009267FF">
      <w:pPr>
        <w:pStyle w:val="ListParagraph"/>
        <w:numPr>
          <w:ilvl w:val="0"/>
          <w:numId w:val="8"/>
        </w:numPr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IMPORTANT.  </w:t>
      </w:r>
      <w:r w:rsidR="009267FF">
        <w:rPr>
          <w:sz w:val="24"/>
          <w:szCs w:val="24"/>
        </w:rPr>
        <w:t xml:space="preserve">Give it </w:t>
      </w:r>
      <w:r>
        <w:rPr>
          <w:sz w:val="24"/>
          <w:szCs w:val="24"/>
        </w:rPr>
        <w:t>the name</w:t>
      </w:r>
      <w:r w:rsidR="009267F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yourlastname</w:t>
      </w:r>
      <w:proofErr w:type="spellEnd"/>
      <w:r>
        <w:rPr>
          <w:sz w:val="24"/>
          <w:szCs w:val="24"/>
        </w:rPr>
        <w:t xml:space="preserve"> </w:t>
      </w:r>
      <w:r w:rsidR="009267FF" w:rsidRPr="009267FF">
        <w:rPr>
          <w:i/>
          <w:sz w:val="24"/>
          <w:szCs w:val="24"/>
        </w:rPr>
        <w:t>Land Usage</w:t>
      </w:r>
    </w:p>
    <w:p w:rsidR="00DC0BB2" w:rsidRPr="00DC0BB2" w:rsidRDefault="00DC0BB2" w:rsidP="00DC0BB2">
      <w:pPr>
        <w:spacing w:line="276" w:lineRule="auto"/>
        <w:ind w:left="720"/>
        <w:rPr>
          <w:i/>
          <w:sz w:val="24"/>
          <w:szCs w:val="24"/>
        </w:rPr>
      </w:pPr>
      <w:r w:rsidRPr="00DC0BB2">
        <w:rPr>
          <w:sz w:val="24"/>
          <w:szCs w:val="24"/>
        </w:rPr>
        <w:t>NOTE.  This will identify the map (</w:t>
      </w:r>
      <w:proofErr w:type="gramStart"/>
      <w:r w:rsidRPr="00DC0BB2">
        <w:rPr>
          <w:sz w:val="24"/>
          <w:szCs w:val="24"/>
        </w:rPr>
        <w:t>it’s</w:t>
      </w:r>
      <w:proofErr w:type="gramEnd"/>
      <w:r w:rsidRPr="00DC0BB2">
        <w:rPr>
          <w:sz w:val="24"/>
          <w:szCs w:val="24"/>
        </w:rPr>
        <w:t xml:space="preserve"> not in the video)</w:t>
      </w:r>
    </w:p>
    <w:p w:rsidR="009267FF" w:rsidRPr="009267FF" w:rsidRDefault="009267FF" w:rsidP="009267F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Give the Layer a name, </w:t>
      </w:r>
      <w:r>
        <w:rPr>
          <w:i/>
          <w:sz w:val="24"/>
          <w:szCs w:val="24"/>
        </w:rPr>
        <w:t>US</w:t>
      </w:r>
      <w:r w:rsidRPr="009267FF">
        <w:rPr>
          <w:i/>
          <w:sz w:val="24"/>
          <w:szCs w:val="24"/>
        </w:rPr>
        <w:t xml:space="preserve"> Land Usage</w:t>
      </w:r>
    </w:p>
    <w:p w:rsidR="009267FF" w:rsidRDefault="009267FF" w:rsidP="009267F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Under the Layer name, select import</w:t>
      </w:r>
    </w:p>
    <w:p w:rsidR="009267FF" w:rsidRDefault="009267FF" w:rsidP="009267F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the “Select a file from your device” button and navigate to the data file</w:t>
      </w:r>
    </w:p>
    <w:p w:rsidR="00AB5ADD" w:rsidRDefault="009267FF" w:rsidP="009267F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the field name that has the address components.  In this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there is only the </w:t>
      </w:r>
      <w:r w:rsidR="00AB5ADD">
        <w:rPr>
          <w:sz w:val="24"/>
          <w:szCs w:val="24"/>
        </w:rPr>
        <w:t>State</w:t>
      </w:r>
      <w:r>
        <w:rPr>
          <w:sz w:val="24"/>
          <w:szCs w:val="24"/>
        </w:rPr>
        <w:t xml:space="preserve"> name. </w:t>
      </w:r>
    </w:p>
    <w:p w:rsidR="009267FF" w:rsidRDefault="00AB5ADD" w:rsidP="009267FF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9267FF">
        <w:rPr>
          <w:sz w:val="24"/>
          <w:szCs w:val="24"/>
        </w:rPr>
        <w:t>Continue</w:t>
      </w:r>
    </w:p>
    <w:p w:rsidR="009267FF" w:rsidRDefault="009267FF" w:rsidP="00AB5ADD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Google maps will import the file and “Geocode” the address – essentially assigning a latitude and longitude.  </w:t>
      </w:r>
      <w:proofErr w:type="gramStart"/>
      <w:r>
        <w:rPr>
          <w:sz w:val="24"/>
          <w:szCs w:val="24"/>
        </w:rPr>
        <w:t>We’ll</w:t>
      </w:r>
      <w:proofErr w:type="gramEnd"/>
      <w:r>
        <w:rPr>
          <w:sz w:val="24"/>
          <w:szCs w:val="24"/>
        </w:rPr>
        <w:t xml:space="preserve"> more to say about geocoding later in the semester</w:t>
      </w:r>
      <w:r w:rsidR="0088478A">
        <w:rPr>
          <w:sz w:val="24"/>
          <w:szCs w:val="24"/>
        </w:rPr>
        <w:t xml:space="preserve">. </w:t>
      </w:r>
    </w:p>
    <w:p w:rsidR="0088478A" w:rsidRDefault="0088478A" w:rsidP="0088478A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Customize the map by coloring the points.  We will color them by the value the crop usage.  </w:t>
      </w:r>
      <w:proofErr w:type="gramStart"/>
      <w:r>
        <w:rPr>
          <w:sz w:val="24"/>
          <w:szCs w:val="24"/>
        </w:rPr>
        <w:t>But also</w:t>
      </w:r>
      <w:proofErr w:type="gramEnd"/>
      <w:r>
        <w:rPr>
          <w:sz w:val="24"/>
          <w:szCs w:val="24"/>
        </w:rPr>
        <w:t xml:space="preserve"> notice other options in the video.</w:t>
      </w:r>
    </w:p>
    <w:p w:rsidR="0088478A" w:rsidRDefault="0088478A" w:rsidP="0088478A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“Uniform Style” which gives a pull down of options.  Select “Style by Data Column”.   The default is to use the value </w:t>
      </w:r>
      <w:proofErr w:type="spellStart"/>
      <w:r>
        <w:rPr>
          <w:sz w:val="24"/>
          <w:szCs w:val="24"/>
        </w:rPr>
        <w:t>to</w:t>
      </w:r>
      <w:r w:rsidR="00AF3BFA">
        <w:rPr>
          <w:sz w:val="24"/>
          <w:szCs w:val="24"/>
        </w:rPr>
        <w:t>”categorize</w:t>
      </w:r>
      <w:proofErr w:type="spellEnd"/>
      <w:r w:rsidR="00AF3BFA">
        <w:rPr>
          <w:sz w:val="24"/>
          <w:szCs w:val="24"/>
        </w:rPr>
        <w:t xml:space="preserve">” or “Classify” the points.  This </w:t>
      </w:r>
      <w:proofErr w:type="gramStart"/>
      <w:r w:rsidR="00AF3BFA">
        <w:rPr>
          <w:sz w:val="24"/>
          <w:szCs w:val="24"/>
        </w:rPr>
        <w:t>isn’t</w:t>
      </w:r>
      <w:proofErr w:type="gramEnd"/>
      <w:r w:rsidR="00AF3BFA">
        <w:rPr>
          <w:sz w:val="24"/>
          <w:szCs w:val="24"/>
        </w:rPr>
        <w:t xml:space="preserve"> that interesting in this case since they all have unique values.  Select ranges.  This will color (and classify) </w:t>
      </w:r>
      <w:proofErr w:type="spellStart"/>
      <w:r w:rsidR="00AF3BFA">
        <w:rPr>
          <w:sz w:val="24"/>
          <w:szCs w:val="24"/>
        </w:rPr>
        <w:t>asccodint</w:t>
      </w:r>
      <w:proofErr w:type="spellEnd"/>
      <w:r w:rsidR="00AF3BFA">
        <w:rPr>
          <w:sz w:val="24"/>
          <w:szCs w:val="24"/>
        </w:rPr>
        <w:t xml:space="preserve"> to ranges of values.</w:t>
      </w:r>
    </w:p>
    <w:p w:rsidR="00AF3BFA" w:rsidRPr="0088478A" w:rsidRDefault="00AF3BFA" w:rsidP="0088478A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Once this </w:t>
      </w:r>
      <w:proofErr w:type="gramStart"/>
      <w:r>
        <w:rPr>
          <w:sz w:val="24"/>
          <w:szCs w:val="24"/>
        </w:rPr>
        <w:t>is done</w:t>
      </w:r>
      <w:proofErr w:type="gramEnd"/>
      <w:r>
        <w:rPr>
          <w:sz w:val="24"/>
          <w:szCs w:val="24"/>
        </w:rPr>
        <w:t>, get the “share” link.  Place the link in the upload link in the Week’s assignment folder.</w:t>
      </w:r>
    </w:p>
    <w:p w:rsidR="00DC0BB2" w:rsidRDefault="00DC0BB2">
      <w:pPr>
        <w:rPr>
          <w:sz w:val="24"/>
          <w:szCs w:val="24"/>
        </w:rPr>
      </w:pPr>
    </w:p>
    <w:p w:rsidR="00321323" w:rsidRDefault="00321323" w:rsidP="00321323">
      <w:pPr>
        <w:pStyle w:val="ListParagraph"/>
        <w:ind w:left="360"/>
        <w:rPr>
          <w:b/>
          <w:i/>
          <w:sz w:val="24"/>
          <w:szCs w:val="24"/>
        </w:rPr>
      </w:pPr>
      <w:r w:rsidRPr="00490090">
        <w:rPr>
          <w:b/>
          <w:i/>
          <w:sz w:val="24"/>
          <w:szCs w:val="24"/>
        </w:rPr>
        <w:t>Summary of what is due for Week01:</w:t>
      </w:r>
    </w:p>
    <w:p w:rsidR="00321323" w:rsidRPr="00490090" w:rsidRDefault="00321323" w:rsidP="00321323">
      <w:pPr>
        <w:pStyle w:val="ListParagraph"/>
        <w:ind w:left="360"/>
        <w:rPr>
          <w:b/>
          <w:i/>
          <w:sz w:val="24"/>
          <w:szCs w:val="24"/>
        </w:rPr>
      </w:pPr>
    </w:p>
    <w:p w:rsidR="00321323" w:rsidRDefault="00321323" w:rsidP="00321323">
      <w:pPr>
        <w:pStyle w:val="ListParagraph"/>
        <w:numPr>
          <w:ilvl w:val="0"/>
          <w:numId w:val="28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Your Intro in the Discussion Forum</w:t>
      </w:r>
    </w:p>
    <w:p w:rsidR="00321323" w:rsidRDefault="00321323" w:rsidP="00321323">
      <w:pPr>
        <w:pStyle w:val="ListParagraph"/>
        <w:numPr>
          <w:ilvl w:val="0"/>
          <w:numId w:val="28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View the screen video (in the Course Information Section)</w:t>
      </w:r>
    </w:p>
    <w:p w:rsidR="00321323" w:rsidRDefault="00321323" w:rsidP="00321323">
      <w:pPr>
        <w:pStyle w:val="ListParagraph"/>
        <w:numPr>
          <w:ilvl w:val="0"/>
          <w:numId w:val="28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View the GIS Overview Video</w:t>
      </w:r>
    </w:p>
    <w:p w:rsidR="00321323" w:rsidRDefault="00321323" w:rsidP="00321323">
      <w:pPr>
        <w:pStyle w:val="ListParagraph"/>
        <w:numPr>
          <w:ilvl w:val="0"/>
          <w:numId w:val="28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Google Maps assignment </w:t>
      </w:r>
    </w:p>
    <w:p w:rsidR="00321323" w:rsidRDefault="00321323" w:rsidP="00321323">
      <w:pPr>
        <w:pStyle w:val="ListParagraph"/>
        <w:numPr>
          <w:ilvl w:val="0"/>
          <w:numId w:val="28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Completed Survey</w:t>
      </w:r>
    </w:p>
    <w:p w:rsidR="00321323" w:rsidRDefault="00321323" w:rsidP="00321323">
      <w:pPr>
        <w:ind w:left="1440"/>
        <w:rPr>
          <w:sz w:val="24"/>
          <w:szCs w:val="24"/>
        </w:rPr>
      </w:pPr>
    </w:p>
    <w:p w:rsidR="00321323" w:rsidRPr="00570618" w:rsidRDefault="00321323" w:rsidP="0032132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NOTE.  There is always a </w:t>
      </w:r>
      <w:proofErr w:type="gramStart"/>
      <w:r>
        <w:rPr>
          <w:sz w:val="24"/>
          <w:szCs w:val="24"/>
        </w:rPr>
        <w:t>24 hour</w:t>
      </w:r>
      <w:proofErr w:type="gramEnd"/>
      <w:r>
        <w:rPr>
          <w:sz w:val="24"/>
          <w:szCs w:val="24"/>
        </w:rPr>
        <w:t xml:space="preserve"> grace period.  This means that homework </w:t>
      </w:r>
      <w:proofErr w:type="gramStart"/>
      <w:r>
        <w:rPr>
          <w:sz w:val="24"/>
          <w:szCs w:val="24"/>
        </w:rPr>
        <w:t>can be submitted</w:t>
      </w:r>
      <w:proofErr w:type="gramEnd"/>
      <w:r>
        <w:rPr>
          <w:sz w:val="24"/>
          <w:szCs w:val="24"/>
        </w:rPr>
        <w:t xml:space="preserve"> up to 1 day after the due date (effectively one extra day).  When there are links for submission, they will not be available after the grace period (no exceptions!).</w:t>
      </w:r>
    </w:p>
    <w:p w:rsidR="00321323" w:rsidRPr="00690AF3" w:rsidRDefault="00321323" w:rsidP="00321323">
      <w:pPr>
        <w:ind w:left="720"/>
        <w:rPr>
          <w:b/>
          <w:sz w:val="24"/>
          <w:szCs w:val="24"/>
        </w:rPr>
      </w:pPr>
    </w:p>
    <w:p w:rsidR="00321323" w:rsidRPr="00E53753" w:rsidRDefault="00321323" w:rsidP="00321323">
      <w:pPr>
        <w:ind w:left="720"/>
        <w:rPr>
          <w:sz w:val="24"/>
          <w:szCs w:val="24"/>
        </w:rPr>
      </w:pPr>
      <w:r w:rsidRPr="00690AF3">
        <w:rPr>
          <w:b/>
          <w:sz w:val="24"/>
          <w:szCs w:val="24"/>
        </w:rPr>
        <w:lastRenderedPageBreak/>
        <w:t>Getting Help.</w:t>
      </w:r>
      <w:r w:rsidRPr="00690AF3">
        <w:rPr>
          <w:sz w:val="24"/>
          <w:szCs w:val="24"/>
        </w:rPr>
        <w:t xml:space="preserve">  Please use the Discussion Board to post and respond to questions.  If you </w:t>
      </w:r>
      <w:proofErr w:type="gramStart"/>
      <w:r w:rsidRPr="00690AF3">
        <w:rPr>
          <w:sz w:val="24"/>
          <w:szCs w:val="24"/>
        </w:rPr>
        <w:t>don’t</w:t>
      </w:r>
      <w:proofErr w:type="gramEnd"/>
      <w:r w:rsidRPr="00690AF3">
        <w:rPr>
          <w:sz w:val="24"/>
          <w:szCs w:val="24"/>
        </w:rPr>
        <w:t xml:space="preserve"> get</w:t>
      </w:r>
      <w:r>
        <w:rPr>
          <w:sz w:val="24"/>
          <w:szCs w:val="24"/>
        </w:rPr>
        <w:t xml:space="preserve"> a response, please feel free to email me.   Use the Forum: </w:t>
      </w:r>
      <w:proofErr w:type="spellStart"/>
      <w:r>
        <w:rPr>
          <w:i/>
          <w:sz w:val="24"/>
          <w:szCs w:val="24"/>
        </w:rPr>
        <w:t>IntroGIS</w:t>
      </w:r>
      <w:proofErr w:type="spellEnd"/>
      <w:r w:rsidRPr="00DD52F8">
        <w:rPr>
          <w:i/>
          <w:sz w:val="24"/>
          <w:szCs w:val="24"/>
        </w:rPr>
        <w:t xml:space="preserve"> – Questions and Comments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5"/>
      </w:tblGrid>
      <w:tr w:rsidR="006E1266" w:rsidRPr="00321323" w:rsidTr="006E1266">
        <w:tc>
          <w:tcPr>
            <w:tcW w:w="8635" w:type="dxa"/>
          </w:tcPr>
          <w:p w:rsidR="006E1266" w:rsidRPr="00321323" w:rsidRDefault="00321323" w:rsidP="004C4AF1">
            <w:pPr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321323">
              <w:rPr>
                <w:sz w:val="24"/>
                <w:szCs w:val="24"/>
              </w:rPr>
              <w:br w:type="page"/>
            </w:r>
            <w:r w:rsidR="006E1266" w:rsidRPr="00321323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Region</w:t>
            </w:r>
          </w:p>
        </w:tc>
      </w:tr>
      <w:tr w:rsidR="006E1266" w:rsidRPr="00321323" w:rsidTr="006E1266">
        <w:trPr>
          <w:trHeight w:val="494"/>
        </w:trPr>
        <w:tc>
          <w:tcPr>
            <w:tcW w:w="8635" w:type="dxa"/>
          </w:tcPr>
          <w:p w:rsidR="006E1266" w:rsidRPr="00321323" w:rsidRDefault="006E1266" w:rsidP="006E1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1: Connecticut, Maine, Massachusetts, New Hampshire, Rhode Island, Vermont</w:t>
            </w: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4C4A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2: New Jersey, New York</w:t>
            </w:r>
          </w:p>
          <w:p w:rsidR="006E1266" w:rsidRPr="00321323" w:rsidRDefault="006E1266" w:rsidP="004C4A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6E1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3: Delaware, Maryland, Pennsylvania, Virginia, West Virginia</w:t>
            </w: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6E1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4: Alabama, Florida, Georgia, Kentucky, Mississippi, North Carolina, South Carolina, Tennessee</w:t>
            </w: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6E1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5: Illinois, Indiana, Michigan, Minnesota, Ohio, Wisconsin</w:t>
            </w: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6E1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6: Arkansas, Louisiana, New Mexico, Oklahoma, Texas</w:t>
            </w: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4C4A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7: Iowa, Kansas, Missouri, Nebraska</w:t>
            </w:r>
          </w:p>
          <w:p w:rsidR="006E1266" w:rsidRPr="00321323" w:rsidRDefault="006E1266" w:rsidP="004C4A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6E1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8: Colorado, Montana, North Dakota, South Dakota, Utah, Wyoming</w:t>
            </w: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6E126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9: Arizona, California, Hawaii, Nevada Region</w:t>
            </w:r>
          </w:p>
        </w:tc>
      </w:tr>
      <w:tr w:rsidR="006E1266" w:rsidRPr="00321323" w:rsidTr="006E1266">
        <w:tc>
          <w:tcPr>
            <w:tcW w:w="8635" w:type="dxa"/>
          </w:tcPr>
          <w:p w:rsidR="006E1266" w:rsidRPr="00321323" w:rsidRDefault="006E1266" w:rsidP="004C4A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21323">
              <w:rPr>
                <w:rFonts w:asciiTheme="minorHAnsi" w:hAnsiTheme="minorHAnsi" w:cstheme="minorHAnsi"/>
                <w:sz w:val="24"/>
                <w:szCs w:val="24"/>
              </w:rPr>
              <w:t>Region 10: Alaska, Idaho, Oregon, Washington</w:t>
            </w:r>
          </w:p>
          <w:p w:rsidR="006E1266" w:rsidRPr="00321323" w:rsidRDefault="006E1266" w:rsidP="004C4A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6E1266" w:rsidRDefault="006E1266" w:rsidP="006E1266">
      <w:pPr>
        <w:spacing w:after="20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Region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6E1266" w:rsidTr="006E1266">
        <w:tc>
          <w:tcPr>
            <w:tcW w:w="5107" w:type="dxa"/>
          </w:tcPr>
          <w:tbl>
            <w:tblPr>
              <w:tblW w:w="4320" w:type="dxa"/>
              <w:tblLook w:val="04A0" w:firstRow="1" w:lastRow="0" w:firstColumn="1" w:lastColumn="0" w:noHBand="0" w:noVBand="1"/>
            </w:tblPr>
            <w:tblGrid>
              <w:gridCol w:w="1400"/>
              <w:gridCol w:w="1460"/>
              <w:gridCol w:w="1460"/>
            </w:tblGrid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Adriana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Lobato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01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Chriselle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Johnson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01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James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Hammond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01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Micah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Steele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01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Roydon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Quadros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01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Aishwarya</w:t>
                  </w:r>
                  <w:proofErr w:type="spellEnd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Sunil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Kate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02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Christopher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Cherestal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02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John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Cronin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02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Mohammed </w:t>
                  </w: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Fraz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Khan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02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Rushi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Shukla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02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Akanksha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Mohite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03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Cyrroni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Smith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03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Justin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Brandon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03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Nayan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Kumar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03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Sankalp</w:t>
                  </w:r>
                  <w:proofErr w:type="spellEnd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Ramanand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Redgaonkar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03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Amar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Suryawanshi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04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Edward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Wong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04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Justin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Valis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04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Neelambari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Nawale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04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Shashikant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Prajapati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04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Amit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Tewari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05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Elizabeth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Nesi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05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Karan </w:t>
                  </w: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Jaydeepbhai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Doshi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05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lastRenderedPageBreak/>
                    <w:t>Partth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Ghelaa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05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Shraddha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Bhavsar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05</w:t>
                  </w:r>
                </w:p>
              </w:tc>
            </w:tr>
          </w:tbl>
          <w:p w:rsidR="006E1266" w:rsidRDefault="006E1266" w:rsidP="006E1266">
            <w:pPr>
              <w:spacing w:after="200" w:line="276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5107" w:type="dxa"/>
          </w:tcPr>
          <w:tbl>
            <w:tblPr>
              <w:tblW w:w="4320" w:type="dxa"/>
              <w:tblLook w:val="04A0" w:firstRow="1" w:lastRow="0" w:firstColumn="1" w:lastColumn="0" w:noHBand="0" w:noVBand="1"/>
            </w:tblPr>
            <w:tblGrid>
              <w:gridCol w:w="1400"/>
              <w:gridCol w:w="1460"/>
              <w:gridCol w:w="1460"/>
            </w:tblGrid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lastRenderedPageBreak/>
                    <w:t>Aramis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Gaston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06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Eric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Anderson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06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Ketaki</w:t>
                  </w:r>
                  <w:proofErr w:type="spellEnd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Vijay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Divekar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06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Pooja </w:t>
                  </w: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Ravindra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Deore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06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Sourabh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Teli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06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Austin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Harisch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07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Ezana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Ceman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07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Kiran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Benny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07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Pranav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07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Tyson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Titus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07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Bhavin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Shekhada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08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Harshil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Shah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08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Kshitija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Jadhav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08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Pranitha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Nukala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08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Udayan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Sawant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08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Billy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Guo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09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Heather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Farley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09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Lilin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Ou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09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Precious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Hose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09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Victor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Sarmiento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09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Chris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Pelosi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10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Jacob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Adukuzhiyil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10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Manali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Mane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10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Rey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Kam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10</w:t>
                  </w:r>
                </w:p>
              </w:tc>
            </w:tr>
            <w:tr w:rsidR="006E1266" w:rsidRPr="006E1266" w:rsidTr="006E1266">
              <w:trPr>
                <w:trHeight w:val="30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Vimal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Nair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E1266" w:rsidRPr="006E1266" w:rsidRDefault="006E1266" w:rsidP="006E126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E126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Region 10</w:t>
                  </w:r>
                </w:p>
              </w:tc>
            </w:tr>
          </w:tbl>
          <w:p w:rsidR="006E1266" w:rsidRDefault="006E1266" w:rsidP="006E1266">
            <w:pPr>
              <w:spacing w:after="200" w:line="276" w:lineRule="auto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6E1266" w:rsidRDefault="006E1266" w:rsidP="006E1266">
      <w:pPr>
        <w:spacing w:after="200" w:line="276" w:lineRule="auto"/>
        <w:rPr>
          <w:b/>
          <w:sz w:val="24"/>
          <w:szCs w:val="24"/>
          <w:u w:val="single"/>
        </w:rPr>
      </w:pPr>
    </w:p>
    <w:p w:rsidR="00591621" w:rsidRDefault="00591621">
      <w:pPr>
        <w:rPr>
          <w:b/>
          <w:sz w:val="24"/>
          <w:szCs w:val="24"/>
          <w:u w:val="single"/>
        </w:rPr>
      </w:pPr>
    </w:p>
    <w:p w:rsidR="00184563" w:rsidRPr="00535EB5" w:rsidRDefault="00184563" w:rsidP="00455318">
      <w:pPr>
        <w:spacing w:after="200" w:line="276" w:lineRule="auto"/>
        <w:rPr>
          <w:b/>
          <w:sz w:val="24"/>
          <w:szCs w:val="24"/>
          <w:u w:val="single"/>
        </w:rPr>
      </w:pPr>
      <w:r w:rsidRPr="00535EB5">
        <w:rPr>
          <w:b/>
          <w:sz w:val="24"/>
          <w:szCs w:val="24"/>
          <w:u w:val="single"/>
        </w:rPr>
        <w:t>State Capitals</w:t>
      </w:r>
    </w:p>
    <w:tbl>
      <w:tblPr>
        <w:tblW w:w="3700" w:type="dxa"/>
        <w:tblInd w:w="93" w:type="dxa"/>
        <w:tblLook w:val="04A0" w:firstRow="1" w:lastRow="0" w:firstColumn="1" w:lastColumn="0" w:noHBand="0" w:noVBand="1"/>
      </w:tblPr>
      <w:tblGrid>
        <w:gridCol w:w="1420"/>
        <w:gridCol w:w="2280"/>
      </w:tblGrid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490755" w:rsidP="00967B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sz w:val="24"/>
                <w:szCs w:val="24"/>
              </w:rPr>
              <w:br w:type="page"/>
            </w:r>
            <w:r w:rsidR="00184563" w:rsidRPr="00C2399C"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C2399C"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  <w:t>Capital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Alabama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Montgomery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Alaska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Juneau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Arizona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Phoenix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Arkansas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Little Rock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California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Sacramento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Colorado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Denver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Connecticut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Hartford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Delaware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Dover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Florida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Tallahassee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Atlanta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Hawaii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Honolulu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Idaho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Boise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Illinois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Springfield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Indiana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Indianapolis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Iowa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Des Moines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Kansas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Topeka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Kentucky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Frankfort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Louisiana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Baton Rouge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Maine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Augusta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Maryland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Annapolis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Massachusetts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Boston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Michigan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Lansing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Minnesota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St. Paul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Mississippi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Jackson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Missouri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Jefferson City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Montana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Helena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Nebraska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Lincoln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Nevada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Carson City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New Hampshire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Concord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New Jersey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Trenton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New Mexico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Santa Fe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New York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Albany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North Carolina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Raleigh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North Dakota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Bismarck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Ohio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Columbus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Oklahoma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Oklahoma City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Salem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Pennsylvania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Harrisburg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Rhode Island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Providence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South Carolina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Columbia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South Dakota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Pierre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Tennessee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Nashville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Texas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Austin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Utah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Salt Lake City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Vermont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Montpelier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Virginia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Richmond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Washington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Olympia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West Virginia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Charleston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Wisconsin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Madison</w:t>
            </w:r>
          </w:p>
        </w:tc>
      </w:tr>
      <w:tr w:rsidR="00184563" w:rsidRPr="00C2399C" w:rsidTr="00967BFC">
        <w:trPr>
          <w:trHeight w:val="1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Wyoming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563" w:rsidRPr="00C2399C" w:rsidRDefault="00184563" w:rsidP="00967B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2399C">
              <w:rPr>
                <w:rFonts w:ascii="Calibri" w:hAnsi="Calibri"/>
                <w:color w:val="000000"/>
                <w:sz w:val="18"/>
                <w:szCs w:val="18"/>
              </w:rPr>
              <w:t>Cheyenne</w:t>
            </w:r>
          </w:p>
        </w:tc>
      </w:tr>
    </w:tbl>
    <w:p w:rsidR="00490755" w:rsidRDefault="00490755" w:rsidP="00C2399C">
      <w:pPr>
        <w:spacing w:after="200" w:line="276" w:lineRule="auto"/>
        <w:ind w:left="1440"/>
        <w:rPr>
          <w:sz w:val="24"/>
          <w:szCs w:val="24"/>
        </w:rPr>
      </w:pPr>
    </w:p>
    <w:p w:rsidR="00184563" w:rsidRPr="006D3F02" w:rsidRDefault="00184563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9A3171">
        <w:rPr>
          <w:b/>
          <w:sz w:val="24"/>
          <w:szCs w:val="24"/>
          <w:u w:val="single"/>
        </w:rPr>
        <w:lastRenderedPageBreak/>
        <w:t>Land Usage Data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4"/>
        <w:gridCol w:w="1985"/>
        <w:gridCol w:w="1495"/>
        <w:gridCol w:w="1735"/>
        <w:gridCol w:w="1733"/>
      </w:tblGrid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b/>
                <w:bCs/>
                <w:sz w:val="22"/>
                <w:szCs w:val="22"/>
                <w:u w:val="single"/>
              </w:rPr>
            </w:pPr>
            <w:r w:rsidRPr="00BC40D5">
              <w:rPr>
                <w:b/>
                <w:bCs/>
                <w:sz w:val="22"/>
                <w:szCs w:val="22"/>
                <w:u w:val="single"/>
              </w:rPr>
              <w:t>State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b/>
                <w:bCs/>
                <w:sz w:val="22"/>
                <w:szCs w:val="22"/>
                <w:u w:val="single"/>
              </w:rPr>
            </w:pPr>
            <w:r w:rsidRPr="00BC40D5">
              <w:rPr>
                <w:b/>
                <w:bCs/>
                <w:sz w:val="22"/>
                <w:szCs w:val="22"/>
                <w:u w:val="single"/>
              </w:rPr>
              <w:t>Total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b/>
                <w:bCs/>
                <w:sz w:val="22"/>
                <w:szCs w:val="22"/>
                <w:u w:val="single"/>
              </w:rPr>
            </w:pPr>
            <w:r w:rsidRPr="00BC40D5">
              <w:rPr>
                <w:b/>
                <w:bCs/>
                <w:sz w:val="22"/>
                <w:szCs w:val="22"/>
                <w:u w:val="single"/>
              </w:rPr>
              <w:t>Crop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b/>
                <w:bCs/>
                <w:sz w:val="22"/>
                <w:szCs w:val="22"/>
                <w:u w:val="single"/>
              </w:rPr>
            </w:pPr>
            <w:r w:rsidRPr="00BC40D5">
              <w:rPr>
                <w:b/>
                <w:bCs/>
                <w:sz w:val="22"/>
                <w:szCs w:val="22"/>
                <w:u w:val="single"/>
              </w:rPr>
              <w:t>Range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b/>
                <w:bCs/>
                <w:sz w:val="22"/>
                <w:szCs w:val="22"/>
                <w:u w:val="single"/>
              </w:rPr>
            </w:pPr>
            <w:r w:rsidRPr="00BC40D5">
              <w:rPr>
                <w:b/>
                <w:bCs/>
                <w:sz w:val="22"/>
                <w:szCs w:val="22"/>
                <w:u w:val="single"/>
              </w:rPr>
              <w:t>Forest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Alabama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33,424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0.2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64.4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Arizona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72,964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1.3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44.2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5.7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Arkansas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34,037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22.1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0.1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44.1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California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101,510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9.3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17.5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13.7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Colorado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66,625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12.5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37.2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Connecticut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3,195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5.4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53.4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Delaware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1,534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29.8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22.2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Florida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37,534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7.7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7.2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33.9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Georgia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37,741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11.0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58.0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Idaho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53,488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10.2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12.0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7.5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Illinois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36,059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66.5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11.0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Indiana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23,158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57.5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16.5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Iowa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36,017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70.8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6.4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Kansas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52,661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50.3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30.1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Kentucky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25,863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21.2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40.6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Louisiana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31,377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17.3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0.9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42.5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Maine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20,966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1.8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84.0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Maryland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7,870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19.3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30.1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Massachusetts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5,339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4.7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49.9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Michigan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37,349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21.7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44.7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Minnesota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54,010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39.1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30.3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Mississippi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30,527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16.3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54.9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Missouri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44,614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30.7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0.2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28.1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Montana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94,110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15.4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39.0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5.7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Nebraska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49,510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39.5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46.6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1.6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Nevada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70,763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0.9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11.7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0.4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New Hampshire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5,941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2.1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65.6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New Jersey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5,216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10.1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30.8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New Mexico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77,823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2.0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51.3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7.0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New York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31,361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17.1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56.1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North Carolina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33,709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16.4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45.9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North Dakota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45,251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53.6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24.5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1.0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Ohio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26,445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42.5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27.3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Oklahoma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44,738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20.1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31.6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16.5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Oregon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62,161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6.0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15.1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20.5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Pennsylvania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28,995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17.7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53.9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Rhode Island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813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45.9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South Carolina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19,939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11.9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56.0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South Dakota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49,358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34.6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44.7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1.0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Tennessee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26,974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17.6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44.3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Texas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171,052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14.9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56.2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6.2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Utah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54,339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3.1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19.6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3.5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Vermont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6,154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9.5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67.1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Virginia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27,087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10.6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48.7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Washington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44,035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14.7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13.3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28.9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West Virginia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15,508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5.3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68.1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Wisconsin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35,920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28.7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40.4</w:t>
            </w:r>
          </w:p>
        </w:tc>
      </w:tr>
      <w:tr w:rsidR="006C74E4" w:rsidRPr="00BC40D5" w:rsidTr="00BC40D5">
        <w:trPr>
          <w:cantSplit/>
          <w:trHeight w:hRule="exact" w:val="245"/>
        </w:trPr>
        <w:tc>
          <w:tcPr>
            <w:tcW w:w="1692" w:type="pct"/>
            <w:noWrap/>
            <w:hideMark/>
          </w:tcPr>
          <w:p w:rsidR="006C74E4" w:rsidRPr="00BC40D5" w:rsidRDefault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 xml:space="preserve">Wyoming </w:t>
            </w:r>
          </w:p>
        </w:tc>
        <w:tc>
          <w:tcPr>
            <w:tcW w:w="94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62,603</w:t>
            </w:r>
          </w:p>
        </w:tc>
        <w:tc>
          <w:tcPr>
            <w:tcW w:w="712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3.5</w:t>
            </w:r>
          </w:p>
        </w:tc>
        <w:tc>
          <w:tcPr>
            <w:tcW w:w="826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44.0</w:t>
            </w:r>
          </w:p>
        </w:tc>
        <w:tc>
          <w:tcPr>
            <w:tcW w:w="825" w:type="pct"/>
            <w:noWrap/>
            <w:hideMark/>
          </w:tcPr>
          <w:p w:rsidR="006C74E4" w:rsidRPr="00BC40D5" w:rsidRDefault="006C74E4" w:rsidP="006C74E4">
            <w:pPr>
              <w:rPr>
                <w:sz w:val="22"/>
                <w:szCs w:val="22"/>
              </w:rPr>
            </w:pPr>
            <w:r w:rsidRPr="00BC40D5">
              <w:rPr>
                <w:sz w:val="22"/>
                <w:szCs w:val="22"/>
              </w:rPr>
              <w:t>1.5</w:t>
            </w:r>
          </w:p>
        </w:tc>
      </w:tr>
    </w:tbl>
    <w:p w:rsidR="00184563" w:rsidRPr="00184563" w:rsidRDefault="00184563" w:rsidP="006C74E4">
      <w:pPr>
        <w:rPr>
          <w:sz w:val="24"/>
          <w:szCs w:val="24"/>
        </w:rPr>
      </w:pPr>
    </w:p>
    <w:sectPr w:rsidR="00184563" w:rsidRPr="00184563" w:rsidSect="00321323">
      <w:footerReference w:type="default" r:id="rId10"/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D15" w:rsidRDefault="006B2D15" w:rsidP="00CD1873">
      <w:r>
        <w:separator/>
      </w:r>
    </w:p>
  </w:endnote>
  <w:endnote w:type="continuationSeparator" w:id="0">
    <w:p w:rsidR="006B2D15" w:rsidRDefault="006B2D15" w:rsidP="00CD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816" w:rsidRDefault="00207816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857F39"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857F39">
      <w:rPr>
        <w:b/>
        <w:noProof/>
      </w:rPr>
      <w:t>7</w:t>
    </w:r>
    <w:r>
      <w:rPr>
        <w:b/>
        <w:sz w:val="24"/>
        <w:szCs w:val="24"/>
      </w:rPr>
      <w:fldChar w:fldCharType="end"/>
    </w:r>
  </w:p>
  <w:p w:rsidR="00207816" w:rsidRDefault="0020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D15" w:rsidRDefault="006B2D15" w:rsidP="00CD1873">
      <w:r>
        <w:separator/>
      </w:r>
    </w:p>
  </w:footnote>
  <w:footnote w:type="continuationSeparator" w:id="0">
    <w:p w:rsidR="006B2D15" w:rsidRDefault="006B2D15" w:rsidP="00CD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5046"/>
    <w:multiLevelType w:val="hybridMultilevel"/>
    <w:tmpl w:val="40F6A13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67722"/>
    <w:multiLevelType w:val="hybridMultilevel"/>
    <w:tmpl w:val="4C1073B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 w15:restartNumberingAfterBreak="0">
    <w:nsid w:val="0A51679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EDD6221"/>
    <w:multiLevelType w:val="hybridMultilevel"/>
    <w:tmpl w:val="B9B04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2690"/>
    <w:multiLevelType w:val="hybridMultilevel"/>
    <w:tmpl w:val="5C64D59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1A9F6F92"/>
    <w:multiLevelType w:val="hybridMultilevel"/>
    <w:tmpl w:val="62A853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9B5F27"/>
    <w:multiLevelType w:val="hybridMultilevel"/>
    <w:tmpl w:val="703E9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F38BE"/>
    <w:multiLevelType w:val="multilevel"/>
    <w:tmpl w:val="12F8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B4D0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33A8720B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 w15:restartNumberingAfterBreak="0">
    <w:nsid w:val="39EC4AB4"/>
    <w:multiLevelType w:val="multilevel"/>
    <w:tmpl w:val="2848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73554"/>
    <w:multiLevelType w:val="hybridMultilevel"/>
    <w:tmpl w:val="227AEC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E6E491C"/>
    <w:multiLevelType w:val="hybridMultilevel"/>
    <w:tmpl w:val="4440C692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754502"/>
    <w:multiLevelType w:val="hybridMultilevel"/>
    <w:tmpl w:val="30A23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D25F21"/>
    <w:multiLevelType w:val="hybridMultilevel"/>
    <w:tmpl w:val="7B8C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16C34"/>
    <w:multiLevelType w:val="singleLevel"/>
    <w:tmpl w:val="0409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16" w15:restartNumberingAfterBreak="0">
    <w:nsid w:val="4CC8661C"/>
    <w:multiLevelType w:val="hybridMultilevel"/>
    <w:tmpl w:val="34982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0E10F8"/>
    <w:multiLevelType w:val="hybridMultilevel"/>
    <w:tmpl w:val="5C94F9E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76761A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9" w15:restartNumberingAfterBreak="0">
    <w:nsid w:val="60975518"/>
    <w:multiLevelType w:val="hybridMultilevel"/>
    <w:tmpl w:val="834ECBD6"/>
    <w:lvl w:ilvl="0" w:tplc="0D061862">
      <w:start w:val="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EC3D9B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1" w15:restartNumberingAfterBreak="0">
    <w:nsid w:val="667C6A66"/>
    <w:multiLevelType w:val="hybridMultilevel"/>
    <w:tmpl w:val="30189370"/>
    <w:lvl w:ilvl="0" w:tplc="E00002BC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561885"/>
    <w:multiLevelType w:val="hybridMultilevel"/>
    <w:tmpl w:val="DC22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045E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4" w15:restartNumberingAfterBreak="0">
    <w:nsid w:val="6C4D1BAF"/>
    <w:multiLevelType w:val="hybridMultilevel"/>
    <w:tmpl w:val="9726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10F87"/>
    <w:multiLevelType w:val="hybridMultilevel"/>
    <w:tmpl w:val="EB44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F4076"/>
    <w:multiLevelType w:val="hybridMultilevel"/>
    <w:tmpl w:val="76D2C9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B4610D5"/>
    <w:multiLevelType w:val="hybridMultilevel"/>
    <w:tmpl w:val="E05A6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5"/>
  </w:num>
  <w:num w:numId="5">
    <w:abstractNumId w:val="27"/>
  </w:num>
  <w:num w:numId="6">
    <w:abstractNumId w:val="25"/>
  </w:num>
  <w:num w:numId="7">
    <w:abstractNumId w:val="8"/>
  </w:num>
  <w:num w:numId="8">
    <w:abstractNumId w:val="23"/>
  </w:num>
  <w:num w:numId="9">
    <w:abstractNumId w:val="14"/>
  </w:num>
  <w:num w:numId="10">
    <w:abstractNumId w:val="6"/>
  </w:num>
  <w:num w:numId="11">
    <w:abstractNumId w:val="3"/>
  </w:num>
  <w:num w:numId="12">
    <w:abstractNumId w:val="1"/>
  </w:num>
  <w:num w:numId="13">
    <w:abstractNumId w:val="20"/>
  </w:num>
  <w:num w:numId="14">
    <w:abstractNumId w:val="21"/>
  </w:num>
  <w:num w:numId="15">
    <w:abstractNumId w:val="17"/>
  </w:num>
  <w:num w:numId="16">
    <w:abstractNumId w:val="26"/>
  </w:num>
  <w:num w:numId="17">
    <w:abstractNumId w:val="18"/>
  </w:num>
  <w:num w:numId="18">
    <w:abstractNumId w:val="19"/>
  </w:num>
  <w:num w:numId="19">
    <w:abstractNumId w:val="10"/>
  </w:num>
  <w:num w:numId="20">
    <w:abstractNumId w:val="7"/>
  </w:num>
  <w:num w:numId="21">
    <w:abstractNumId w:val="22"/>
  </w:num>
  <w:num w:numId="22">
    <w:abstractNumId w:val="11"/>
  </w:num>
  <w:num w:numId="23">
    <w:abstractNumId w:val="24"/>
  </w:num>
  <w:num w:numId="24">
    <w:abstractNumId w:val="12"/>
  </w:num>
  <w:num w:numId="25">
    <w:abstractNumId w:val="5"/>
  </w:num>
  <w:num w:numId="26">
    <w:abstractNumId w:val="0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A4"/>
    <w:rsid w:val="00026D21"/>
    <w:rsid w:val="00055A85"/>
    <w:rsid w:val="00064157"/>
    <w:rsid w:val="000A4929"/>
    <w:rsid w:val="000E6E0E"/>
    <w:rsid w:val="000F4E9C"/>
    <w:rsid w:val="000F6257"/>
    <w:rsid w:val="000F6F83"/>
    <w:rsid w:val="00136225"/>
    <w:rsid w:val="00145313"/>
    <w:rsid w:val="00152057"/>
    <w:rsid w:val="00154C73"/>
    <w:rsid w:val="00184563"/>
    <w:rsid w:val="00197D25"/>
    <w:rsid w:val="001B4D17"/>
    <w:rsid w:val="001C53F8"/>
    <w:rsid w:val="001F381A"/>
    <w:rsid w:val="001F6EDF"/>
    <w:rsid w:val="00203635"/>
    <w:rsid w:val="00207816"/>
    <w:rsid w:val="00207A78"/>
    <w:rsid w:val="00214AAE"/>
    <w:rsid w:val="00230291"/>
    <w:rsid w:val="00237DF8"/>
    <w:rsid w:val="00260FDE"/>
    <w:rsid w:val="002677CD"/>
    <w:rsid w:val="00271001"/>
    <w:rsid w:val="00273266"/>
    <w:rsid w:val="002744B9"/>
    <w:rsid w:val="002F7843"/>
    <w:rsid w:val="00312E0C"/>
    <w:rsid w:val="00321323"/>
    <w:rsid w:val="00330402"/>
    <w:rsid w:val="0033114A"/>
    <w:rsid w:val="00331783"/>
    <w:rsid w:val="00343AB7"/>
    <w:rsid w:val="00354555"/>
    <w:rsid w:val="003777C7"/>
    <w:rsid w:val="00395F5D"/>
    <w:rsid w:val="003A54F6"/>
    <w:rsid w:val="003C3BF9"/>
    <w:rsid w:val="003C526F"/>
    <w:rsid w:val="003E6D26"/>
    <w:rsid w:val="003F0D85"/>
    <w:rsid w:val="003F2EDA"/>
    <w:rsid w:val="00423A1B"/>
    <w:rsid w:val="00433964"/>
    <w:rsid w:val="00434660"/>
    <w:rsid w:val="00446556"/>
    <w:rsid w:val="00455318"/>
    <w:rsid w:val="0046360D"/>
    <w:rsid w:val="004877C5"/>
    <w:rsid w:val="00490090"/>
    <w:rsid w:val="00490755"/>
    <w:rsid w:val="004B4BE0"/>
    <w:rsid w:val="004B6D1E"/>
    <w:rsid w:val="004C0C2A"/>
    <w:rsid w:val="004C1E12"/>
    <w:rsid w:val="004C4AF1"/>
    <w:rsid w:val="004D2425"/>
    <w:rsid w:val="004D358C"/>
    <w:rsid w:val="004E0AB5"/>
    <w:rsid w:val="004F0207"/>
    <w:rsid w:val="004F6DE8"/>
    <w:rsid w:val="00534130"/>
    <w:rsid w:val="00535EB5"/>
    <w:rsid w:val="0056730D"/>
    <w:rsid w:val="00570618"/>
    <w:rsid w:val="00591621"/>
    <w:rsid w:val="00594F40"/>
    <w:rsid w:val="005A6575"/>
    <w:rsid w:val="005C2A9A"/>
    <w:rsid w:val="005D1F67"/>
    <w:rsid w:val="00600E77"/>
    <w:rsid w:val="006038A8"/>
    <w:rsid w:val="00617E0C"/>
    <w:rsid w:val="00633F3C"/>
    <w:rsid w:val="00653E84"/>
    <w:rsid w:val="00660029"/>
    <w:rsid w:val="006653AE"/>
    <w:rsid w:val="00690AF3"/>
    <w:rsid w:val="006B10E1"/>
    <w:rsid w:val="006B2D15"/>
    <w:rsid w:val="006C74E4"/>
    <w:rsid w:val="006D3F02"/>
    <w:rsid w:val="006D75EC"/>
    <w:rsid w:val="006E1266"/>
    <w:rsid w:val="006E1DB8"/>
    <w:rsid w:val="00707EF6"/>
    <w:rsid w:val="00707FE4"/>
    <w:rsid w:val="007234EB"/>
    <w:rsid w:val="00737226"/>
    <w:rsid w:val="00742A17"/>
    <w:rsid w:val="00751883"/>
    <w:rsid w:val="00776A1E"/>
    <w:rsid w:val="00787AD2"/>
    <w:rsid w:val="007948B5"/>
    <w:rsid w:val="007958CD"/>
    <w:rsid w:val="007D614A"/>
    <w:rsid w:val="007D62F3"/>
    <w:rsid w:val="007D6696"/>
    <w:rsid w:val="007E6364"/>
    <w:rsid w:val="007F63E8"/>
    <w:rsid w:val="0081335D"/>
    <w:rsid w:val="008336E8"/>
    <w:rsid w:val="00856603"/>
    <w:rsid w:val="00857F39"/>
    <w:rsid w:val="0088478A"/>
    <w:rsid w:val="00926672"/>
    <w:rsid w:val="009267FF"/>
    <w:rsid w:val="00933C04"/>
    <w:rsid w:val="009671DC"/>
    <w:rsid w:val="00967BFC"/>
    <w:rsid w:val="00983913"/>
    <w:rsid w:val="009A3171"/>
    <w:rsid w:val="009A6A0B"/>
    <w:rsid w:val="009B4A14"/>
    <w:rsid w:val="009C4684"/>
    <w:rsid w:val="009C477E"/>
    <w:rsid w:val="009E309E"/>
    <w:rsid w:val="009F1402"/>
    <w:rsid w:val="00A22C18"/>
    <w:rsid w:val="00A2496C"/>
    <w:rsid w:val="00A259F8"/>
    <w:rsid w:val="00A31FA4"/>
    <w:rsid w:val="00A3215B"/>
    <w:rsid w:val="00A404A7"/>
    <w:rsid w:val="00A548BB"/>
    <w:rsid w:val="00A64C07"/>
    <w:rsid w:val="00A66472"/>
    <w:rsid w:val="00A94E79"/>
    <w:rsid w:val="00AA07BA"/>
    <w:rsid w:val="00AA6A66"/>
    <w:rsid w:val="00AB5ADD"/>
    <w:rsid w:val="00AC0444"/>
    <w:rsid w:val="00AC5C99"/>
    <w:rsid w:val="00AC5CE3"/>
    <w:rsid w:val="00AD5C55"/>
    <w:rsid w:val="00AD6F28"/>
    <w:rsid w:val="00AE15F3"/>
    <w:rsid w:val="00AF3BFA"/>
    <w:rsid w:val="00B3175C"/>
    <w:rsid w:val="00B375DE"/>
    <w:rsid w:val="00B45D00"/>
    <w:rsid w:val="00B52373"/>
    <w:rsid w:val="00B5253A"/>
    <w:rsid w:val="00B528C6"/>
    <w:rsid w:val="00B5491E"/>
    <w:rsid w:val="00B57414"/>
    <w:rsid w:val="00B801F5"/>
    <w:rsid w:val="00B90FDE"/>
    <w:rsid w:val="00BA0AA1"/>
    <w:rsid w:val="00BB14BD"/>
    <w:rsid w:val="00BC40D5"/>
    <w:rsid w:val="00C2399C"/>
    <w:rsid w:val="00C46FFC"/>
    <w:rsid w:val="00C47494"/>
    <w:rsid w:val="00C51CD4"/>
    <w:rsid w:val="00C62EF5"/>
    <w:rsid w:val="00CA066C"/>
    <w:rsid w:val="00CB1B05"/>
    <w:rsid w:val="00CB1DB0"/>
    <w:rsid w:val="00CD1873"/>
    <w:rsid w:val="00CE1A5F"/>
    <w:rsid w:val="00CE4476"/>
    <w:rsid w:val="00D11831"/>
    <w:rsid w:val="00D1297B"/>
    <w:rsid w:val="00D66266"/>
    <w:rsid w:val="00DC0BB2"/>
    <w:rsid w:val="00DD3F97"/>
    <w:rsid w:val="00DD52F8"/>
    <w:rsid w:val="00E12BBD"/>
    <w:rsid w:val="00E37796"/>
    <w:rsid w:val="00E45087"/>
    <w:rsid w:val="00E51391"/>
    <w:rsid w:val="00E53753"/>
    <w:rsid w:val="00E6640E"/>
    <w:rsid w:val="00EA4AAB"/>
    <w:rsid w:val="00EB21F3"/>
    <w:rsid w:val="00EB2457"/>
    <w:rsid w:val="00EB5296"/>
    <w:rsid w:val="00EE2E1F"/>
    <w:rsid w:val="00EE778B"/>
    <w:rsid w:val="00F45672"/>
    <w:rsid w:val="00F55732"/>
    <w:rsid w:val="00F71158"/>
    <w:rsid w:val="00F94832"/>
    <w:rsid w:val="00FB7EFD"/>
    <w:rsid w:val="00FE2FEC"/>
    <w:rsid w:val="00F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11F8"/>
  <w15:chartTrackingRefBased/>
  <w15:docId w15:val="{67F5D5D2-DC7B-4980-A54B-A2CD32D2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A4"/>
    <w:rPr>
      <w:rFonts w:ascii="Times New Roman" w:eastAsia="Times New Roman" w:hAnsi="Times New Roman"/>
    </w:rPr>
  </w:style>
  <w:style w:type="paragraph" w:styleId="Heading4">
    <w:name w:val="heading 4"/>
    <w:basedOn w:val="Normal"/>
    <w:link w:val="Heading4Char"/>
    <w:uiPriority w:val="9"/>
    <w:qFormat/>
    <w:rsid w:val="00B5491E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A4"/>
    <w:pPr>
      <w:ind w:left="720"/>
      <w:contextualSpacing/>
    </w:pPr>
  </w:style>
  <w:style w:type="character" w:styleId="Hyperlink">
    <w:name w:val="Hyperlink"/>
    <w:uiPriority w:val="99"/>
    <w:unhideWhenUsed/>
    <w:rsid w:val="00A31F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399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18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D187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D18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1873"/>
    <w:rPr>
      <w:rFonts w:ascii="Times New Roman" w:eastAsia="Times New Roman" w:hAnsi="Times New Roman"/>
    </w:rPr>
  </w:style>
  <w:style w:type="character" w:customStyle="1" w:styleId="Heading4Char">
    <w:name w:val="Heading 4 Char"/>
    <w:link w:val="Heading4"/>
    <w:uiPriority w:val="9"/>
    <w:rsid w:val="00B5491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5491E"/>
  </w:style>
  <w:style w:type="paragraph" w:styleId="NormalWeb">
    <w:name w:val="Normal (Web)"/>
    <w:basedOn w:val="Normal"/>
    <w:uiPriority w:val="99"/>
    <w:semiHidden/>
    <w:unhideWhenUsed/>
    <w:rsid w:val="00B5491E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214A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oogle.map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Seidenberg School</Company>
  <LinksUpToDate>false</LinksUpToDate>
  <CharactersWithSpaces>13123</CharactersWithSpaces>
  <SharedDoc>false</SharedDoc>
  <HLinks>
    <vt:vector size="6" baseType="variant">
      <vt:variant>
        <vt:i4>8192056</vt:i4>
      </vt:variant>
      <vt:variant>
        <vt:i4>0</vt:i4>
      </vt:variant>
      <vt:variant>
        <vt:i4>0</vt:i4>
      </vt:variant>
      <vt:variant>
        <vt:i4>5</vt:i4>
      </vt:variant>
      <vt:variant>
        <vt:lpwstr>http://google.maps.com/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Farkas</dc:creator>
  <cp:keywords/>
  <cp:lastModifiedBy>Dan Farkas</cp:lastModifiedBy>
  <cp:revision>11</cp:revision>
  <dcterms:created xsi:type="dcterms:W3CDTF">2019-08-27T21:42:00Z</dcterms:created>
  <dcterms:modified xsi:type="dcterms:W3CDTF">2019-09-06T01:05:00Z</dcterms:modified>
</cp:coreProperties>
</file>