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CONTENTS</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L.NO    Particulars                                                                     </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WAREHOUSE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 PASS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200" w:line="360" w:lineRule="auto"/>
        <w:jc w:val="both"/>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D">
      <w:pPr>
        <w:spacing w:after="200" w:line="360" w:lineRule="auto"/>
        <w:jc w:val="both"/>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E">
      <w:pPr>
        <w:spacing w:after="200" w:line="360" w:lineRule="auto"/>
        <w:jc w:val="both"/>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F">
      <w:pPr>
        <w:spacing w:after="200" w:line="360" w:lineRule="auto"/>
        <w:jc w:val="both"/>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ETL</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Transform and Load (ETL) is a process in database usage and especially in data warehousing that involves:</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data from outside sources.</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Transforming it to fit operational needs (which can include quality levels).</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80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it into the end target(database or data warehouse).</w:t>
      </w:r>
    </w:p>
    <w:p w:rsidR="00000000" w:rsidDel="00000000" w:rsidP="00000000" w:rsidRDefault="00000000" w:rsidRPr="00000000" w14:paraId="00000025">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ETL Tools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Helvetica Neue" w:cs="Helvetica Neue" w:eastAsia="Helvetica Neue" w:hAnsi="Helvetica Neue"/>
          <w:b w:val="0"/>
          <w:i w:val="0"/>
          <w:smallCaps w:val="0"/>
          <w:strike w:val="0"/>
          <w:color w:val="323e48"/>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ETL tools enable data integration strategies by allowing companies to gather data from multiple data sources and consolidate it into a single, centralized location. ETL tools also make it possible for different types of data to work together</w:t>
      </w:r>
      <w:r w:rsidDel="00000000" w:rsidR="00000000" w:rsidRPr="00000000">
        <w:rPr>
          <w:rFonts w:ascii="Helvetica Neue" w:cs="Helvetica Neue" w:eastAsia="Helvetica Neue" w:hAnsi="Helvetica Neue"/>
          <w:b w:val="0"/>
          <w:i w:val="0"/>
          <w:smallCaps w:val="0"/>
          <w:strike w:val="0"/>
          <w:color w:val="323e48"/>
          <w:sz w:val="30"/>
          <w:szCs w:val="3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ETL tools also </w:t>
      </w:r>
      <w:r w:rsidDel="00000000" w:rsidR="00000000" w:rsidRPr="00000000">
        <w:rPr>
          <w:rFonts w:ascii="Times New Roman" w:cs="Times New Roman" w:eastAsia="Times New Roman" w:hAnsi="Times New Roman"/>
          <w:color w:val="323e48"/>
          <w:sz w:val="24"/>
          <w:szCs w:val="24"/>
          <w:rtl w:val="0"/>
        </w:rPr>
        <w:t xml:space="preserve">make</w:t>
      </w: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it possible to migrate data between a variety of sources, destinations, and analysis tools. As a result, the ETL process plays a critical role in producing business intelligence and executing broader data management strategies. We are also seeing the process of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Reverse ETL</w:t>
        </w:r>
      </w:hyperlink>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become more common, where cleaned and transformed data is sent from the data warehouse back into the business application.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How ETL Works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The ETL process is comprised of 3 steps that enable data integration from source to destination: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 extraction</w:t>
        </w:r>
      </w:hyperlink>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data transformation, and data loading.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ETL tools automate the extraction process and create a more efficient and reliable workflow.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Pr>
        <w:drawing>
          <wp:inline distB="0" distT="0" distL="0" distR="0">
            <wp:extent cx="3005063" cy="1037109"/>
            <wp:effectExtent b="0" l="0" r="0" t="0"/>
            <wp:docPr descr="C:\Users\ADMIN\Pictures\etl6.jfif" id="3" name="image10.jpg"/>
            <a:graphic>
              <a:graphicData uri="http://schemas.openxmlformats.org/drawingml/2006/picture">
                <pic:pic>
                  <pic:nvPicPr>
                    <pic:cNvPr descr="C:\Users\ADMIN\Pictures\etl6.jfif" id="0" name="image10.jpg"/>
                    <pic:cNvPicPr preferRelativeResize="0"/>
                  </pic:nvPicPr>
                  <pic:blipFill>
                    <a:blip r:embed="rId8"/>
                    <a:srcRect b="0" l="0" r="0" t="0"/>
                    <a:stretch>
                      <a:fillRect/>
                    </a:stretch>
                  </pic:blipFill>
                  <pic:spPr>
                    <a:xfrm>
                      <a:off x="0" y="0"/>
                      <a:ext cx="3005063" cy="10371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color w:val="323e48"/>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1"/>
          <w:i w:val="0"/>
          <w:smallCaps w:val="0"/>
          <w:strike w:val="0"/>
          <w:color w:val="323e48"/>
          <w:sz w:val="24"/>
          <w:szCs w:val="24"/>
          <w:u w:val="single"/>
          <w:shd w:fill="auto" w:val="clear"/>
          <w:vertAlign w:val="baseline"/>
          <w:rtl w:val="0"/>
        </w:rPr>
        <w:t xml:space="preserve"> Extraction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Most businesses manage data from a variety of data sources and use a number of data analysis tools to produce business intelligence. To execute such a complex data strategy, the data must be able to travel freely between systems and apps.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Before data can be moved to a new destination, it must first be extracted from its source — such as a data warehouse or data lake. In this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first step of the ETL process</w:t>
        </w:r>
      </w:hyperlink>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structured and unstructured data is imported and consolidated into a single repository.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Although it can be done manually with a team of data engineers, hand-coded data extraction can be time-intensive and prone to errors.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1"/>
          <w:i w:val="0"/>
          <w:smallCaps w:val="0"/>
          <w:strike w:val="0"/>
          <w:color w:val="323e48"/>
          <w:sz w:val="24"/>
          <w:szCs w:val="24"/>
          <w:u w:val="single"/>
          <w:shd w:fill="auto" w:val="clear"/>
          <w:vertAlign w:val="baseline"/>
          <w:rtl w:val="0"/>
        </w:rPr>
        <w:t xml:space="preserve">Transformation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During this phase of the ETL process, rules and regulations can be applied that ensure data quality and accessibility. You can also apply rules to help your company meet reporting requirements.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Transformation is generally considered to be the most important part of the ETL process. Data transformation improves data integrity — removing duplicates and ensuring that raw data arrives at its new destination fully compatible and ready to use.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1"/>
          <w:color w:val="323e48"/>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323e4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23e48"/>
          <w:sz w:val="24"/>
          <w:szCs w:val="24"/>
          <w:u w:val="single"/>
          <w:shd w:fill="auto" w:val="clear"/>
          <w:vertAlign w:val="baseline"/>
          <w:rtl w:val="0"/>
        </w:rPr>
        <w:t xml:space="preserve">Loading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The final step in the ETL process is to load the newly transformed data into a new destination (data lake or data warehouse.) Data can be loaded all at once (full load) or at scheduled intervals (incremental load).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ETL BENEFITS</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b w:val="1"/>
          <w:color w:val="323e48"/>
          <w:sz w:val="24"/>
          <w:szCs w:val="24"/>
          <w:u w:val="single"/>
        </w:rPr>
      </w:pPr>
      <w:r w:rsidDel="00000000" w:rsidR="00000000" w:rsidRPr="00000000">
        <w:rPr>
          <w:rFonts w:ascii="Times New Roman" w:cs="Times New Roman" w:eastAsia="Times New Roman" w:hAnsi="Times New Roman"/>
          <w:b w:val="1"/>
          <w:color w:val="505050"/>
          <w:sz w:val="24"/>
          <w:szCs w:val="24"/>
          <w:rtl w:val="0"/>
        </w:rPr>
        <w:t xml:space="preserve">1. Visual flow</w:t>
      </w:r>
      <w:r w:rsidDel="00000000" w:rsidR="00000000" w:rsidRPr="00000000">
        <w:rPr>
          <w:rtl w:val="0"/>
        </w:rPr>
      </w:r>
    </w:p>
    <w:p w:rsidR="00000000" w:rsidDel="00000000" w:rsidP="00000000" w:rsidRDefault="00000000" w:rsidRPr="00000000" w14:paraId="0000003F">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The single greatest advantage of an ETL tool is that it provides a visual flow of the system’s logic (if the tool is flow based). Each ETL tool presents these flows differently, but even the least-appealing of these ETL tools compare favorably to custom systems consisting of plain SQL, stored procedures, system scripts, and perhaps a handful of other technologies.</w:t>
      </w:r>
    </w:p>
    <w:p w:rsidR="00000000" w:rsidDel="00000000" w:rsidP="00000000" w:rsidRDefault="00000000" w:rsidRPr="00000000" w14:paraId="00000040">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2.Structured system design</w:t>
      </w:r>
    </w:p>
    <w:p w:rsidR="00000000" w:rsidDel="00000000" w:rsidP="00000000" w:rsidRDefault="00000000" w:rsidRPr="00000000" w14:paraId="00000041">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ETL tools are designed for the specific problem of data integration: </w:t>
      </w:r>
      <w:hyperlink r:id="rId10">
        <w:r w:rsidDel="00000000" w:rsidR="00000000" w:rsidRPr="00000000">
          <w:rPr>
            <w:rFonts w:ascii="Times New Roman" w:cs="Times New Roman" w:eastAsia="Times New Roman" w:hAnsi="Times New Roman"/>
            <w:color w:val="505050"/>
            <w:sz w:val="24"/>
            <w:szCs w:val="24"/>
            <w:rtl w:val="0"/>
          </w:rPr>
          <w:t xml:space="preserve">populating a data warehouse</w:t>
        </w:r>
      </w:hyperlink>
      <w:r w:rsidDel="00000000" w:rsidR="00000000" w:rsidRPr="00000000">
        <w:rPr>
          <w:rFonts w:ascii="Times New Roman" w:cs="Times New Roman" w:eastAsia="Times New Roman" w:hAnsi="Times New Roman"/>
          <w:color w:val="505050"/>
          <w:sz w:val="24"/>
          <w:szCs w:val="24"/>
          <w:rtl w:val="0"/>
        </w:rPr>
        <w:t xml:space="preserve"> or integrating data from multiple sources, or even just moving the data. With maintainability and extensibility in mind, they provide, in many cases, a metadata-driven structure to the developers. This is a particularly big advantage for teams building their first data warehouse.</w:t>
      </w:r>
    </w:p>
    <w:p w:rsidR="00000000" w:rsidDel="00000000" w:rsidP="00000000" w:rsidRDefault="00000000" w:rsidRPr="00000000" w14:paraId="00000042">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43">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3. Operational resilience</w:t>
      </w:r>
    </w:p>
    <w:p w:rsidR="00000000" w:rsidDel="00000000" w:rsidP="00000000" w:rsidRDefault="00000000" w:rsidRPr="00000000" w14:paraId="00000044">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Many of the home-grown data warehouses we evaluated are rather fragile: they have many emergent operational problems. ETL tools provide functionality and standards for operating and monitoring the system in production. It’s certainly possible to design and build a well-instrumented, hand-coded ETL application. Nonetheless, it’s easier for a data warehouse / business intelligence team to build on the features of an ETL tool to build a resilient ETL system.</w:t>
      </w:r>
    </w:p>
    <w:p w:rsidR="00000000" w:rsidDel="00000000" w:rsidP="00000000" w:rsidRDefault="00000000" w:rsidRPr="00000000" w14:paraId="00000045">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46">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4. Data-lineage and impact analysis</w:t>
      </w:r>
    </w:p>
    <w:p w:rsidR="00000000" w:rsidDel="00000000" w:rsidP="00000000" w:rsidRDefault="00000000" w:rsidRPr="00000000" w14:paraId="00000047">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We would like to be able to right-click on a number in a report and see exactly how it was calculated, where the data was stored in the data warehouse, how it was transformed, when the data was most recently refreshed, and from what source system(s) the numbers were extracted. Impact analysis is the flip side of lineage: we’d like to look at a table or column in the source system and know which ETL procedures, tables, cubes, and user reports might be affected if a structural change is needed. </w:t>
      </w:r>
    </w:p>
    <w:p w:rsidR="00000000" w:rsidDel="00000000" w:rsidP="00000000" w:rsidRDefault="00000000" w:rsidRPr="00000000" w14:paraId="00000048">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49">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5. Advanced data profiling and cleansing</w:t>
      </w:r>
    </w:p>
    <w:p w:rsidR="00000000" w:rsidDel="00000000" w:rsidP="00000000" w:rsidRDefault="00000000" w:rsidRPr="00000000" w14:paraId="0000004A">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Most data warehouses are structurally complex, with many data sources and targets. At the same time, requirements for transformation are often fairly simple, consisting primarily of lookups and substitutions. If you have a complex transformation requirement, for example if you need to de-duplicate your customer list, you should buy an additional module on top of the ETL solution (data profiling / data cleansing). At the very least, ETL tools provide a richer set of cleansing functions than those available in SQL</w:t>
      </w:r>
    </w:p>
    <w:p w:rsidR="00000000" w:rsidDel="00000000" w:rsidP="00000000" w:rsidRDefault="00000000" w:rsidRPr="00000000" w14:paraId="0000004B">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6. Performance</w:t>
      </w:r>
    </w:p>
    <w:p w:rsidR="00000000" w:rsidDel="00000000" w:rsidP="00000000" w:rsidRDefault="00000000" w:rsidRPr="00000000" w14:paraId="0000004C">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You might be surprised that performance is listed as one of the last under the advantages of the ETL tools. It’s possible to build a high-performance data warehouse whether you use an ETL tool or not. It’s also possible to build an absolute dog of a data warehouse whether you use an ETL tool or not. But the structure imposed by an ETL platform makes it easier for a (novice) ETL developer to build a high-quality system.</w:t>
      </w:r>
    </w:p>
    <w:p w:rsidR="00000000" w:rsidDel="00000000" w:rsidP="00000000" w:rsidRDefault="00000000" w:rsidRPr="00000000" w14:paraId="0000004D">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4E">
      <w:pPr>
        <w:spacing w:after="480" w:line="240" w:lineRule="auto"/>
        <w:ind w:left="720" w:firstLine="0"/>
        <w:rPr>
          <w:rFonts w:ascii="Times New Roman" w:cs="Times New Roman" w:eastAsia="Times New Roman" w:hAnsi="Times New Roman"/>
          <w:b w:val="1"/>
          <w:color w:val="505050"/>
          <w:sz w:val="24"/>
          <w:szCs w:val="24"/>
        </w:rPr>
      </w:pPr>
      <w:r w:rsidDel="00000000" w:rsidR="00000000" w:rsidRPr="00000000">
        <w:rPr>
          <w:rFonts w:ascii="Times New Roman" w:cs="Times New Roman" w:eastAsia="Times New Roman" w:hAnsi="Times New Roman"/>
          <w:b w:val="1"/>
          <w:color w:val="505050"/>
          <w:sz w:val="24"/>
          <w:szCs w:val="24"/>
          <w:rtl w:val="0"/>
        </w:rPr>
        <w:t xml:space="preserve">7. Big Data</w:t>
      </w:r>
    </w:p>
    <w:p w:rsidR="00000000" w:rsidDel="00000000" w:rsidP="00000000" w:rsidRDefault="00000000" w:rsidRPr="00000000" w14:paraId="0000004F">
      <w:pPr>
        <w:spacing w:after="480" w:line="240" w:lineRule="auto"/>
        <w:ind w:left="720" w:firstLine="0"/>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A lot of ETL tools are now capable of combining structured data with unstructured data in one mapping. In addition they can handle very large amounts of data that don’t necessarily have to be stored in data warehouses. Nowadays, Hadoop-connectors, or similar interfaces to big data sources, are provided by almost 40% of the ETL tools. And the support for Big Data is growing continually.</w:t>
      </w:r>
    </w:p>
    <w:p w:rsidR="00000000" w:rsidDel="00000000" w:rsidP="00000000" w:rsidRDefault="00000000" w:rsidRPr="00000000" w14:paraId="00000050">
      <w:pPr>
        <w:spacing w:after="480" w:line="240" w:lineRule="auto"/>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50505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505050"/>
          <w:sz w:val="28"/>
          <w:szCs w:val="28"/>
          <w:u w:val="single"/>
          <w:shd w:fill="auto" w:val="clear"/>
          <w:vertAlign w:val="baseline"/>
          <w:rtl w:val="0"/>
        </w:rPr>
        <w:t xml:space="preserve">Uses of ETL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505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505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4"/>
          <w:szCs w:val="24"/>
          <w:u w:val="none"/>
          <w:shd w:fill="auto" w:val="clear"/>
          <w:vertAlign w:val="baseline"/>
          <w:rtl w:val="0"/>
        </w:rPr>
        <w:t xml:space="preserve">ETL is commonly used to do the following: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Data warehousing</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Machine learning and artificial intelligence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Marketing data integration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IoT data integration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Database replication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Cloud migration</w:t>
      </w:r>
    </w:p>
    <w:p w:rsidR="00000000" w:rsidDel="00000000" w:rsidP="00000000" w:rsidRDefault="00000000" w:rsidRPr="00000000" w14:paraId="0000005B">
      <w:pPr>
        <w:spacing w:line="360" w:lineRule="auto"/>
        <w:rPr>
          <w:rFonts w:ascii="Times New Roman" w:cs="Times New Roman" w:eastAsia="Times New Roman" w:hAnsi="Times New Roman"/>
          <w:color w:val="323e48"/>
          <w:sz w:val="24"/>
          <w:szCs w:val="24"/>
          <w:u w:val="single"/>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color w:val="323e48"/>
          <w:sz w:val="24"/>
          <w:szCs w:val="24"/>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u w:val="single"/>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Advantages and </w:t>
      </w:r>
      <w:r w:rsidDel="00000000" w:rsidR="00000000" w:rsidRPr="00000000">
        <w:rPr>
          <w:rFonts w:ascii="Times New Roman" w:cs="Times New Roman" w:eastAsia="Times New Roman" w:hAnsi="Times New Roman"/>
          <w:b w:val="1"/>
          <w:color w:val="323e48"/>
          <w:sz w:val="28"/>
          <w:szCs w:val="28"/>
          <w:u w:val="single"/>
          <w:rtl w:val="0"/>
        </w:rPr>
        <w:t xml:space="preserve">Disadvantages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single"/>
          <w:shd w:fill="auto" w:val="clear"/>
          <w:vertAlign w:val="baseline"/>
          <w:rtl w:val="0"/>
        </w:rPr>
        <w:t xml:space="preserve">Advantages of ETL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Good for bulk data movements with complex rules and </w:t>
      </w:r>
      <w:r w:rsidDel="00000000" w:rsidR="00000000" w:rsidRPr="00000000">
        <w:rPr>
          <w:rFonts w:ascii="Times New Roman" w:cs="Times New Roman" w:eastAsia="Times New Roman" w:hAnsi="Times New Roman"/>
          <w:color w:val="323e48"/>
          <w:sz w:val="24"/>
          <w:szCs w:val="24"/>
          <w:rtl w:val="0"/>
        </w:rPr>
        <w:t xml:space="preserve">transformations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Make </w:t>
      </w:r>
      <w:r w:rsidDel="00000000" w:rsidR="00000000" w:rsidRPr="00000000">
        <w:rPr>
          <w:rFonts w:ascii="Times New Roman" w:cs="Times New Roman" w:eastAsia="Times New Roman" w:hAnsi="Times New Roman"/>
          <w:color w:val="323e48"/>
          <w:sz w:val="24"/>
          <w:szCs w:val="24"/>
          <w:rtl w:val="0"/>
        </w:rPr>
        <w:t xml:space="preserve">maintenance</w:t>
      </w: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and traceability much easier than hand-coding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Good for data warehouse environment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single"/>
          <w:shd w:fill="auto" w:val="clear"/>
          <w:vertAlign w:val="baseline"/>
          <w:rtl w:val="0"/>
        </w:rPr>
        <w:t xml:space="preserve">Disadvantages of ETL: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You must bea data oriented developer or database analyst to use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Not ideal for near real-time or on-demand data access, where fast response is required</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Difficult to keep up with changing </w:t>
      </w:r>
      <w:r w:rsidDel="00000000" w:rsidR="00000000" w:rsidRPr="00000000">
        <w:rPr>
          <w:rFonts w:ascii="Times New Roman" w:cs="Times New Roman" w:eastAsia="Times New Roman" w:hAnsi="Times New Roman"/>
          <w:color w:val="323e48"/>
          <w:sz w:val="24"/>
          <w:szCs w:val="24"/>
          <w:rtl w:val="0"/>
        </w:rPr>
        <w:t xml:space="preserve">requirements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1"/>
          <w:color w:val="323e48"/>
          <w:sz w:val="24"/>
          <w:szCs w:val="24"/>
          <w:u w:val="singl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color w:val="323e48"/>
          <w:sz w:val="24"/>
          <w:szCs w:val="24"/>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323e48"/>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32"/>
          <w:szCs w:val="32"/>
          <w:u w:val="single"/>
          <w:shd w:fill="auto" w:val="clear"/>
          <w:vertAlign w:val="baseline"/>
          <w:rtl w:val="0"/>
        </w:rPr>
        <w:t xml:space="preserve">Data Warehouse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spacing w:line="360" w:lineRule="auto"/>
        <w:ind w:left="900" w:firstLine="0"/>
        <w:rPr>
          <w:rFonts w:ascii="Times New Roman" w:cs="Times New Roman" w:eastAsia="Times New Roman" w:hAnsi="Times New Roman"/>
          <w:color w:val="323e48"/>
          <w:sz w:val="24"/>
          <w:szCs w:val="24"/>
        </w:rPr>
      </w:pPr>
      <w:r w:rsidDel="00000000" w:rsidR="00000000" w:rsidRPr="00000000">
        <w:rPr>
          <w:rFonts w:ascii="Times New Roman" w:cs="Times New Roman" w:eastAsia="Times New Roman" w:hAnsi="Times New Roman"/>
          <w:color w:val="323e48"/>
          <w:sz w:val="24"/>
          <w:szCs w:val="24"/>
          <w:rtl w:val="0"/>
        </w:rPr>
        <w:t xml:space="preserve"> A data warehouse is a type of data management system that is designed to enable and support business intelligence(BI) activites, especially analytics. Data warehouse are solely intended to perform queries and analysis and often contain large amounts of historical data.</w:t>
      </w:r>
    </w:p>
    <w:p w:rsidR="00000000" w:rsidDel="00000000" w:rsidP="00000000" w:rsidRDefault="00000000" w:rsidRPr="00000000" w14:paraId="0000006F">
      <w:pPr>
        <w:spacing w:line="360" w:lineRule="auto"/>
        <w:ind w:firstLine="0"/>
        <w:jc w:val="center"/>
        <w:rPr>
          <w:rFonts w:ascii="Times New Roman" w:cs="Times New Roman" w:eastAsia="Times New Roman" w:hAnsi="Times New Roman"/>
          <w:color w:val="323e48"/>
          <w:sz w:val="24"/>
          <w:szCs w:val="24"/>
        </w:rPr>
      </w:pPr>
      <w:r w:rsidDel="00000000" w:rsidR="00000000" w:rsidRPr="00000000">
        <w:rPr>
          <w:color w:val="323e48"/>
        </w:rPr>
        <w:drawing>
          <wp:inline distB="0" distT="0" distL="0" distR="0">
            <wp:extent cx="2865755" cy="1719580"/>
            <wp:effectExtent b="0" l="0" r="0" t="0"/>
            <wp:docPr descr="A picture containing application&#10;&#10;Description automatically generated" id="4" name="image9.jpg"/>
            <a:graphic>
              <a:graphicData uri="http://schemas.openxmlformats.org/drawingml/2006/picture">
                <pic:pic>
                  <pic:nvPicPr>
                    <pic:cNvPr descr="A picture containing application&#10;&#10;Description automatically generated" id="0" name="image9.jpg"/>
                    <pic:cNvPicPr preferRelativeResize="0"/>
                  </pic:nvPicPr>
                  <pic:blipFill>
                    <a:blip r:embed="rId11"/>
                    <a:srcRect b="0" l="0" r="0" t="0"/>
                    <a:stretch>
                      <a:fillRect/>
                    </a:stretch>
                  </pic:blipFill>
                  <pic:spPr>
                    <a:xfrm>
                      <a:off x="0" y="0"/>
                      <a:ext cx="2865755"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color w:val="323e48"/>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323e48"/>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32"/>
          <w:szCs w:val="32"/>
          <w:u w:val="single"/>
          <w:shd w:fill="auto" w:val="clear"/>
          <w:vertAlign w:val="baseline"/>
          <w:rtl w:val="0"/>
        </w:rPr>
        <w:t xml:space="preserve">AWS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single"/>
          <w:shd w:fill="auto" w:val="clear"/>
          <w:vertAlign w:val="baseline"/>
          <w:rtl w:val="0"/>
        </w:rPr>
        <w:t xml:space="preserve">AWS stands for Amazon Web Services.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The AWS service is provided </w:t>
      </w:r>
      <w:r w:rsidDel="00000000" w:rsidR="00000000" w:rsidRPr="00000000">
        <w:rPr>
          <w:rFonts w:ascii="Times New Roman" w:cs="Times New Roman" w:eastAsia="Times New Roman" w:hAnsi="Times New Roman"/>
          <w:color w:val="323e48"/>
          <w:sz w:val="24"/>
          <w:szCs w:val="24"/>
          <w:rtl w:val="0"/>
        </w:rPr>
        <w:t xml:space="preserve">by Amazon</w:t>
      </w: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that uses distributed IT infrastructure to provide different IT resources available on demand. It provides different services such as infrastructure as a service (IaaS), platform as a service (PaaS) and packaged software as a service (SaaS).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Amazon launched AWS, a cloud computing platform to allow the different organizations to take advantage of reliable IT infrastructure.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AWS Services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There are three main cloud service models. Each model represents a different part of the cloud computing stack and gives you a different level of control over your IT resources: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Infrastructure as a service (IaaS): Services in this category are the basic building blocks for cloud IT and typically provide you with access to networking features, computers (virtual or on dedicated hardware), and data storage space. IaaS provides you with the highest level of flexibility and management control over your IT resources. It is the most similar to existing IT resources that many IT departments and developers are familiar with today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Platform as a service (PaaS): Services in this category reduce the need for you to manage the underlying infrastructure (usually hardware and operating systems) and enable you to focus on the deployment and management of your applications.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Software as a service (SaaS): Services in this category provide you with a completed product that the service provider runs and manages. In most cases, software as a service refers to end-user applications. With a SaaS offering, you do not have to think about how the service is maintained or how the underlying infrastructure is managed. You need to think only about how you plan to use that particular piece of software.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 common </w:t>
      </w:r>
      <w:r w:rsidDel="00000000" w:rsidR="00000000" w:rsidRPr="00000000">
        <w:rPr>
          <w:rFonts w:ascii="Times New Roman" w:cs="Times New Roman" w:eastAsia="Times New Roman" w:hAnsi="Times New Roman"/>
          <w:color w:val="323e48"/>
          <w:sz w:val="24"/>
          <w:szCs w:val="24"/>
          <w:rtl w:val="0"/>
        </w:rPr>
        <w:t xml:space="preserve">example</w:t>
      </w: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 of a SaaS application is web-based email, where you can send and receive email without managing feature additions to the email product or maintaining the servers and operating systems that the email program runs on.</w:t>
      </w:r>
    </w:p>
    <w:p w:rsidR="00000000" w:rsidDel="00000000" w:rsidP="00000000" w:rsidRDefault="00000000" w:rsidRPr="00000000" w14:paraId="00000080">
      <w:pPr>
        <w:spacing w:line="360" w:lineRule="auto"/>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Uses of AWS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1"/>
          <w:i w:val="0"/>
          <w:smallCaps w:val="0"/>
          <w:strike w:val="0"/>
          <w:color w:val="323e48"/>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small manufacturing organization uses their expertise to expand their business by leaving their IT management to the AWS.</w:t>
      </w:r>
    </w:p>
    <w:p w:rsidR="00000000" w:rsidDel="00000000" w:rsidP="00000000" w:rsidRDefault="00000000" w:rsidRPr="00000000" w14:paraId="00000084">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large enterprise spread across the globe can utilize the AWS to deliver the training to the distributed workforce.</w:t>
      </w:r>
    </w:p>
    <w:p w:rsidR="00000000" w:rsidDel="00000000" w:rsidP="00000000" w:rsidRDefault="00000000" w:rsidRPr="00000000" w14:paraId="00000085">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An architecture consulting company can use AWS to get the high-compute rendering </w:t>
      </w:r>
      <w:r w:rsidDel="00000000" w:rsidR="00000000" w:rsidRPr="00000000">
        <w:rPr>
          <w:rFonts w:ascii="Times New Roman" w:cs="Times New Roman" w:eastAsia="Times New Roman" w:hAnsi="Times New Roman"/>
          <w:sz w:val="24"/>
          <w:szCs w:val="24"/>
          <w:rtl w:val="0"/>
        </w:rPr>
        <w:t xml:space="preserve">of a construction</w:t>
      </w:r>
      <w:r w:rsidDel="00000000" w:rsidR="00000000" w:rsidRPr="00000000">
        <w:rPr>
          <w:rFonts w:ascii="Times New Roman" w:cs="Times New Roman" w:eastAsia="Times New Roman" w:hAnsi="Times New Roman"/>
          <w:color w:val="000000"/>
          <w:sz w:val="24"/>
          <w:szCs w:val="24"/>
          <w:rtl w:val="0"/>
        </w:rPr>
        <w:t xml:space="preserve"> prototype.</w:t>
      </w:r>
    </w:p>
    <w:p w:rsidR="00000000" w:rsidDel="00000000" w:rsidP="00000000" w:rsidRDefault="00000000" w:rsidRPr="00000000" w14:paraId="00000086">
      <w:pPr>
        <w:numPr>
          <w:ilvl w:val="0"/>
          <w:numId w:val="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media company can use the AWS to provide different types of content such as ebox or audio files to the worldwide files.</w:t>
      </w:r>
    </w:p>
    <w:p w:rsidR="00000000" w:rsidDel="00000000" w:rsidP="00000000" w:rsidRDefault="00000000" w:rsidRPr="00000000" w14:paraId="00000087">
      <w:pPr>
        <w:shd w:fill="ffffff" w:val="clear"/>
        <w:spacing w:after="280" w:before="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color w:val="323e48"/>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AWS Lambda</w:t>
      </w:r>
    </w:p>
    <w:p w:rsidR="00000000" w:rsidDel="00000000" w:rsidP="00000000" w:rsidRDefault="00000000" w:rsidRPr="00000000" w14:paraId="00000089">
      <w:pPr>
        <w:spacing w:line="360" w:lineRule="auto"/>
        <w:ind w:left="810" w:firstLine="0"/>
        <w:rPr>
          <w:rFonts w:ascii="Times New Roman" w:cs="Times New Roman" w:eastAsia="Times New Roman" w:hAnsi="Times New Roman"/>
          <w:color w:val="323e48"/>
          <w:sz w:val="24"/>
          <w:szCs w:val="24"/>
        </w:rPr>
      </w:pPr>
      <w:r w:rsidDel="00000000" w:rsidR="00000000" w:rsidRPr="00000000">
        <w:rPr>
          <w:rFonts w:ascii="Times New Roman" w:cs="Times New Roman" w:eastAsia="Times New Roman" w:hAnsi="Times New Roman"/>
          <w:color w:val="323e48"/>
          <w:sz w:val="24"/>
          <w:szCs w:val="24"/>
          <w:rtl w:val="0"/>
        </w:rPr>
        <w:t xml:space="preserve">AWS Lambda is a serverless computing service that runs code in response to events and automatically manages the underlying computing resources for us. We can use AWS Lambda to extend other AWS services with custom logic or create our back-end services. AWS Lambda can automatically run code in response to multiple events, such as HTTP requests via Amazon API Gateway, modifications to objects in Amazon S3 buckets, table updates in Amazon DynamoDB. In our case, it will run the code according to schedule.</w:t>
      </w:r>
    </w:p>
    <w:p w:rsidR="00000000" w:rsidDel="00000000" w:rsidP="00000000" w:rsidRDefault="00000000" w:rsidRPr="00000000" w14:paraId="0000008A">
      <w:pPr>
        <w:spacing w:line="360" w:lineRule="auto"/>
        <w:jc w:val="center"/>
        <w:rPr>
          <w:rFonts w:ascii="Times New Roman" w:cs="Times New Roman" w:eastAsia="Times New Roman" w:hAnsi="Times New Roman"/>
          <w:color w:val="323e48"/>
          <w:sz w:val="24"/>
          <w:szCs w:val="24"/>
        </w:rPr>
      </w:pPr>
      <w:r w:rsidDel="00000000" w:rsidR="00000000" w:rsidRPr="00000000">
        <w:rPr>
          <w:color w:val="323e48"/>
        </w:rPr>
        <w:drawing>
          <wp:inline distB="0" distT="0" distL="0" distR="0">
            <wp:extent cx="2606675" cy="1719580"/>
            <wp:effectExtent b="0" l="0" r="0" t="0"/>
            <wp:docPr descr="Diagram&#10;&#10;Description automatically generated" id="6" name="image3.jpg"/>
            <a:graphic>
              <a:graphicData uri="http://schemas.openxmlformats.org/drawingml/2006/picture">
                <pic:pic>
                  <pic:nvPicPr>
                    <pic:cNvPr descr="Diagram&#10;&#10;Description automatically generated" id="0" name="image3.jpg"/>
                    <pic:cNvPicPr preferRelativeResize="0"/>
                  </pic:nvPicPr>
                  <pic:blipFill>
                    <a:blip r:embed="rId12"/>
                    <a:srcRect b="0" l="0" r="0" t="0"/>
                    <a:stretch>
                      <a:fillRect/>
                    </a:stretch>
                  </pic:blipFill>
                  <pic:spPr>
                    <a:xfrm>
                      <a:off x="0" y="0"/>
                      <a:ext cx="2606675"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323e48"/>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23e48"/>
          <w:sz w:val="28"/>
          <w:szCs w:val="28"/>
          <w:u w:val="single"/>
          <w:shd w:fill="auto" w:val="clear"/>
          <w:vertAlign w:val="baseline"/>
          <w:rtl w:val="0"/>
        </w:rPr>
        <w:t xml:space="preserve">AWS S3 Bucket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Amazon S3 is object-level storage, which means that if you want to change a part of a file, you must make the change and then re-upload the entire modified file. Amazon S3 stores data as objects within resources that are called buckets.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Pr>
        <w:drawing>
          <wp:inline distB="0" distT="0" distL="0" distR="0">
            <wp:extent cx="3337462" cy="1890806"/>
            <wp:effectExtent b="0" l="0" r="0" t="0"/>
            <wp:docPr descr="C:\Users\ADMIN\Pictures\s3 3.jfif" id="5" name="image1.jpg"/>
            <a:graphic>
              <a:graphicData uri="http://schemas.openxmlformats.org/drawingml/2006/picture">
                <pic:pic>
                  <pic:nvPicPr>
                    <pic:cNvPr descr="C:\Users\ADMIN\Pictures\s3 3.jfif" id="0" name="image1.jpg"/>
                    <pic:cNvPicPr preferRelativeResize="0"/>
                  </pic:nvPicPr>
                  <pic:blipFill>
                    <a:blip r:embed="rId13"/>
                    <a:srcRect b="0" l="0" r="0" t="0"/>
                    <a:stretch>
                      <a:fillRect/>
                    </a:stretch>
                  </pic:blipFill>
                  <pic:spPr>
                    <a:xfrm>
                      <a:off x="0" y="0"/>
                      <a:ext cx="3337462" cy="189080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Amazon S3 includes event notifications that enable you to set up automatic notifications when certain events occur, such as when an object is uploaded to a bucket or deleted from a specific bucket. Those notifications can be sent to you, or they can be used to trigger other processes, such as AWS Lambda functions.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With storage class analysis, you can analyze storage access patterns and transition the right data to the right storage class. The Amazon S3 Analytics feature automatically identifies the optimal lifecycle policy to transition less frequently accessed storage to Amazon S3 Standard – Infrequent Access (Amazon S3 Standard-IA). You can configure a storage class analysis policy to monitor an entire bucket, a prefix, or an object tag.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When an infrequent access pattern is observed, you can easily create a new lifecycle age policy that is based on the results. Storage class analysis also provides daily visualizations of your storage usage in the AWS Management Console. You can export them to an Amazon S3 bucket to analyze by using the business intelligence (BI) tools of your choice, such as Amazon QuickSight.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09880" cy="309880"/>
                <wp:effectExtent b="0" l="0" r="0" t="0"/>
                <wp:docPr id="1" name=""/>
                <a:graphic>
                  <a:graphicData uri="http://schemas.microsoft.com/office/word/2010/wordprocessingShape">
                    <wps:wsp>
                      <wps:cNvSpPr/>
                      <wps:cNvPr id="2" name="Shape 2"/>
                      <wps:spPr>
                        <a:xfrm>
                          <a:off x="5195823" y="3629823"/>
                          <a:ext cx="300355" cy="3003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9880" cy="309880"/>
                <wp:effectExtent b="0" l="0" r="0" t="0"/>
                <wp:docPr id="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09880" cy="30988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56269" cy="2337901"/>
            <wp:effectExtent b="0" l="0" r="0" t="0"/>
            <wp:docPr descr="C:\Users\ADMIN\Pictures\s32.jfif" id="8" name="image8.jpg"/>
            <a:graphic>
              <a:graphicData uri="http://schemas.openxmlformats.org/drawingml/2006/picture">
                <pic:pic>
                  <pic:nvPicPr>
                    <pic:cNvPr descr="C:\Users\ADMIN\Pictures\s32.jfif" id="0" name="image8.jpg"/>
                    <pic:cNvPicPr preferRelativeResize="0"/>
                  </pic:nvPicPr>
                  <pic:blipFill>
                    <a:blip r:embed="rId15"/>
                    <a:srcRect b="0" l="0" r="0" t="0"/>
                    <a:stretch>
                      <a:fillRect/>
                    </a:stretch>
                  </pic:blipFill>
                  <pic:spPr>
                    <a:xfrm>
                      <a:off x="0" y="0"/>
                      <a:ext cx="4156269" cy="23379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To use Amazon S3 effectively, you must understand a few simple concepts. First, Amazon S3 stores data inside buckets. Buckets are essentially the prefix for a set of files, and must be uniquely named across all of Amazon S3 globally. Buckets are logical containers for objects.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You can have one or more buckets in your account. You can control access for each bucket—who can create, delete, and list objects in the bucket. You can also view access logs for the bucket and its objects, and choose the geographical region where Amazon S3 stores the bucket and its contents.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To upload your data (such as photos, videos, or documents), create a bucket in an AWS Region, and then upload almost any number of objects to the bucket.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In the example, Amazon S3 was used to create a bucket in the Tokyo Region, which is identified within AWS formally by its Region code: ap-northeast-1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The URL for a bucket is structured like the examples. You can use two different URL styles to refer to buckets.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e48"/>
          <w:sz w:val="24"/>
          <w:szCs w:val="24"/>
          <w:u w:val="none"/>
          <w:shd w:fill="auto" w:val="clear"/>
          <w:vertAlign w:val="baseline"/>
          <w:rtl w:val="0"/>
        </w:rPr>
        <w:t xml:space="preserve">Amazon S3 refers to files as objects. As soon as you have a bucket, you can store almost any number of objects inside it. An object is composed of data and any metadata that describes that file, including a URL. To store an object in Amazon S3, you upload the file that you want to store to a bucket.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A1">
      <w:pPr>
        <w:pStyle w:val="Heading2"/>
        <w:shd w:fill="ffffff" w:val="clear"/>
        <w:spacing w:after="280" w:before="280" w:lineRule="auto"/>
        <w:ind w:left="720" w:hanging="360"/>
        <w:jc w:val="both"/>
        <w:rPr>
          <w:rFonts w:ascii="Helvetica Neue" w:cs="Helvetica Neue" w:eastAsia="Helvetica Neue" w:hAnsi="Helvetica Neue"/>
          <w:sz w:val="28"/>
          <w:szCs w:val="28"/>
          <w:u w:val="single"/>
        </w:rPr>
      </w:pPr>
      <w:r w:rsidDel="00000000" w:rsidR="00000000" w:rsidRPr="00000000">
        <w:rPr>
          <w:sz w:val="28"/>
          <w:szCs w:val="28"/>
          <w:rtl w:val="0"/>
        </w:rPr>
        <w:t xml:space="preserve">3.5</w:t>
      </w:r>
      <w:r w:rsidDel="00000000" w:rsidR="00000000" w:rsidRPr="00000000">
        <w:rPr>
          <w:sz w:val="24"/>
          <w:szCs w:val="24"/>
          <w:rtl w:val="0"/>
        </w:rPr>
        <w:t xml:space="preserve"> </w:t>
      </w:r>
      <w:r w:rsidDel="00000000" w:rsidR="00000000" w:rsidRPr="00000000">
        <w:rPr>
          <w:sz w:val="28"/>
          <w:szCs w:val="28"/>
          <w:u w:val="single"/>
          <w:rtl w:val="0"/>
        </w:rPr>
        <w:t xml:space="preserve">Pay-As-You-Go</w:t>
      </w:r>
      <w:r w:rsidDel="00000000" w:rsidR="00000000" w:rsidRPr="00000000">
        <w:rPr>
          <w:rtl w:val="0"/>
        </w:rPr>
      </w:r>
    </w:p>
    <w:p w:rsidR="00000000" w:rsidDel="00000000" w:rsidP="00000000" w:rsidRDefault="00000000" w:rsidRPr="00000000" w14:paraId="000000A2">
      <w:pPr>
        <w:shd w:fill="ffffff" w:val="clear"/>
        <w:spacing w:after="280" w:before="280" w:line="240" w:lineRule="auto"/>
        <w:ind w:left="108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AWS provides services to customers when required without any prior commitment or upfront investment. Pay-As-You-Go enables the customers to procure services from AWS.</w:t>
      </w:r>
    </w:p>
    <w:p w:rsidR="00000000" w:rsidDel="00000000" w:rsidP="00000000" w:rsidRDefault="00000000" w:rsidRPr="00000000" w14:paraId="000000A3">
      <w:pPr>
        <w:numPr>
          <w:ilvl w:val="0"/>
          <w:numId w:val="5"/>
        </w:numPr>
        <w:shd w:fill="ffffff" w:val="clear"/>
        <w:spacing w:after="0" w:before="60" w:lineRule="auto"/>
        <w:ind w:left="1080" w:firstLine="0"/>
        <w:jc w:val="both"/>
      </w:pPr>
      <w:r w:rsidDel="00000000" w:rsidR="00000000" w:rsidRPr="00000000">
        <w:rPr>
          <w:rFonts w:ascii="Times New Roman" w:cs="Times New Roman" w:eastAsia="Times New Roman" w:hAnsi="Times New Roman"/>
          <w:sz w:val="24"/>
          <w:szCs w:val="24"/>
          <w:rtl w:val="0"/>
        </w:rPr>
        <w:t xml:space="preserve">Computing</w:t>
      </w:r>
    </w:p>
    <w:p w:rsidR="00000000" w:rsidDel="00000000" w:rsidP="00000000" w:rsidRDefault="00000000" w:rsidRPr="00000000" w14:paraId="000000A4">
      <w:pPr>
        <w:numPr>
          <w:ilvl w:val="0"/>
          <w:numId w:val="5"/>
        </w:numPr>
        <w:shd w:fill="ffffff" w:val="clear"/>
        <w:spacing w:after="0" w:before="60" w:lineRule="auto"/>
        <w:ind w:left="1080" w:firstLine="0"/>
        <w:jc w:val="both"/>
      </w:pPr>
      <w:r w:rsidDel="00000000" w:rsidR="00000000" w:rsidRPr="00000000">
        <w:rPr>
          <w:rFonts w:ascii="Times New Roman" w:cs="Times New Roman" w:eastAsia="Times New Roman" w:hAnsi="Times New Roman"/>
          <w:sz w:val="24"/>
          <w:szCs w:val="24"/>
          <w:rtl w:val="0"/>
        </w:rPr>
        <w:t xml:space="preserve">Programming models</w:t>
      </w:r>
    </w:p>
    <w:p w:rsidR="00000000" w:rsidDel="00000000" w:rsidP="00000000" w:rsidRDefault="00000000" w:rsidRPr="00000000" w14:paraId="000000A5">
      <w:pPr>
        <w:numPr>
          <w:ilvl w:val="0"/>
          <w:numId w:val="5"/>
        </w:numPr>
        <w:shd w:fill="ffffff" w:val="clear"/>
        <w:spacing w:after="0" w:before="60" w:lineRule="auto"/>
        <w:ind w:left="1080" w:firstLine="0"/>
        <w:jc w:val="both"/>
      </w:pPr>
      <w:r w:rsidDel="00000000" w:rsidR="00000000" w:rsidRPr="00000000">
        <w:rPr>
          <w:rFonts w:ascii="Times New Roman" w:cs="Times New Roman" w:eastAsia="Times New Roman" w:hAnsi="Times New Roman"/>
          <w:sz w:val="24"/>
          <w:szCs w:val="24"/>
          <w:rtl w:val="0"/>
        </w:rPr>
        <w:t xml:space="preserve">Database storage</w:t>
      </w:r>
    </w:p>
    <w:p w:rsidR="00000000" w:rsidDel="00000000" w:rsidP="00000000" w:rsidRDefault="00000000" w:rsidRPr="00000000" w14:paraId="000000A6">
      <w:pPr>
        <w:numPr>
          <w:ilvl w:val="0"/>
          <w:numId w:val="5"/>
        </w:numPr>
        <w:shd w:fill="ffffff" w:val="clear"/>
        <w:spacing w:after="280" w:before="60" w:lineRule="auto"/>
        <w:ind w:left="1080" w:firstLine="0"/>
        <w:jc w:val="both"/>
      </w:pPr>
      <w:r w:rsidDel="00000000" w:rsidR="00000000" w:rsidRPr="00000000">
        <w:rPr>
          <w:rFonts w:ascii="Times New Roman" w:cs="Times New Roman" w:eastAsia="Times New Roman" w:hAnsi="Times New Roman"/>
          <w:sz w:val="24"/>
          <w:szCs w:val="24"/>
          <w:rtl w:val="0"/>
        </w:rPr>
        <w:t xml:space="preserve">Networking</w:t>
      </w:r>
      <w:r w:rsidDel="00000000" w:rsidR="00000000" w:rsidRPr="00000000">
        <w:rPr>
          <w:rtl w:val="0"/>
        </w:rPr>
      </w:r>
    </w:p>
    <w:p w:rsidR="00000000" w:rsidDel="00000000" w:rsidP="00000000" w:rsidRDefault="00000000" w:rsidRPr="00000000" w14:paraId="000000A7">
      <w:pPr>
        <w:shd w:fill="ffffff" w:val="clear"/>
        <w:spacing w:after="280" w:before="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942820" cy="2024110"/>
            <wp:effectExtent b="0" l="0" r="0" t="0"/>
            <wp:docPr descr="AWS" id="2" name="image6.png"/>
            <a:graphic>
              <a:graphicData uri="http://schemas.openxmlformats.org/drawingml/2006/picture">
                <pic:pic>
                  <pic:nvPicPr>
                    <pic:cNvPr descr="AWS" id="0" name="image6.png"/>
                    <pic:cNvPicPr preferRelativeResize="0"/>
                  </pic:nvPicPr>
                  <pic:blipFill>
                    <a:blip r:embed="rId16"/>
                    <a:srcRect b="0" l="0" r="0" t="0"/>
                    <a:stretch>
                      <a:fillRect/>
                    </a:stretch>
                  </pic:blipFill>
                  <pic:spPr>
                    <a:xfrm>
                      <a:off x="0" y="0"/>
                      <a:ext cx="2942820" cy="202411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323e48"/>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32"/>
          <w:szCs w:val="32"/>
          <w:u w:val="single"/>
          <w:shd w:fill="auto" w:val="clear"/>
          <w:vertAlign w:val="baseline"/>
          <w:rtl w:val="0"/>
        </w:rPr>
        <w:t xml:space="preserve">ML P</w:t>
      </w:r>
      <w:r w:rsidDel="00000000" w:rsidR="00000000" w:rsidRPr="00000000">
        <w:rPr>
          <w:rFonts w:ascii="Times New Roman" w:cs="Times New Roman" w:eastAsia="Times New Roman" w:hAnsi="Times New Roman"/>
          <w:b w:val="1"/>
          <w:color w:val="323e48"/>
          <w:sz w:val="32"/>
          <w:szCs w:val="32"/>
          <w:u w:val="single"/>
          <w:rtl w:val="0"/>
        </w:rPr>
        <w:t xml:space="preserve">AAS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126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Machine-Learning-Platform-as-a-Service (ML PaaS) is one of the fastest growing services in the public cloud. It delivers efficient lifecycle management of machine learning models.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126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At a high level, there are three phases involved in training and deploying a machine learning model. These phases remain the same from classic ML models to advanced models built using sophisticated neural network architecture.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126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3600450" cy="1236364"/>
            <wp:effectExtent b="0" l="0" r="0" t="0"/>
            <wp:docPr descr="C:\Users\ADMIN\Pictures\mlpaas1.png" id="7" name="image5.png"/>
            <a:graphic>
              <a:graphicData uri="http://schemas.openxmlformats.org/drawingml/2006/picture">
                <pic:pic>
                  <pic:nvPicPr>
                    <pic:cNvPr descr="C:\Users\ADMIN\Pictures\mlpaas1.png" id="0" name="image5.png"/>
                    <pic:cNvPicPr preferRelativeResize="0"/>
                  </pic:nvPicPr>
                  <pic:blipFill>
                    <a:blip r:embed="rId17"/>
                    <a:srcRect b="0" l="0" r="0" t="0"/>
                    <a:stretch>
                      <a:fillRect/>
                    </a:stretch>
                  </pic:blipFill>
                  <pic:spPr>
                    <a:xfrm>
                      <a:off x="0" y="0"/>
                      <a:ext cx="3600450" cy="123636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360" w:right="0" w:firstLine="0"/>
        <w:jc w:val="left"/>
        <w:rPr>
          <w:rFonts w:ascii="Times New Roman" w:cs="Times New Roman" w:eastAsia="Times New Roman" w:hAnsi="Times New Roman"/>
          <w:b w:val="1"/>
          <w:i w:val="0"/>
          <w:smallCaps w:val="0"/>
          <w:strike w:val="0"/>
          <w:color w:val="333333"/>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5.1  </w:t>
      </w:r>
      <w:r w:rsidDel="00000000" w:rsidR="00000000" w:rsidRPr="00000000">
        <w:rPr>
          <w:rFonts w:ascii="Times New Roman" w:cs="Times New Roman" w:eastAsia="Times New Roman" w:hAnsi="Times New Roman"/>
          <w:b w:val="1"/>
          <w:i w:val="0"/>
          <w:smallCaps w:val="0"/>
          <w:strike w:val="0"/>
          <w:color w:val="333333"/>
          <w:sz w:val="28"/>
          <w:szCs w:val="28"/>
          <w:u w:val="single"/>
          <w:shd w:fill="auto" w:val="clear"/>
          <w:vertAlign w:val="baseline"/>
          <w:rtl w:val="0"/>
        </w:rPr>
        <w:t xml:space="preserve">The Rise Of  ML Paa</w:t>
      </w:r>
      <w:r w:rsidDel="00000000" w:rsidR="00000000" w:rsidRPr="00000000">
        <w:rPr>
          <w:rFonts w:ascii="Times New Roman" w:cs="Times New Roman" w:eastAsia="Times New Roman" w:hAnsi="Times New Roman"/>
          <w:b w:val="1"/>
          <w:color w:val="333333"/>
          <w:sz w:val="28"/>
          <w:szCs w:val="28"/>
          <w:u w:val="single"/>
          <w:rtl w:val="0"/>
        </w:rPr>
        <w:t xml:space="preserv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8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ML PaaS delivers the best of both worlds — iterative software development and model management — to developers and data scientists. It removes the friction involved in configuring and provisioning environments for training and serving machine learning models.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8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best thing about an ML PaaS is the availability of APIs that abstract the underlying hardware and software stack. Developers can call a couple of APIs to spin up a large cluster of GPU-based machines fully configured with data preparation tools, training frameworks, and monitoring tools to kick off a complex training job. They will also be able to take advantage of data processing pipelines for automating ETL jobs. When the model is ready, they will publish the latest version as a developer-facing web service without worrying about packaging and deploying the artifacts and dependencies.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38450" cy="1692275"/>
            <wp:effectExtent b="0" l="0" r="0" t="0"/>
            <wp:docPr descr="Image result for machine learning pass" id="10" name="image4.jpg"/>
            <a:graphic>
              <a:graphicData uri="http://schemas.openxmlformats.org/drawingml/2006/picture">
                <pic:pic>
                  <pic:nvPicPr>
                    <pic:cNvPr descr="Image result for machine learning pass" id="0" name="image4.jpg"/>
                    <pic:cNvPicPr preferRelativeResize="0"/>
                  </pic:nvPicPr>
                  <pic:blipFill>
                    <a:blip r:embed="rId18"/>
                    <a:srcRect b="0" l="0" r="0" t="0"/>
                    <a:stretch>
                      <a:fillRect/>
                    </a:stretch>
                  </pic:blipFill>
                  <pic:spPr>
                    <a:xfrm>
                      <a:off x="0" y="0"/>
                      <a:ext cx="2838450" cy="16922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8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cloud providers have all the required building blocks to deliver ML PaaS. They are now exposing an abstract service that connects the dots between compute, storage, networks, and databases to bring a unified service for developers. Even though the service can be accessed through the console, the real value of the platform is exploited through the CLI and SDK. DevOps teams can integrate the CLI to automation while developers consume the SDK from IDEs such as Jupyter Notebooks, VS Code, or PyCharm.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8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SDK simplifies the creation of data processing and software delivery pipelines for developers. By changing a single parameter, they would be able to switch from a CPU-based training cluster to a powerful GPU cluster running the latest NVIDIA K80 or P100 accelerators.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81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Cloud providers such as Amazon, Google, IBM, and Microsoft have built robust ML PaaS offerings.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dfdfd" w:val="clear"/>
        <w:spacing w:after="3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color w:val="323e48"/>
          <w:sz w:val="24"/>
          <w:szCs w:val="24"/>
          <w:u w:val="single"/>
        </w:rPr>
      </w:pPr>
      <w:r w:rsidDel="00000000" w:rsidR="00000000" w:rsidRPr="00000000">
        <w:rPr>
          <w:rtl w:val="0"/>
        </w:rPr>
      </w:r>
    </w:p>
    <w:p w:rsidR="00000000" w:rsidDel="00000000" w:rsidP="00000000" w:rsidRDefault="00000000" w:rsidRPr="00000000" w14:paraId="000000BA">
      <w:pPr>
        <w:spacing w:line="360" w:lineRule="auto"/>
        <w:ind w:left="360" w:firstLine="0"/>
        <w:rPr>
          <w:rFonts w:ascii="Times New Roman" w:cs="Times New Roman" w:eastAsia="Times New Roman" w:hAnsi="Times New Roman"/>
          <w:b w:val="1"/>
          <w:color w:val="323e48"/>
          <w:sz w:val="32"/>
          <w:szCs w:val="32"/>
          <w:u w:val="single"/>
        </w:rPr>
      </w:pPr>
      <w:r w:rsidDel="00000000" w:rsidR="00000000" w:rsidRPr="00000000">
        <w:rPr>
          <w:rFonts w:ascii="Times New Roman" w:cs="Times New Roman" w:eastAsia="Times New Roman" w:hAnsi="Times New Roman"/>
          <w:b w:val="1"/>
          <w:color w:val="323e48"/>
          <w:sz w:val="32"/>
          <w:szCs w:val="32"/>
          <w:rtl w:val="0"/>
        </w:rPr>
        <w:t xml:space="preserve">6 . </w:t>
      </w:r>
      <w:r w:rsidDel="00000000" w:rsidR="00000000" w:rsidRPr="00000000">
        <w:rPr>
          <w:rFonts w:ascii="Times New Roman" w:cs="Times New Roman" w:eastAsia="Times New Roman" w:hAnsi="Times New Roman"/>
          <w:b w:val="1"/>
          <w:color w:val="323e48"/>
          <w:sz w:val="32"/>
          <w:szCs w:val="32"/>
          <w:u w:val="single"/>
          <w:rtl w:val="0"/>
        </w:rPr>
        <w:t xml:space="preserve">Python</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color w:val="323e48"/>
          <w:sz w:val="24"/>
          <w:szCs w:val="24"/>
        </w:rPr>
      </w:pPr>
      <w:r w:rsidDel="00000000" w:rsidR="00000000" w:rsidRPr="00000000">
        <w:rPr>
          <w:rFonts w:ascii="Times New Roman" w:cs="Times New Roman" w:eastAsia="Times New Roman" w:hAnsi="Times New Roman"/>
          <w:color w:val="323e48"/>
          <w:sz w:val="24"/>
          <w:szCs w:val="24"/>
          <w:rtl w:val="0"/>
        </w:rPr>
        <w:t xml:space="preserve">Python is an interpreted, object-oriented, high-level programming language with dynamic semantics developed by Guido van Rossum. It was originally released in 1991. Designed to be easy as well as fun, the name "Python" is a nod to the British comedy group Monty Python.</w:t>
      </w:r>
    </w:p>
    <w:p w:rsidR="00000000" w:rsidDel="00000000" w:rsidP="00000000" w:rsidRDefault="00000000" w:rsidRPr="00000000" w14:paraId="000000BC">
      <w:pPr>
        <w:spacing w:line="360" w:lineRule="auto"/>
        <w:rPr>
          <w:rFonts w:ascii="Times New Roman" w:cs="Times New Roman" w:eastAsia="Times New Roman" w:hAnsi="Times New Roman"/>
          <w:color w:val="323e48"/>
          <w:sz w:val="24"/>
          <w:szCs w:val="24"/>
        </w:rPr>
      </w:pPr>
      <w:r w:rsidDel="00000000" w:rsidR="00000000" w:rsidRPr="00000000">
        <w:rPr>
          <w:rtl w:val="0"/>
        </w:rPr>
      </w:r>
    </w:p>
    <w:p w:rsidR="00000000" w:rsidDel="00000000" w:rsidP="00000000" w:rsidRDefault="00000000" w:rsidRPr="00000000" w14:paraId="000000BD">
      <w:pPr>
        <w:spacing w:line="360" w:lineRule="auto"/>
        <w:ind w:left="360" w:firstLine="0"/>
        <w:rPr>
          <w:rFonts w:ascii="Times New Roman" w:cs="Times New Roman" w:eastAsia="Times New Roman" w:hAnsi="Times New Roman"/>
          <w:b w:val="1"/>
          <w:color w:val="323e48"/>
          <w:sz w:val="28"/>
          <w:szCs w:val="28"/>
          <w:u w:val="single"/>
        </w:rPr>
      </w:pPr>
      <w:r w:rsidDel="00000000" w:rsidR="00000000" w:rsidRPr="00000000">
        <w:rPr>
          <w:rFonts w:ascii="Times New Roman" w:cs="Times New Roman" w:eastAsia="Times New Roman" w:hAnsi="Times New Roman"/>
          <w:b w:val="1"/>
          <w:color w:val="323e48"/>
          <w:sz w:val="28"/>
          <w:szCs w:val="28"/>
          <w:rtl w:val="0"/>
        </w:rPr>
        <w:t xml:space="preserve">6.1  </w:t>
      </w:r>
      <w:r w:rsidDel="00000000" w:rsidR="00000000" w:rsidRPr="00000000">
        <w:rPr>
          <w:rFonts w:ascii="Times New Roman" w:cs="Times New Roman" w:eastAsia="Times New Roman" w:hAnsi="Times New Roman"/>
          <w:b w:val="1"/>
          <w:color w:val="323e48"/>
          <w:sz w:val="28"/>
          <w:szCs w:val="28"/>
          <w:u w:val="single"/>
          <w:rtl w:val="0"/>
        </w:rPr>
        <w:t xml:space="preserve">Features of Python</w:t>
      </w:r>
    </w:p>
    <w:p w:rsidR="00000000" w:rsidDel="00000000" w:rsidP="00000000" w:rsidRDefault="00000000" w:rsidRPr="00000000" w14:paraId="000000BE">
      <w:pPr>
        <w:spacing w:line="360" w:lineRule="auto"/>
        <w:jc w:val="center"/>
        <w:rPr>
          <w:rFonts w:ascii="Times New Roman" w:cs="Times New Roman" w:eastAsia="Times New Roman" w:hAnsi="Times New Roman"/>
          <w:b w:val="1"/>
          <w:color w:val="323e48"/>
          <w:sz w:val="24"/>
          <w:szCs w:val="24"/>
          <w:u w:val="single"/>
        </w:rPr>
      </w:pPr>
      <w:r w:rsidDel="00000000" w:rsidR="00000000" w:rsidRPr="00000000">
        <w:rPr/>
        <w:drawing>
          <wp:inline distB="0" distT="0" distL="0" distR="0">
            <wp:extent cx="4495211" cy="2465555"/>
            <wp:effectExtent b="0" l="0" r="0" t="0"/>
            <wp:docPr descr="Image result for features of phyton" id="9" name="image2.jpg"/>
            <a:graphic>
              <a:graphicData uri="http://schemas.openxmlformats.org/drawingml/2006/picture">
                <pic:pic>
                  <pic:nvPicPr>
                    <pic:cNvPr descr="Image result for features of phyton" id="0" name="image2.jpg"/>
                    <pic:cNvPicPr preferRelativeResize="0"/>
                  </pic:nvPicPr>
                  <pic:blipFill>
                    <a:blip r:embed="rId19"/>
                    <a:srcRect b="0" l="0" r="0" t="0"/>
                    <a:stretch>
                      <a:fillRect/>
                    </a:stretch>
                  </pic:blipFill>
                  <pic:spPr>
                    <a:xfrm>
                      <a:off x="0" y="0"/>
                      <a:ext cx="4495211" cy="246555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color w:val="323e48"/>
          <w:sz w:val="24"/>
          <w:szCs w:val="24"/>
          <w:u w:val="single"/>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color w:val="323e48"/>
          <w:sz w:val="28"/>
          <w:szCs w:val="28"/>
          <w:u w:val="single"/>
        </w:rPr>
      </w:pPr>
      <w:r w:rsidDel="00000000" w:rsidR="00000000" w:rsidRPr="00000000">
        <w:rPr>
          <w:rFonts w:ascii="Times New Roman" w:cs="Times New Roman" w:eastAsia="Times New Roman" w:hAnsi="Times New Roman"/>
          <w:b w:val="1"/>
          <w:color w:val="323e48"/>
          <w:sz w:val="28"/>
          <w:szCs w:val="28"/>
          <w:rtl w:val="0"/>
        </w:rPr>
        <w:t xml:space="preserve">6.2  </w:t>
      </w:r>
      <w:r w:rsidDel="00000000" w:rsidR="00000000" w:rsidRPr="00000000">
        <w:rPr>
          <w:rFonts w:ascii="Times New Roman" w:cs="Times New Roman" w:eastAsia="Times New Roman" w:hAnsi="Times New Roman"/>
          <w:b w:val="1"/>
          <w:color w:val="323e48"/>
          <w:sz w:val="28"/>
          <w:szCs w:val="28"/>
          <w:u w:val="single"/>
          <w:rtl w:val="0"/>
        </w:rPr>
        <w:t xml:space="preserve">Advantages and Disadvantages of Python</w:t>
      </w:r>
    </w:p>
    <w:p w:rsidR="00000000" w:rsidDel="00000000" w:rsidP="00000000" w:rsidRDefault="00000000" w:rsidRPr="00000000" w14:paraId="000000C1">
      <w:pPr>
        <w:spacing w:line="360" w:lineRule="auto"/>
        <w:jc w:val="center"/>
        <w:rPr>
          <w:rFonts w:ascii="Times New Roman" w:cs="Times New Roman" w:eastAsia="Times New Roman" w:hAnsi="Times New Roman"/>
          <w:b w:val="1"/>
          <w:color w:val="323e48"/>
          <w:sz w:val="24"/>
          <w:szCs w:val="24"/>
          <w:u w:val="single"/>
        </w:rPr>
      </w:pPr>
      <w:r w:rsidDel="00000000" w:rsidR="00000000" w:rsidRPr="00000000">
        <w:rPr/>
        <w:drawing>
          <wp:inline distB="0" distT="0" distL="0" distR="0">
            <wp:extent cx="4772989" cy="2814042"/>
            <wp:effectExtent b="0" l="0" r="0" t="0"/>
            <wp:docPr descr="Image result for disadvantages  of phyton" id="11" name="image7.jpg"/>
            <a:graphic>
              <a:graphicData uri="http://schemas.openxmlformats.org/drawingml/2006/picture">
                <pic:pic>
                  <pic:nvPicPr>
                    <pic:cNvPr descr="Image result for disadvantages  of phyton" id="0" name="image7.jpg"/>
                    <pic:cNvPicPr preferRelativeResize="0"/>
                  </pic:nvPicPr>
                  <pic:blipFill>
                    <a:blip r:embed="rId20"/>
                    <a:srcRect b="0" l="0" r="0" t="0"/>
                    <a:stretch>
                      <a:fillRect/>
                    </a:stretch>
                  </pic:blipFill>
                  <pic:spPr>
                    <a:xfrm>
                      <a:off x="0" y="0"/>
                      <a:ext cx="4772989" cy="281404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color w:val="323e48"/>
          <w:sz w:val="28"/>
          <w:szCs w:val="28"/>
          <w:u w:val="single"/>
        </w:rPr>
      </w:pPr>
      <w:r w:rsidDel="00000000" w:rsidR="00000000" w:rsidRPr="00000000">
        <w:rPr>
          <w:rFonts w:ascii="Times New Roman" w:cs="Times New Roman" w:eastAsia="Times New Roman" w:hAnsi="Times New Roman"/>
          <w:b w:val="1"/>
          <w:color w:val="323e48"/>
          <w:sz w:val="28"/>
          <w:szCs w:val="28"/>
          <w:rtl w:val="0"/>
        </w:rPr>
        <w:t xml:space="preserve">6.3  </w:t>
      </w:r>
      <w:r w:rsidDel="00000000" w:rsidR="00000000" w:rsidRPr="00000000">
        <w:rPr>
          <w:rFonts w:ascii="Times New Roman" w:cs="Times New Roman" w:eastAsia="Times New Roman" w:hAnsi="Times New Roman"/>
          <w:b w:val="1"/>
          <w:color w:val="323e48"/>
          <w:sz w:val="28"/>
          <w:szCs w:val="28"/>
          <w:u w:val="single"/>
          <w:rtl w:val="0"/>
        </w:rPr>
        <w:t xml:space="preserve">Python in ETL</w:t>
      </w:r>
    </w:p>
    <w:p w:rsidR="00000000" w:rsidDel="00000000" w:rsidP="00000000" w:rsidRDefault="00000000" w:rsidRPr="00000000" w14:paraId="000000C3">
      <w:pPr>
        <w:spacing w:line="360" w:lineRule="auto"/>
        <w:ind w:left="900" w:firstLine="0"/>
        <w:rPr>
          <w:rFonts w:ascii="Times New Roman" w:cs="Times New Roman" w:eastAsia="Times New Roman" w:hAnsi="Times New Roman"/>
          <w:color w:val="323e48"/>
          <w:sz w:val="24"/>
          <w:szCs w:val="24"/>
        </w:rPr>
      </w:pPr>
      <w:r w:rsidDel="00000000" w:rsidR="00000000" w:rsidRPr="00000000">
        <w:rPr>
          <w:rFonts w:ascii="Times New Roman" w:cs="Times New Roman" w:eastAsia="Times New Roman" w:hAnsi="Times New Roman"/>
          <w:color w:val="323e48"/>
          <w:sz w:val="24"/>
          <w:szCs w:val="24"/>
          <w:rtl w:val="0"/>
        </w:rPr>
        <w:t xml:space="preserve">Python ETL is a general-purpose tool for extracting, transforming, and loading various types of tables of data imported from sources like XML, CSV, Text, or JSON.</w:t>
      </w:r>
    </w:p>
    <w:p w:rsidR="00000000" w:rsidDel="00000000" w:rsidP="00000000" w:rsidRDefault="00000000" w:rsidRPr="00000000" w14:paraId="000000C4">
      <w:pPr>
        <w:spacing w:line="360" w:lineRule="auto"/>
        <w:ind w:left="810" w:firstLine="0"/>
        <w:rPr>
          <w:rFonts w:ascii="Times New Roman" w:cs="Times New Roman" w:eastAsia="Times New Roman" w:hAnsi="Times New Roman"/>
          <w:color w:val="323e48"/>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You need to know when ETL is coupled with the programming capabilities of  </w:t>
      </w:r>
      <w:r w:rsidDel="00000000" w:rsidR="00000000" w:rsidRPr="00000000">
        <w:rPr>
          <w:rFonts w:ascii="Times New Roman" w:cs="Times New Roman" w:eastAsia="Times New Roman" w:hAnsi="Times New Roman"/>
          <w:b w:val="1"/>
          <w:sz w:val="24"/>
          <w:szCs w:val="24"/>
          <w:highlight w:val="white"/>
          <w:rtl w:val="0"/>
        </w:rPr>
        <w:t xml:space="preserve">Python</w:t>
      </w:r>
      <w:r w:rsidDel="00000000" w:rsidR="00000000" w:rsidRPr="00000000">
        <w:rPr>
          <w:rFonts w:ascii="Times New Roman" w:cs="Times New Roman" w:eastAsia="Times New Roman" w:hAnsi="Times New Roman"/>
          <w:color w:val="273239"/>
          <w:sz w:val="24"/>
          <w:szCs w:val="24"/>
          <w:highlight w:val="white"/>
          <w:rtl w:val="0"/>
        </w:rPr>
        <w:t xml:space="preserve">, it becomes flexible for the organizations to create ETL pipelines that not only manage data of customers and team members well but also move and transform it in accordance with business requirements in a simplified manner.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foot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decimal"/>
      <w:lvlText w:val="%1."/>
      <w:lvlJc w:val="left"/>
      <w:pPr>
        <w:ind w:left="804" w:hanging="359.99999999999994"/>
      </w:pPr>
      <w:rPr/>
    </w:lvl>
    <w:lvl w:ilvl="1">
      <w:start w:val="5"/>
      <w:numFmt w:val="decimal"/>
      <w:lvlText w:val="%1.%2"/>
      <w:lvlJc w:val="left"/>
      <w:pPr>
        <w:ind w:left="1755" w:hanging="375"/>
      </w:pPr>
      <w:rPr/>
    </w:lvl>
    <w:lvl w:ilvl="2">
      <w:start w:val="1"/>
      <w:numFmt w:val="decimal"/>
      <w:lvlText w:val="%1.%2.%3"/>
      <w:lvlJc w:val="left"/>
      <w:pPr>
        <w:ind w:left="3036" w:hanging="720"/>
      </w:pPr>
      <w:rPr/>
    </w:lvl>
    <w:lvl w:ilvl="3">
      <w:start w:val="1"/>
      <w:numFmt w:val="decimal"/>
      <w:lvlText w:val="%1.%2.%3.%4"/>
      <w:lvlJc w:val="left"/>
      <w:pPr>
        <w:ind w:left="4332" w:hanging="1080"/>
      </w:pPr>
      <w:rPr/>
    </w:lvl>
    <w:lvl w:ilvl="4">
      <w:start w:val="1"/>
      <w:numFmt w:val="decimal"/>
      <w:lvlText w:val="%1.%2.%3.%4.%5"/>
      <w:lvlJc w:val="left"/>
      <w:pPr>
        <w:ind w:left="5268" w:hanging="1080"/>
      </w:pPr>
      <w:rPr/>
    </w:lvl>
    <w:lvl w:ilvl="5">
      <w:start w:val="1"/>
      <w:numFmt w:val="decimal"/>
      <w:lvlText w:val="%1.%2.%3.%4.%5.%6"/>
      <w:lvlJc w:val="left"/>
      <w:pPr>
        <w:ind w:left="6564" w:hanging="1440"/>
      </w:pPr>
      <w:rPr/>
    </w:lvl>
    <w:lvl w:ilvl="6">
      <w:start w:val="1"/>
      <w:numFmt w:val="decimal"/>
      <w:lvlText w:val="%1.%2.%3.%4.%5.%6.%7"/>
      <w:lvlJc w:val="left"/>
      <w:pPr>
        <w:ind w:left="7500" w:hanging="1440"/>
      </w:pPr>
      <w:rPr/>
    </w:lvl>
    <w:lvl w:ilvl="7">
      <w:start w:val="1"/>
      <w:numFmt w:val="decimal"/>
      <w:lvlText w:val="%1.%2.%3.%4.%5.%6.%7.%8"/>
      <w:lvlJc w:val="left"/>
      <w:pPr>
        <w:ind w:left="8796" w:hanging="1800"/>
      </w:pPr>
      <w:rPr/>
    </w:lvl>
    <w:lvl w:ilvl="8">
      <w:start w:val="1"/>
      <w:numFmt w:val="decimal"/>
      <w:lvlText w:val="%1.%2.%3.%4.%5.%6.%7.%8.%9"/>
      <w:lvlJc w:val="left"/>
      <w:pPr>
        <w:ind w:left="10092" w:hanging="2160"/>
      </w:pPr>
      <w:rPr/>
    </w:lvl>
  </w:abstractNum>
  <w:abstractNum w:abstractNumId="7">
    <w:lvl w:ilvl="0">
      <w:start w:val="1"/>
      <w:numFmt w:val="decimal"/>
      <w:lvlText w:val="%1."/>
      <w:lvlJc w:val="left"/>
      <w:pPr>
        <w:ind w:left="720" w:hanging="360"/>
      </w:pPr>
      <w:rPr>
        <w:b w:val="1"/>
        <w:u w:val="none"/>
      </w:rPr>
    </w:lvl>
    <w:lvl w:ilvl="1">
      <w:start w:val="1"/>
      <w:numFmt w:val="decimal"/>
      <w:lvlText w:val="%1.%2"/>
      <w:lvlJc w:val="left"/>
      <w:pPr>
        <w:ind w:left="72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440" w:hanging="720"/>
      </w:pPr>
      <w:rPr>
        <w:u w:val="none"/>
      </w:rPr>
    </w:lvl>
    <w:lvl w:ilvl="4">
      <w:start w:val="1"/>
      <w:numFmt w:val="decimal"/>
      <w:lvlText w:val="%1.%2.%3.%4.%5"/>
      <w:lvlJc w:val="left"/>
      <w:pPr>
        <w:ind w:left="1800" w:hanging="1080"/>
      </w:pPr>
      <w:rPr>
        <w:u w:val="none"/>
      </w:rPr>
    </w:lvl>
    <w:lvl w:ilvl="5">
      <w:start w:val="1"/>
      <w:numFmt w:val="decimal"/>
      <w:lvlText w:val="%1.%2.%3.%4.%5.%6"/>
      <w:lvlJc w:val="left"/>
      <w:pPr>
        <w:ind w:left="1800" w:hanging="1080"/>
      </w:pPr>
      <w:rPr>
        <w:u w:val="none"/>
      </w:rPr>
    </w:lvl>
    <w:lvl w:ilvl="6">
      <w:start w:val="1"/>
      <w:numFmt w:val="decimal"/>
      <w:lvlText w:val="%1.%2.%3.%4.%5.%6.%7"/>
      <w:lvlJc w:val="left"/>
      <w:pPr>
        <w:ind w:left="2160" w:hanging="1440"/>
      </w:pPr>
      <w:rPr>
        <w:u w:val="none"/>
      </w:rPr>
    </w:lvl>
    <w:lvl w:ilvl="7">
      <w:start w:val="1"/>
      <w:numFmt w:val="decimal"/>
      <w:lvlText w:val="%1.%2.%3.%4.%5.%6.%7.%8"/>
      <w:lvlJc w:val="left"/>
      <w:pPr>
        <w:ind w:left="2160" w:hanging="1440"/>
      </w:pPr>
      <w:rPr>
        <w:u w:val="none"/>
      </w:rPr>
    </w:lvl>
    <w:lvl w:ilvl="8">
      <w:start w:val="1"/>
      <w:numFmt w:val="decimal"/>
      <w:lvlText w:val="%1.%2.%3.%4.%5.%6.%7.%8.%9"/>
      <w:lvlJc w:val="left"/>
      <w:pPr>
        <w:ind w:left="2520" w:hanging="1800"/>
      </w:pPr>
      <w:rPr>
        <w:u w:val="none"/>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9.jpg"/><Relationship Id="rId10" Type="http://schemas.openxmlformats.org/officeDocument/2006/relationships/hyperlink" Target="https://www.passionned.com/data-integration/data-warehouse/" TargetMode="External"/><Relationship Id="rId21"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lend.com/resources/data-extraction-defined/" TargetMode="External"/><Relationship Id="rId15" Type="http://schemas.openxmlformats.org/officeDocument/2006/relationships/image" Target="media/image8.jp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https://www.talend.com/resources/reverse-etl/" TargetMode="External"/><Relationship Id="rId18" Type="http://schemas.openxmlformats.org/officeDocument/2006/relationships/image" Target="media/image4.jpg"/><Relationship Id="rId7" Type="http://schemas.openxmlformats.org/officeDocument/2006/relationships/hyperlink" Target="https://www.talend.com/resources/data-extraction-defined/" TargetMode="External"/><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