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13022996"/>
        <w:docPartObj>
          <w:docPartGallery w:val="Cover Pages"/>
          <w:docPartUnique/>
        </w:docPartObj>
      </w:sdtPr>
      <w:sdtEndPr>
        <w:rPr>
          <w:rFonts w:cstheme="minorHAnsi"/>
          <w:b/>
          <w:bCs/>
          <w:noProof/>
          <w:color w:val="474747"/>
        </w:rPr>
      </w:sdtEndPr>
      <w:sdtContent>
        <w:p w14:paraId="2259FF76" w14:textId="0BCA841E" w:rsidR="00B27F29" w:rsidRDefault="00B27F29">
          <w:r>
            <w:rPr>
              <w:noProof/>
            </w:rPr>
            <mc:AlternateContent>
              <mc:Choice Requires="wpg">
                <w:drawing>
                  <wp:anchor distT="0" distB="0" distL="114300" distR="114300" simplePos="0" relativeHeight="251662336" behindDoc="0" locked="0" layoutInCell="1" allowOverlap="1" wp14:anchorId="71AA0843" wp14:editId="664217D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3EA579F"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p>
        <w:p w14:paraId="39D1C27C" w14:textId="06A0D466" w:rsidR="00B27F29" w:rsidRDefault="00C747E2">
          <w:pPr>
            <w:rPr>
              <w:rFonts w:cstheme="minorHAnsi"/>
              <w:b/>
              <w:bCs/>
              <w:noProof/>
              <w:color w:val="474747"/>
            </w:rPr>
          </w:pPr>
          <w:r>
            <w:rPr>
              <w:noProof/>
            </w:rPr>
            <mc:AlternateContent>
              <mc:Choice Requires="wps">
                <w:drawing>
                  <wp:anchor distT="0" distB="0" distL="114300" distR="114300" simplePos="0" relativeHeight="251660288" behindDoc="0" locked="0" layoutInCell="1" allowOverlap="1" wp14:anchorId="1BA6D8C8" wp14:editId="71295F1F">
                    <wp:simplePos x="0" y="0"/>
                    <wp:positionH relativeFrom="page">
                      <wp:posOffset>545465</wp:posOffset>
                    </wp:positionH>
                    <wp:positionV relativeFrom="page">
                      <wp:posOffset>4954905</wp:posOffset>
                    </wp:positionV>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F4C447A" w14:textId="1214DD26" w:rsidR="00B27F29" w:rsidRDefault="00B27F29">
                                    <w:pPr>
                                      <w:pStyle w:val="NoSpacing"/>
                                      <w:jc w:val="right"/>
                                      <w:rPr>
                                        <w:color w:val="595959" w:themeColor="text1" w:themeTint="A6"/>
                                        <w:sz w:val="28"/>
                                        <w:szCs w:val="28"/>
                                      </w:rPr>
                                    </w:pPr>
                                    <w:r>
                                      <w:rPr>
                                        <w:color w:val="595959" w:themeColor="text1" w:themeTint="A6"/>
                                        <w:sz w:val="28"/>
                                        <w:szCs w:val="28"/>
                                      </w:rPr>
                                      <w:t>Sourabh Mina</w:t>
                                    </w:r>
                                  </w:p>
                                </w:sdtContent>
                              </w:sdt>
                              <w:p w14:paraId="4BEBB976" w14:textId="65AB1A9E" w:rsidR="00B27F29"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C747E2">
                                      <w:rPr>
                                        <w:color w:val="595959" w:themeColor="text1" w:themeTint="A6"/>
                                        <w:sz w:val="18"/>
                                        <w:szCs w:val="18"/>
                                      </w:rPr>
                                      <w:t>Sourabh2002wow@gmail.com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BA6D8C8" id="_x0000_t202" coordsize="21600,21600" o:spt="202" path="m,l,21600r21600,l21600,xe">
                    <v:stroke joinstyle="miter"/>
                    <v:path gradientshapeok="t" o:connecttype="rect"/>
                  </v:shapetype>
                  <v:shape id="Text Box 152" o:spid="_x0000_s1026" type="#_x0000_t202" style="position:absolute;margin-left:42.95pt;margin-top:390.15pt;width:8in;height:1in;z-index:251660288;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F4C447A" w14:textId="1214DD26" w:rsidR="00B27F29" w:rsidRDefault="00B27F29">
                              <w:pPr>
                                <w:pStyle w:val="NoSpacing"/>
                                <w:jc w:val="right"/>
                                <w:rPr>
                                  <w:color w:val="595959" w:themeColor="text1" w:themeTint="A6"/>
                                  <w:sz w:val="28"/>
                                  <w:szCs w:val="28"/>
                                </w:rPr>
                              </w:pPr>
                              <w:r>
                                <w:rPr>
                                  <w:color w:val="595959" w:themeColor="text1" w:themeTint="A6"/>
                                  <w:sz w:val="28"/>
                                  <w:szCs w:val="28"/>
                                </w:rPr>
                                <w:t>Sourabh Mina</w:t>
                              </w:r>
                            </w:p>
                          </w:sdtContent>
                        </w:sdt>
                        <w:p w14:paraId="4BEBB976" w14:textId="65AB1A9E" w:rsidR="00B27F29" w:rsidRDefault="0073198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C747E2">
                                <w:rPr>
                                  <w:color w:val="595959" w:themeColor="text1" w:themeTint="A6"/>
                                  <w:sz w:val="18"/>
                                  <w:szCs w:val="18"/>
                                </w:rPr>
                                <w:t>Sourabh2002wow@gmail.com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C104CD2" wp14:editId="39BA0AD8">
                    <wp:simplePos x="0" y="0"/>
                    <wp:positionH relativeFrom="page">
                      <wp:posOffset>254635</wp:posOffset>
                    </wp:positionH>
                    <wp:positionV relativeFrom="page">
                      <wp:posOffset>4112895</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B774BF" w14:textId="188DECA3" w:rsidR="00B27F29" w:rsidRPr="00C747E2" w:rsidRDefault="00B27F29">
                                <w:pPr>
                                  <w:pStyle w:val="NoSpacing"/>
                                  <w:jc w:val="right"/>
                                  <w:rPr>
                                    <w:color w:val="595959" w:themeColor="text1" w:themeTint="A6"/>
                                    <w:sz w:val="24"/>
                                    <w:szCs w:val="24"/>
                                  </w:rPr>
                                </w:pPr>
                                <w:proofErr w:type="spellStart"/>
                                <w:r w:rsidRPr="00C747E2">
                                  <w:rPr>
                                    <w:color w:val="4472C4" w:themeColor="accent1"/>
                                    <w:sz w:val="36"/>
                                    <w:szCs w:val="36"/>
                                  </w:rPr>
                                  <w:t>Finlatics</w:t>
                                </w:r>
                                <w:proofErr w:type="spellEnd"/>
                                <w:r w:rsidRPr="00C747E2">
                                  <w:rPr>
                                    <w:color w:val="4472C4" w:themeColor="accent1"/>
                                    <w:sz w:val="36"/>
                                    <w:szCs w:val="36"/>
                                  </w:rPr>
                                  <w:t xml:space="preserve"> Detailed Research report</w:t>
                                </w:r>
                                <w:sdt>
                                  <w:sdtPr>
                                    <w:rPr>
                                      <w:color w:val="595959" w:themeColor="text1" w:themeTint="A6"/>
                                      <w:sz w:val="24"/>
                                      <w:szCs w:val="24"/>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r w:rsidRPr="00C747E2">
                                      <w:rPr>
                                        <w:color w:val="595959" w:themeColor="text1" w:themeTint="A6"/>
                                        <w:sz w:val="24"/>
                                        <w:szCs w:val="24"/>
                                      </w:rPr>
                                      <w:t xml:space="preserve">     </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C104CD2" id="Text Box 153" o:spid="_x0000_s1027" type="#_x0000_t202" style="position:absolute;margin-left:20.05pt;margin-top:323.85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" filled="f" stroked="f" strokeweight=".5pt">
                    <v:textbox style="mso-fit-shape-to-text:t" inset="126pt,0,54pt,0">
                      <w:txbxContent>
                        <w:p w14:paraId="11B774BF" w14:textId="188DECA3" w:rsidR="00B27F29" w:rsidRPr="00C747E2" w:rsidRDefault="00B27F29">
                          <w:pPr>
                            <w:pStyle w:val="NoSpacing"/>
                            <w:jc w:val="right"/>
                            <w:rPr>
                              <w:color w:val="595959" w:themeColor="text1" w:themeTint="A6"/>
                              <w:sz w:val="24"/>
                              <w:szCs w:val="24"/>
                            </w:rPr>
                          </w:pPr>
                          <w:proofErr w:type="spellStart"/>
                          <w:r w:rsidRPr="00C747E2">
                            <w:rPr>
                              <w:color w:val="4472C4" w:themeColor="accent1"/>
                              <w:sz w:val="36"/>
                              <w:szCs w:val="36"/>
                            </w:rPr>
                            <w:t>Finlatics</w:t>
                          </w:r>
                          <w:proofErr w:type="spellEnd"/>
                          <w:r w:rsidRPr="00C747E2">
                            <w:rPr>
                              <w:color w:val="4472C4" w:themeColor="accent1"/>
                              <w:sz w:val="36"/>
                              <w:szCs w:val="36"/>
                            </w:rPr>
                            <w:t xml:space="preserve"> Detailed Research report</w:t>
                          </w:r>
                          <w:sdt>
                            <w:sdtPr>
                              <w:rPr>
                                <w:color w:val="595959" w:themeColor="text1" w:themeTint="A6"/>
                                <w:sz w:val="24"/>
                                <w:szCs w:val="24"/>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r w:rsidRPr="00C747E2">
                                <w:rPr>
                                  <w:color w:val="595959" w:themeColor="text1" w:themeTint="A6"/>
                                  <w:sz w:val="24"/>
                                  <w:szCs w:val="24"/>
                                </w:rPr>
                                <w:t xml:space="preserve">     </w:t>
                              </w:r>
                            </w:sdtContent>
                          </w:sdt>
                        </w:p>
                      </w:txbxContent>
                    </v:textbox>
                    <w10:wrap type="square" anchorx="page" anchory="page"/>
                  </v:shape>
                </w:pict>
              </mc:Fallback>
            </mc:AlternateContent>
          </w:r>
          <w:r w:rsidR="00B27F29">
            <w:rPr>
              <w:noProof/>
            </w:rPr>
            <mc:AlternateContent>
              <mc:Choice Requires="wps">
                <w:drawing>
                  <wp:anchor distT="0" distB="0" distL="114300" distR="114300" simplePos="0" relativeHeight="251659264" behindDoc="0" locked="0" layoutInCell="1" allowOverlap="1" wp14:anchorId="174A0B1B" wp14:editId="5D5B843D">
                    <wp:simplePos x="0" y="0"/>
                    <wp:positionH relativeFrom="page">
                      <wp:posOffset>234950</wp:posOffset>
                    </wp:positionH>
                    <wp:positionV relativeFrom="page">
                      <wp:posOffset>1891030</wp:posOffset>
                    </wp:positionV>
                    <wp:extent cx="7315200" cy="1360170"/>
                    <wp:effectExtent l="0" t="0" r="0" b="1143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13601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D73BCB" w14:textId="17BB80A7" w:rsidR="00B27F29" w:rsidRPr="00C747E2" w:rsidRDefault="00000000">
                                <w:pPr>
                                  <w:jc w:val="right"/>
                                  <w:rPr>
                                    <w:color w:val="4472C4" w:themeColor="accent1"/>
                                    <w:sz w:val="72"/>
                                    <w:szCs w:val="72"/>
                                  </w:rPr>
                                </w:pPr>
                                <w:sdt>
                                  <w:sdtPr>
                                    <w:rPr>
                                      <w:caps/>
                                      <w:color w:val="4472C4" w:themeColor="accent1"/>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27F29" w:rsidRPr="00C747E2">
                                      <w:rPr>
                                        <w:caps/>
                                        <w:color w:val="4472C4" w:themeColor="accent1"/>
                                        <w:sz w:val="72"/>
                                        <w:szCs w:val="72"/>
                                      </w:rPr>
                                      <w:t>Research Insights</w:t>
                                    </w:r>
                                  </w:sdtContent>
                                </w:sdt>
                              </w:p>
                              <w:sdt>
                                <w:sdtPr>
                                  <w:rPr>
                                    <w:rFonts w:ascii="Roboto" w:eastAsia="Times New Roman" w:hAnsi="Roboto" w:cs="Times New Roman"/>
                                    <w:color w:val="373535"/>
                                    <w:sz w:val="24"/>
                                    <w:szCs w:val="24"/>
                                    <w:lang w:eastAsia="en-IN" w:bidi="hi-IN"/>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F1DC717" w14:textId="6B667F56" w:rsidR="00B27F29" w:rsidRDefault="00255892">
                                    <w:pPr>
                                      <w:jc w:val="right"/>
                                      <w:rPr>
                                        <w:smallCaps/>
                                        <w:color w:val="404040" w:themeColor="text1" w:themeTint="BF"/>
                                        <w:sz w:val="36"/>
                                        <w:szCs w:val="36"/>
                                      </w:rPr>
                                    </w:pPr>
                                    <w:r>
                                      <w:rPr>
                                        <w:rFonts w:ascii="Roboto" w:eastAsia="Times New Roman" w:hAnsi="Roboto" w:cs="Times New Roman"/>
                                        <w:color w:val="373535"/>
                                        <w:sz w:val="24"/>
                                        <w:szCs w:val="24"/>
                                        <w:lang w:eastAsia="en-IN" w:bidi="hi-IN"/>
                                      </w:rPr>
                                      <w:t>IndusInd Bank Ltd</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174A0B1B" id="Text Box 154" o:spid="_x0000_s1028" type="#_x0000_t202" style="position:absolute;margin-left:18.5pt;margin-top:148.9pt;width:8in;height:107.1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" filled="f" stroked="f" strokeweight=".5pt">
                    <v:textbox inset="126pt,0,54pt,0">
                      <w:txbxContent>
                        <w:p w14:paraId="7FD73BCB" w14:textId="17BB80A7" w:rsidR="00B27F29" w:rsidRPr="00C747E2" w:rsidRDefault="00731983">
                          <w:pPr>
                            <w:jc w:val="right"/>
                            <w:rPr>
                              <w:color w:val="4472C4" w:themeColor="accent1"/>
                              <w:sz w:val="72"/>
                              <w:szCs w:val="72"/>
                            </w:rPr>
                          </w:pPr>
                          <w:sdt>
                            <w:sdtPr>
                              <w:rPr>
                                <w:caps/>
                                <w:color w:val="4472C4" w:themeColor="accent1"/>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27F29" w:rsidRPr="00C747E2">
                                <w:rPr>
                                  <w:caps/>
                                  <w:color w:val="4472C4" w:themeColor="accent1"/>
                                  <w:sz w:val="72"/>
                                  <w:szCs w:val="72"/>
                                </w:rPr>
                                <w:t>Research Insights</w:t>
                              </w:r>
                            </w:sdtContent>
                          </w:sdt>
                        </w:p>
                        <w:sdt>
                          <w:sdtPr>
                            <w:rPr>
                              <w:rFonts w:ascii="Roboto" w:eastAsia="Times New Roman" w:hAnsi="Roboto" w:cs="Times New Roman"/>
                              <w:color w:val="373535"/>
                              <w:sz w:val="24"/>
                              <w:szCs w:val="24"/>
                              <w:lang w:eastAsia="en-IN" w:bidi="hi-IN"/>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F1DC717" w14:textId="6B667F56" w:rsidR="00B27F29" w:rsidRDefault="00255892">
                              <w:pPr>
                                <w:jc w:val="right"/>
                                <w:rPr>
                                  <w:smallCaps/>
                                  <w:color w:val="404040" w:themeColor="text1" w:themeTint="BF"/>
                                  <w:sz w:val="36"/>
                                  <w:szCs w:val="36"/>
                                </w:rPr>
                              </w:pPr>
                              <w:r>
                                <w:rPr>
                                  <w:rFonts w:ascii="Roboto" w:eastAsia="Times New Roman" w:hAnsi="Roboto" w:cs="Times New Roman"/>
                                  <w:color w:val="373535"/>
                                  <w:sz w:val="24"/>
                                  <w:szCs w:val="24"/>
                                  <w:lang w:eastAsia="en-IN" w:bidi="hi-IN"/>
                                </w:rPr>
                                <w:t>IndusInd Bank Ltd</w:t>
                              </w:r>
                            </w:p>
                          </w:sdtContent>
                        </w:sdt>
                      </w:txbxContent>
                    </v:textbox>
                    <w10:wrap type="square" anchorx="page" anchory="page"/>
                  </v:shape>
                </w:pict>
              </mc:Fallback>
            </mc:AlternateContent>
          </w:r>
          <w:r w:rsidR="00B27F29">
            <w:rPr>
              <w:rFonts w:cstheme="minorHAnsi"/>
              <w:b/>
              <w:bCs/>
              <w:noProof/>
              <w:color w:val="474747"/>
            </w:rPr>
            <w:br w:type="page"/>
          </w:r>
        </w:p>
      </w:sdtContent>
    </w:sdt>
    <w:p w14:paraId="1C17B779" w14:textId="0E72FF02" w:rsidR="00623915" w:rsidRDefault="00623915">
      <w:pPr>
        <w:rPr>
          <w:rStyle w:val="t"/>
          <w:b/>
          <w:bCs/>
          <w:color w:val="FF0000"/>
          <w:sz w:val="32"/>
          <w:szCs w:val="32"/>
          <w:u w:val="single"/>
          <w:bdr w:val="none" w:sz="0" w:space="0" w:color="auto" w:frame="1"/>
          <w:shd w:val="clear" w:color="auto" w:fill="FFFFFF"/>
        </w:rPr>
      </w:pPr>
      <w:r w:rsidRPr="004E4AB3">
        <w:rPr>
          <w:rStyle w:val="t"/>
          <w:b/>
          <w:bCs/>
          <w:color w:val="FF0000"/>
          <w:spacing w:val="-2"/>
          <w:sz w:val="32"/>
          <w:szCs w:val="32"/>
          <w:u w:val="single"/>
          <w:bdr w:val="none" w:sz="0" w:space="0" w:color="auto" w:frame="1"/>
          <w:shd w:val="clear" w:color="auto" w:fill="FFFFFF"/>
        </w:rPr>
        <w:lastRenderedPageBreak/>
        <w:t>GENERAL OVERVIEW</w:t>
      </w:r>
      <w:r w:rsidRPr="004E4AB3">
        <w:rPr>
          <w:rStyle w:val="t"/>
          <w:b/>
          <w:bCs/>
          <w:color w:val="FF0000"/>
          <w:sz w:val="32"/>
          <w:szCs w:val="32"/>
          <w:u w:val="single"/>
          <w:bdr w:val="none" w:sz="0" w:space="0" w:color="auto" w:frame="1"/>
          <w:shd w:val="clear" w:color="auto" w:fill="FFFFFF"/>
        </w:rPr>
        <w:t xml:space="preserve">: </w:t>
      </w:r>
    </w:p>
    <w:p w14:paraId="7CAFD957" w14:textId="2D3A5E93" w:rsidR="00D2400A" w:rsidRPr="00D2400A" w:rsidRDefault="00D2400A">
      <w:pPr>
        <w:rPr>
          <w:rStyle w:val="t"/>
          <w:rFonts w:ascii="Myriad Pro" w:hAnsi="Myriad Pro"/>
          <w:color w:val="000000"/>
          <w:shd w:val="clear" w:color="auto" w:fill="FFFFFF"/>
        </w:rPr>
      </w:pPr>
      <w:r>
        <w:rPr>
          <w:rFonts w:ascii="Myriad Pro" w:hAnsi="Myriad Pro"/>
          <w:color w:val="000000"/>
          <w:shd w:val="clear" w:color="auto" w:fill="FFFFFF"/>
        </w:rPr>
        <w:t>IndusInd Bank is a universal Bank with a widespread banking footprint with over 2.5 crore customers, over 5,000 distribution points and nearly 2,000 branches across the country.</w:t>
      </w:r>
      <w:r w:rsidR="00BB205C" w:rsidRPr="00BB205C">
        <w:rPr>
          <w:rFonts w:ascii="Arial" w:hAnsi="Arial" w:cs="Arial"/>
          <w:color w:val="202122"/>
          <w:sz w:val="21"/>
          <w:szCs w:val="21"/>
          <w:shd w:val="clear" w:color="auto" w:fill="FFFFFF"/>
        </w:rPr>
        <w:t xml:space="preserve"> </w:t>
      </w:r>
      <w:r w:rsidR="00BB205C">
        <w:rPr>
          <w:rFonts w:ascii="Myriad Pro" w:hAnsi="Myriad Pro"/>
          <w:color w:val="000000"/>
          <w:shd w:val="clear" w:color="auto" w:fill="F8F8F8"/>
        </w:rPr>
        <w:t xml:space="preserve">Established in 1994 by </w:t>
      </w:r>
      <w:proofErr w:type="spellStart"/>
      <w:r w:rsidR="00BB205C">
        <w:rPr>
          <w:rFonts w:ascii="Myriad Pro" w:hAnsi="Myriad Pro"/>
          <w:color w:val="000000"/>
          <w:shd w:val="clear" w:color="auto" w:fill="F8F8F8"/>
        </w:rPr>
        <w:t>Srichand</w:t>
      </w:r>
      <w:proofErr w:type="spellEnd"/>
      <w:r w:rsidR="00BB205C">
        <w:rPr>
          <w:rFonts w:ascii="Myriad Pro" w:hAnsi="Myriad Pro"/>
          <w:color w:val="000000"/>
          <w:shd w:val="clear" w:color="auto" w:fill="F8F8F8"/>
        </w:rPr>
        <w:t xml:space="preserve"> P Hinduja, the name ‘IndusInd’ Bank was inspired by the Indus Valley Civilisation - one of the greatest cultural </w:t>
      </w:r>
      <w:r w:rsidR="0088314C">
        <w:rPr>
          <w:rFonts w:ascii="Myriad Pro" w:hAnsi="Myriad Pro"/>
          <w:color w:val="000000"/>
          <w:shd w:val="clear" w:color="auto" w:fill="F8F8F8"/>
        </w:rPr>
        <w:t>examples</w:t>
      </w:r>
      <w:r w:rsidR="00BB205C">
        <w:rPr>
          <w:rFonts w:ascii="Myriad Pro" w:hAnsi="Myriad Pro"/>
          <w:color w:val="000000"/>
          <w:shd w:val="clear" w:color="auto" w:fill="F8F8F8"/>
        </w:rPr>
        <w:t xml:space="preserve"> of a combination of innovation with sound business and trade practices. </w:t>
      </w:r>
      <w:r w:rsidR="00BB205C" w:rsidRPr="00BB205C">
        <w:rPr>
          <w:rFonts w:ascii="Arial" w:hAnsi="Arial" w:cs="Arial"/>
          <w:color w:val="202122"/>
          <w:shd w:val="clear" w:color="auto" w:fill="FFFFFF"/>
        </w:rPr>
        <w:t>IndusInd Bank has 2,015 Branches/Banking Outlets and 2,886 ATMs spread across 760 geographical locations of the country</w:t>
      </w:r>
      <w:r w:rsidR="00BB205C">
        <w:rPr>
          <w:rFonts w:ascii="Arial" w:hAnsi="Arial" w:cs="Arial"/>
          <w:color w:val="202122"/>
          <w:sz w:val="21"/>
          <w:szCs w:val="21"/>
          <w:shd w:val="clear" w:color="auto" w:fill="FFFFFF"/>
        </w:rPr>
        <w:t>. The Bank also has representative offices in London, Dubai and Abu Dhabi.</w:t>
      </w:r>
      <w:r w:rsidR="00BB205C" w:rsidRPr="00BB205C">
        <w:rPr>
          <w:rFonts w:ascii="Arial" w:hAnsi="Arial" w:cs="Arial"/>
          <w:color w:val="202122"/>
          <w:sz w:val="21"/>
          <w:szCs w:val="21"/>
          <w:shd w:val="clear" w:color="auto" w:fill="FFFFFF"/>
        </w:rPr>
        <w:t xml:space="preserve"> </w:t>
      </w:r>
      <w:r w:rsidR="00BB205C">
        <w:rPr>
          <w:rFonts w:ascii="Arial" w:hAnsi="Arial" w:cs="Arial"/>
          <w:color w:val="202122"/>
          <w:sz w:val="21"/>
          <w:szCs w:val="21"/>
          <w:shd w:val="clear" w:color="auto" w:fill="FFFFFF"/>
        </w:rPr>
        <w:t>IndusInd Bank was included in the NIFTY 50 benchmark index on April 1, 2013.</w:t>
      </w:r>
    </w:p>
    <w:p w14:paraId="5AC965E8" w14:textId="0E9517CF" w:rsidR="00623915" w:rsidRDefault="00623915">
      <w:pPr>
        <w:rPr>
          <w:rStyle w:val="t"/>
          <w:rFonts w:ascii="Calibri_r_2" w:hAnsi="Calibri_r_2"/>
          <w:color w:val="FFFFFF"/>
          <w:sz w:val="24"/>
          <w:szCs w:val="24"/>
          <w:bdr w:val="none" w:sz="0" w:space="0" w:color="auto" w:frame="1"/>
          <w:shd w:val="clear" w:color="auto" w:fill="FFFFFF"/>
        </w:rPr>
      </w:pPr>
      <w:r w:rsidRPr="00623915">
        <w:rPr>
          <w:rStyle w:val="t"/>
          <w:rFonts w:ascii="Calibri-Bold_t_2" w:hAnsi="Calibri-Bold_t_2"/>
          <w:color w:val="FFFFFF"/>
          <w:spacing w:val="-2"/>
          <w:sz w:val="24"/>
          <w:szCs w:val="24"/>
          <w:bdr w:val="none" w:sz="0" w:space="0" w:color="auto" w:frame="1"/>
          <w:shd w:val="clear" w:color="auto" w:fill="FFFFFF"/>
        </w:rPr>
        <w:t xml:space="preserve">20,000.00 40,000.00 60,000.00 80,000.00 100,000.00 120,000.00 140,000.00 </w:t>
      </w:r>
      <w:r w:rsidRPr="00623915">
        <w:rPr>
          <w:rStyle w:val="t"/>
          <w:rFonts w:ascii="Calibri_r_2" w:hAnsi="Calibri_r_2"/>
          <w:color w:val="FFFFFF"/>
          <w:sz w:val="24"/>
          <w:szCs w:val="24"/>
          <w:bdr w:val="none" w:sz="0" w:space="0" w:color="auto" w:frame="1"/>
          <w:shd w:val="clear" w:color="auto" w:fill="FFFFFF"/>
        </w:rPr>
        <w:t xml:space="preserve">2020 2019 </w:t>
      </w:r>
      <w:r w:rsidRPr="004E4AB3">
        <w:rPr>
          <w:rStyle w:val="t"/>
          <w:b/>
          <w:bCs/>
          <w:color w:val="FF0000"/>
          <w:spacing w:val="-2"/>
          <w:sz w:val="32"/>
          <w:szCs w:val="32"/>
          <w:u w:val="single"/>
          <w:bdr w:val="none" w:sz="0" w:space="0" w:color="auto" w:frame="1"/>
          <w:shd w:val="clear" w:color="auto" w:fill="FFFFFF"/>
        </w:rPr>
        <w:t>SHAREHOLDING PATTERN OF TATA CONSULTANCY SERVICES LIMITED</w:t>
      </w:r>
      <w:r w:rsidRPr="0049020A">
        <w:rPr>
          <w:rStyle w:val="t"/>
          <w:rFonts w:ascii="Calibri_r_2" w:hAnsi="Calibri_r_2"/>
          <w:color w:val="FF0000"/>
          <w:sz w:val="28"/>
          <w:szCs w:val="32"/>
          <w:bdr w:val="none" w:sz="0" w:space="0" w:color="auto" w:frame="1"/>
          <w:shd w:val="clear" w:color="auto" w:fill="FFFFFF"/>
        </w:rPr>
        <w:t xml:space="preserve"> </w:t>
      </w:r>
      <w:r w:rsidRPr="00623915">
        <w:rPr>
          <w:rStyle w:val="t"/>
          <w:rFonts w:ascii="Calibri_r_2" w:hAnsi="Calibri_r_2"/>
          <w:color w:val="FFFFFF"/>
          <w:sz w:val="24"/>
          <w:szCs w:val="24"/>
          <w:bdr w:val="none" w:sz="0" w:space="0" w:color="auto" w:frame="1"/>
          <w:shd w:val="clear" w:color="auto" w:fill="FFFFFF"/>
        </w:rPr>
        <w:t>2018 2017</w:t>
      </w:r>
      <w:r w:rsidRPr="00623915">
        <w:rPr>
          <w:rStyle w:val="t"/>
          <w:rFonts w:ascii="Calibri_r_2" w:hAnsi="Calibri_r_2"/>
          <w:color w:val="FFFFFF"/>
          <w:spacing w:val="2"/>
          <w:sz w:val="24"/>
          <w:szCs w:val="24"/>
          <w:bdr w:val="none" w:sz="0" w:space="0" w:color="auto" w:frame="1"/>
          <w:shd w:val="clear" w:color="auto" w:fill="FFFFFF"/>
        </w:rPr>
        <w:t xml:space="preserve">-Institutions </w:t>
      </w:r>
      <w:r w:rsidRPr="00623915">
        <w:rPr>
          <w:rStyle w:val="t"/>
          <w:rFonts w:ascii="Calibri_r_2" w:hAnsi="Calibri_r_2"/>
          <w:color w:val="FFFFFF"/>
          <w:sz w:val="24"/>
          <w:szCs w:val="24"/>
          <w:bdr w:val="none" w:sz="0" w:space="0" w:color="auto" w:frame="1"/>
          <w:shd w:val="clear" w:color="auto" w:fill="FFFFFF"/>
        </w:rPr>
        <w:t xml:space="preserve">Mutual Funds/UTI Govt. FII </w:t>
      </w:r>
    </w:p>
    <w:p w14:paraId="566DCF15" w14:textId="42D75AF6" w:rsidR="00623915" w:rsidRPr="00A91BFA" w:rsidRDefault="00623915">
      <w:pPr>
        <w:rPr>
          <w:rStyle w:val="t"/>
          <w:b/>
          <w:bCs/>
          <w:color w:val="00B050"/>
          <w:spacing w:val="-2"/>
          <w:sz w:val="24"/>
          <w:szCs w:val="24"/>
          <w:bdr w:val="none" w:sz="0" w:space="0" w:color="auto" w:frame="1"/>
          <w:shd w:val="clear" w:color="auto" w:fill="FFFFFF"/>
        </w:rPr>
      </w:pPr>
      <w:r w:rsidRPr="00A91BFA">
        <w:rPr>
          <w:rStyle w:val="t"/>
          <w:b/>
          <w:bCs/>
          <w:color w:val="00B050"/>
          <w:spacing w:val="-2"/>
          <w:sz w:val="24"/>
          <w:szCs w:val="24"/>
          <w:u w:val="single"/>
          <w:bdr w:val="none" w:sz="0" w:space="0" w:color="auto" w:frame="1"/>
          <w:shd w:val="clear" w:color="auto" w:fill="FFFFFF"/>
        </w:rPr>
        <w:t xml:space="preserve">Description </w:t>
      </w:r>
      <w:r w:rsidRPr="00A91BFA">
        <w:rPr>
          <w:rStyle w:val="t"/>
          <w:b/>
          <w:bCs/>
          <w:color w:val="00B050"/>
          <w:sz w:val="24"/>
          <w:szCs w:val="24"/>
          <w:u w:val="single"/>
          <w:bdr w:val="none" w:sz="0" w:space="0" w:color="auto" w:frame="1"/>
          <w:shd w:val="clear" w:color="auto" w:fill="FFFFFF"/>
        </w:rPr>
        <w:t xml:space="preserve">Percent of </w:t>
      </w:r>
      <w:r w:rsidRPr="00A91BFA">
        <w:rPr>
          <w:rStyle w:val="t"/>
          <w:b/>
          <w:bCs/>
          <w:color w:val="00B050"/>
          <w:spacing w:val="-2"/>
          <w:sz w:val="24"/>
          <w:szCs w:val="24"/>
          <w:u w:val="single"/>
          <w:bdr w:val="none" w:sz="0" w:space="0" w:color="auto" w:frame="1"/>
          <w:shd w:val="clear" w:color="auto" w:fill="FFFFFF"/>
        </w:rPr>
        <w:t>Share</w:t>
      </w:r>
      <w:r w:rsidRPr="00A91BFA">
        <w:rPr>
          <w:rStyle w:val="t"/>
          <w:b/>
          <w:bCs/>
          <w:color w:val="00B050"/>
          <w:spacing w:val="-2"/>
          <w:sz w:val="24"/>
          <w:szCs w:val="24"/>
          <w:bdr w:val="none" w:sz="0" w:space="0" w:color="auto" w:frame="1"/>
          <w:shd w:val="clear" w:color="auto" w:fill="FFFFFF"/>
        </w:rPr>
        <w:t xml:space="preserve"> (%)</w:t>
      </w:r>
    </w:p>
    <w:p w14:paraId="1985C706" w14:textId="480C4F9B" w:rsidR="00623915" w:rsidRDefault="00623915">
      <w:pPr>
        <w:rPr>
          <w:rStyle w:val="t"/>
          <w:color w:val="C00000"/>
          <w:spacing w:val="-2"/>
          <w:sz w:val="24"/>
          <w:szCs w:val="24"/>
          <w:bdr w:val="none" w:sz="0" w:space="0" w:color="auto" w:frame="1"/>
          <w:shd w:val="clear" w:color="auto" w:fill="FFFFFF"/>
        </w:rPr>
      </w:pPr>
      <w:r w:rsidRPr="00623915">
        <w:rPr>
          <w:rStyle w:val="t"/>
          <w:color w:val="C00000"/>
          <w:spacing w:val="-2"/>
          <w:sz w:val="24"/>
          <w:szCs w:val="24"/>
          <w:bdr w:val="none" w:sz="0" w:space="0" w:color="auto" w:frame="1"/>
          <w:shd w:val="clear" w:color="auto" w:fill="FFFFFF"/>
        </w:rPr>
        <w:t xml:space="preserve"> </w:t>
      </w:r>
      <w:r w:rsidR="00064A91">
        <w:rPr>
          <w:noProof/>
          <w:color w:val="C00000"/>
          <w:spacing w:val="-2"/>
          <w:sz w:val="24"/>
          <w:szCs w:val="24"/>
          <w:bdr w:val="none" w:sz="0" w:space="0" w:color="auto" w:frame="1"/>
          <w:shd w:val="clear" w:color="auto" w:fill="FFFFFF"/>
        </w:rPr>
        <w:drawing>
          <wp:inline distT="0" distB="0" distL="0" distR="0" wp14:anchorId="1B56B5EB" wp14:editId="6F8BAFDA">
            <wp:extent cx="5731510" cy="229552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731510" cy="2295525"/>
                    </a:xfrm>
                    <a:prstGeom prst="rect">
                      <a:avLst/>
                    </a:prstGeom>
                  </pic:spPr>
                </pic:pic>
              </a:graphicData>
            </a:graphic>
          </wp:inline>
        </w:drawing>
      </w:r>
    </w:p>
    <w:p w14:paraId="0A7FAEFF" w14:textId="14E14FA6" w:rsidR="004354D2" w:rsidRPr="004354D2" w:rsidRDefault="00623915" w:rsidP="00064A91">
      <w:pPr>
        <w:pStyle w:val="Heading4"/>
        <w:shd w:val="clear" w:color="auto" w:fill="FFFFFF"/>
        <w:spacing w:before="0"/>
        <w:rPr>
          <w:rFonts w:ascii="Roboto" w:hAnsi="Roboto"/>
          <w:i w:val="0"/>
          <w:iCs w:val="0"/>
          <w:color w:val="373535"/>
        </w:rPr>
      </w:pPr>
      <w:r w:rsidRPr="004354D2">
        <w:rPr>
          <w:rStyle w:val="t"/>
          <w:i w:val="0"/>
          <w:iCs w:val="0"/>
          <w:color w:val="000000"/>
          <w:spacing w:val="-2"/>
          <w:sz w:val="24"/>
          <w:szCs w:val="24"/>
          <w:bdr w:val="none" w:sz="0" w:space="0" w:color="auto" w:frame="1"/>
          <w:shd w:val="clear" w:color="auto" w:fill="FFFFFF"/>
        </w:rPr>
        <w:t xml:space="preserve">On the basis of the above information, it is very clear that </w:t>
      </w:r>
      <w:r w:rsidR="00255892">
        <w:rPr>
          <w:rFonts w:ascii="Roboto" w:hAnsi="Roboto"/>
          <w:b/>
          <w:bCs/>
          <w:i w:val="0"/>
          <w:iCs w:val="0"/>
          <w:color w:val="373535"/>
        </w:rPr>
        <w:t>IndusInd Bank Ltd</w:t>
      </w:r>
    </w:p>
    <w:p w14:paraId="41C8E0BE" w14:textId="62147999" w:rsidR="00623915" w:rsidRDefault="00623915">
      <w:pPr>
        <w:rPr>
          <w:rStyle w:val="t"/>
          <w:color w:val="000000"/>
          <w:spacing w:val="-2"/>
          <w:sz w:val="24"/>
          <w:szCs w:val="24"/>
          <w:bdr w:val="none" w:sz="0" w:space="0" w:color="auto" w:frame="1"/>
          <w:shd w:val="clear" w:color="auto" w:fill="FFFFFF"/>
        </w:rPr>
      </w:pPr>
      <w:r w:rsidRPr="00623915">
        <w:rPr>
          <w:rStyle w:val="t"/>
          <w:color w:val="000000"/>
          <w:spacing w:val="-2"/>
          <w:sz w:val="24"/>
          <w:szCs w:val="24"/>
          <w:bdr w:val="none" w:sz="0" w:space="0" w:color="auto" w:frame="1"/>
          <w:shd w:val="clear" w:color="auto" w:fill="FFFFFF"/>
        </w:rPr>
        <w:t xml:space="preserve">is a </w:t>
      </w:r>
      <w:r w:rsidR="00064A91">
        <w:rPr>
          <w:rStyle w:val="t"/>
          <w:b/>
          <w:bCs/>
          <w:color w:val="000000"/>
          <w:spacing w:val="-2"/>
          <w:sz w:val="24"/>
          <w:szCs w:val="24"/>
          <w:bdr w:val="none" w:sz="0" w:space="0" w:color="auto" w:frame="1"/>
          <w:shd w:val="clear" w:color="auto" w:fill="FFFFFF"/>
        </w:rPr>
        <w:t xml:space="preserve">professionally </w:t>
      </w:r>
      <w:r w:rsidRPr="0049020A">
        <w:rPr>
          <w:rStyle w:val="t"/>
          <w:b/>
          <w:bCs/>
          <w:color w:val="000000"/>
          <w:spacing w:val="-2"/>
          <w:sz w:val="24"/>
          <w:szCs w:val="24"/>
          <w:bdr w:val="none" w:sz="0" w:space="0" w:color="auto" w:frame="1"/>
          <w:shd w:val="clear" w:color="auto" w:fill="FFFFFF"/>
        </w:rPr>
        <w:t xml:space="preserve">operated </w:t>
      </w:r>
      <w:r w:rsidRPr="0049020A">
        <w:rPr>
          <w:rStyle w:val="t"/>
          <w:b/>
          <w:bCs/>
          <w:color w:val="000000"/>
          <w:sz w:val="24"/>
          <w:szCs w:val="24"/>
          <w:bdr w:val="none" w:sz="0" w:space="0" w:color="auto" w:frame="1"/>
          <w:shd w:val="clear" w:color="auto" w:fill="FFFFFF"/>
        </w:rPr>
        <w:t>business</w:t>
      </w:r>
      <w:r w:rsidRPr="00623915">
        <w:rPr>
          <w:rStyle w:val="t"/>
          <w:color w:val="000000"/>
          <w:sz w:val="24"/>
          <w:szCs w:val="24"/>
          <w:bdr w:val="none" w:sz="0" w:space="0" w:color="auto" w:frame="1"/>
          <w:shd w:val="clear" w:color="auto" w:fill="FFFFFF"/>
        </w:rPr>
        <w:t xml:space="preserve"> rather than </w:t>
      </w:r>
      <w:r w:rsidR="00064A91">
        <w:rPr>
          <w:rStyle w:val="t"/>
          <w:color w:val="000000"/>
          <w:sz w:val="24"/>
          <w:szCs w:val="24"/>
          <w:bdr w:val="none" w:sz="0" w:space="0" w:color="auto" w:frame="1"/>
          <w:shd w:val="clear" w:color="auto" w:fill="FFFFFF"/>
        </w:rPr>
        <w:t>family</w:t>
      </w:r>
      <w:r w:rsidRPr="00623915">
        <w:rPr>
          <w:rStyle w:val="t"/>
          <w:color w:val="000000"/>
          <w:sz w:val="24"/>
          <w:szCs w:val="24"/>
          <w:bdr w:val="none" w:sz="0" w:space="0" w:color="auto" w:frame="1"/>
          <w:shd w:val="clear" w:color="auto" w:fill="FFFFFF"/>
        </w:rPr>
        <w:t xml:space="preserve"> operated as </w:t>
      </w:r>
      <w:r w:rsidR="00064A91">
        <w:rPr>
          <w:rStyle w:val="t"/>
          <w:color w:val="000000"/>
          <w:sz w:val="24"/>
          <w:szCs w:val="24"/>
          <w:bdr w:val="none" w:sz="0" w:space="0" w:color="auto" w:frame="1"/>
          <w:shd w:val="clear" w:color="auto" w:fill="FFFFFF"/>
        </w:rPr>
        <w:t>Investors and promoters</w:t>
      </w:r>
      <w:r w:rsidRPr="00623915">
        <w:rPr>
          <w:rStyle w:val="t"/>
          <w:color w:val="000000"/>
          <w:sz w:val="24"/>
          <w:szCs w:val="24"/>
          <w:bdr w:val="none" w:sz="0" w:space="0" w:color="auto" w:frame="1"/>
          <w:shd w:val="clear" w:color="auto" w:fill="FFFFFF"/>
        </w:rPr>
        <w:t xml:space="preserve"> holds </w:t>
      </w:r>
      <w:r w:rsidR="00064A91">
        <w:rPr>
          <w:rStyle w:val="t"/>
          <w:color w:val="000000"/>
          <w:sz w:val="24"/>
          <w:szCs w:val="24"/>
          <w:bdr w:val="none" w:sz="0" w:space="0" w:color="auto" w:frame="1"/>
          <w:shd w:val="clear" w:color="auto" w:fill="FFFFFF"/>
        </w:rPr>
        <w:t>more than 50</w:t>
      </w:r>
      <w:r w:rsidRPr="00623915">
        <w:rPr>
          <w:rStyle w:val="t"/>
          <w:color w:val="000000"/>
          <w:sz w:val="24"/>
          <w:szCs w:val="24"/>
          <w:bdr w:val="none" w:sz="0" w:space="0" w:color="auto" w:frame="1"/>
          <w:shd w:val="clear" w:color="auto" w:fill="FFFFFF"/>
        </w:rPr>
        <w:t>% of their capital</w:t>
      </w:r>
      <w:r w:rsidRPr="00623915">
        <w:rPr>
          <w:rStyle w:val="t"/>
          <w:color w:val="000000"/>
          <w:spacing w:val="-2"/>
          <w:sz w:val="24"/>
          <w:szCs w:val="24"/>
          <w:bdr w:val="none" w:sz="0" w:space="0" w:color="auto" w:frame="1"/>
          <w:shd w:val="clear" w:color="auto" w:fill="FFFFFF"/>
        </w:rPr>
        <w:t>.</w:t>
      </w:r>
      <w:r w:rsidR="00E15318">
        <w:rPr>
          <w:rStyle w:val="t"/>
          <w:color w:val="000000"/>
          <w:spacing w:val="-2"/>
          <w:sz w:val="24"/>
          <w:szCs w:val="24"/>
          <w:bdr w:val="none" w:sz="0" w:space="0" w:color="auto" w:frame="1"/>
          <w:shd w:val="clear" w:color="auto" w:fill="FFFFFF"/>
        </w:rPr>
        <w:t xml:space="preserve"> </w:t>
      </w:r>
    </w:p>
    <w:p w14:paraId="4689DDD7" w14:textId="3210533A" w:rsidR="00000A89" w:rsidRDefault="00000A89">
      <w:pPr>
        <w:rPr>
          <w:rStyle w:val="t"/>
          <w:color w:val="000000"/>
          <w:spacing w:val="-2"/>
          <w:sz w:val="24"/>
          <w:szCs w:val="24"/>
          <w:bdr w:val="none" w:sz="0" w:space="0" w:color="auto" w:frame="1"/>
          <w:shd w:val="clear" w:color="auto" w:fill="FFFFFF"/>
        </w:rPr>
      </w:pPr>
    </w:p>
    <w:p w14:paraId="3755B4E8" w14:textId="6E0A0424" w:rsidR="00000A89" w:rsidRDefault="00000A89">
      <w:pPr>
        <w:rPr>
          <w:rStyle w:val="t"/>
          <w:color w:val="000000"/>
          <w:spacing w:val="-2"/>
          <w:sz w:val="24"/>
          <w:szCs w:val="24"/>
          <w:bdr w:val="none" w:sz="0" w:space="0" w:color="auto" w:frame="1"/>
          <w:shd w:val="clear" w:color="auto" w:fill="FFFFFF"/>
        </w:rPr>
      </w:pPr>
    </w:p>
    <w:p w14:paraId="114DCD72" w14:textId="70CF4555" w:rsidR="00000A89" w:rsidRDefault="00000A89">
      <w:pPr>
        <w:rPr>
          <w:rStyle w:val="t"/>
          <w:color w:val="000000"/>
          <w:spacing w:val="-2"/>
          <w:sz w:val="24"/>
          <w:szCs w:val="24"/>
          <w:bdr w:val="none" w:sz="0" w:space="0" w:color="auto" w:frame="1"/>
          <w:shd w:val="clear" w:color="auto" w:fill="FFFFFF"/>
        </w:rPr>
      </w:pPr>
    </w:p>
    <w:p w14:paraId="5AA3D38D" w14:textId="59F7A3DC" w:rsidR="00000A89" w:rsidRDefault="00000A89">
      <w:pPr>
        <w:rPr>
          <w:rStyle w:val="t"/>
          <w:color w:val="000000"/>
          <w:spacing w:val="-2"/>
          <w:sz w:val="24"/>
          <w:szCs w:val="24"/>
          <w:bdr w:val="none" w:sz="0" w:space="0" w:color="auto" w:frame="1"/>
          <w:shd w:val="clear" w:color="auto" w:fill="FFFFFF"/>
        </w:rPr>
      </w:pPr>
    </w:p>
    <w:p w14:paraId="0C560E62" w14:textId="5C7288D0" w:rsidR="00000A89" w:rsidRDefault="00000A89">
      <w:pPr>
        <w:rPr>
          <w:rStyle w:val="t"/>
          <w:color w:val="000000"/>
          <w:spacing w:val="-2"/>
          <w:sz w:val="24"/>
          <w:szCs w:val="24"/>
          <w:bdr w:val="none" w:sz="0" w:space="0" w:color="auto" w:frame="1"/>
          <w:shd w:val="clear" w:color="auto" w:fill="FFFFFF"/>
        </w:rPr>
      </w:pPr>
    </w:p>
    <w:p w14:paraId="30F76AC8" w14:textId="77777777" w:rsidR="00000A89" w:rsidRDefault="00000A89">
      <w:pPr>
        <w:rPr>
          <w:rStyle w:val="t"/>
          <w:color w:val="000000"/>
          <w:spacing w:val="-2"/>
          <w:sz w:val="24"/>
          <w:szCs w:val="24"/>
          <w:bdr w:val="none" w:sz="0" w:space="0" w:color="auto" w:frame="1"/>
          <w:shd w:val="clear" w:color="auto" w:fill="FFFFFF"/>
        </w:rPr>
      </w:pPr>
    </w:p>
    <w:p w14:paraId="67A9106F" w14:textId="5BE85441" w:rsidR="00AB39BE" w:rsidRDefault="00AB39BE">
      <w:pPr>
        <w:rPr>
          <w:rStyle w:val="t"/>
          <w:color w:val="000000"/>
          <w:spacing w:val="-2"/>
          <w:sz w:val="24"/>
          <w:szCs w:val="24"/>
          <w:bdr w:val="none" w:sz="0" w:space="0" w:color="auto" w:frame="1"/>
          <w:shd w:val="clear" w:color="auto" w:fill="FFFFFF"/>
        </w:rPr>
      </w:pPr>
    </w:p>
    <w:p w14:paraId="5017F68B" w14:textId="77777777" w:rsidR="00A91BFA" w:rsidRDefault="00A91BFA">
      <w:pPr>
        <w:rPr>
          <w:rStyle w:val="t"/>
          <w:color w:val="000000"/>
          <w:spacing w:val="-2"/>
          <w:sz w:val="24"/>
          <w:szCs w:val="24"/>
          <w:bdr w:val="none" w:sz="0" w:space="0" w:color="auto" w:frame="1"/>
          <w:shd w:val="clear" w:color="auto" w:fill="FFFFFF"/>
        </w:rPr>
      </w:pPr>
    </w:p>
    <w:p w14:paraId="667617BC" w14:textId="3ACC9296" w:rsidR="00656A59" w:rsidRDefault="00A91BFA">
      <w:pPr>
        <w:rPr>
          <w:rStyle w:val="t"/>
          <w:color w:val="FF0000"/>
          <w:spacing w:val="-2"/>
          <w:sz w:val="32"/>
          <w:szCs w:val="32"/>
          <w:u w:val="single"/>
          <w:bdr w:val="none" w:sz="0" w:space="0" w:color="auto" w:frame="1"/>
          <w:shd w:val="clear" w:color="auto" w:fill="FFFFFF"/>
        </w:rPr>
      </w:pPr>
      <w:r w:rsidRPr="00A91BFA">
        <w:rPr>
          <w:rStyle w:val="t"/>
          <w:color w:val="FF0000"/>
          <w:spacing w:val="-2"/>
          <w:sz w:val="32"/>
          <w:szCs w:val="32"/>
          <w:u w:val="single"/>
          <w:bdr w:val="none" w:sz="0" w:space="0" w:color="auto" w:frame="1"/>
          <w:shd w:val="clear" w:color="auto" w:fill="FFFFFF"/>
        </w:rPr>
        <w:lastRenderedPageBreak/>
        <w:t>Financial Performance report over 2019-21</w:t>
      </w:r>
    </w:p>
    <w:tbl>
      <w:tblPr>
        <w:tblW w:w="9600" w:type="dxa"/>
        <w:tblCellSpacing w:w="0" w:type="dxa"/>
        <w:shd w:val="clear" w:color="auto" w:fill="FFFFFF"/>
        <w:tblCellMar>
          <w:left w:w="0" w:type="dxa"/>
          <w:right w:w="0" w:type="dxa"/>
        </w:tblCellMar>
        <w:tblLook w:val="04A0" w:firstRow="1" w:lastRow="0" w:firstColumn="1" w:lastColumn="0" w:noHBand="0" w:noVBand="1"/>
      </w:tblPr>
      <w:tblGrid>
        <w:gridCol w:w="2575"/>
        <w:gridCol w:w="1525"/>
        <w:gridCol w:w="1374"/>
        <w:gridCol w:w="1398"/>
        <w:gridCol w:w="1394"/>
        <w:gridCol w:w="1334"/>
      </w:tblGrid>
      <w:tr w:rsidR="00000A89" w14:paraId="688948E0" w14:textId="77777777" w:rsidTr="005312CF">
        <w:trPr>
          <w:trHeight w:val="357"/>
          <w:tblCellSpacing w:w="0" w:type="dxa"/>
        </w:trPr>
        <w:tc>
          <w:tcPr>
            <w:tcW w:w="0" w:type="auto"/>
            <w:tcBorders>
              <w:bottom w:val="single" w:sz="6" w:space="0" w:color="EEEEEE"/>
            </w:tcBorders>
            <w:shd w:val="clear" w:color="auto" w:fill="auto"/>
            <w:tcMar>
              <w:top w:w="120" w:type="dxa"/>
              <w:left w:w="75" w:type="dxa"/>
              <w:bottom w:w="120" w:type="dxa"/>
              <w:right w:w="75" w:type="dxa"/>
            </w:tcMar>
            <w:vAlign w:val="bottom"/>
          </w:tcPr>
          <w:p w14:paraId="5AD96233" w14:textId="77777777" w:rsidR="00000A89" w:rsidRDefault="00000A89">
            <w:pPr>
              <w:rPr>
                <w:rFonts w:ascii="Montserrat" w:hAnsi="Montserrat"/>
                <w:b/>
                <w:bCs/>
                <w:color w:val="000000"/>
                <w:sz w:val="17"/>
                <w:szCs w:val="17"/>
              </w:rPr>
            </w:pPr>
            <w:r w:rsidRPr="00AF0CEC">
              <w:rPr>
                <w:rFonts w:ascii="Montserrat" w:hAnsi="Montserrat"/>
                <w:b/>
                <w:bCs/>
                <w:color w:val="000000"/>
                <w:sz w:val="17"/>
                <w:szCs w:val="17"/>
              </w:rPr>
              <w:t>Properties/Year</w:t>
            </w:r>
          </w:p>
          <w:p w14:paraId="56321A58" w14:textId="06A16E83" w:rsidR="005312CF" w:rsidRPr="00AF0CEC" w:rsidRDefault="005312CF">
            <w:pPr>
              <w:rPr>
                <w:rFonts w:ascii="Montserrat" w:hAnsi="Montserrat"/>
                <w:b/>
                <w:bCs/>
                <w:color w:val="000000"/>
                <w:sz w:val="17"/>
                <w:szCs w:val="17"/>
              </w:rPr>
            </w:pPr>
            <w:r>
              <w:rPr>
                <w:rFonts w:ascii="Montserrat" w:hAnsi="Montserrat"/>
                <w:b/>
                <w:bCs/>
                <w:color w:val="000000"/>
                <w:sz w:val="17"/>
                <w:szCs w:val="17"/>
              </w:rPr>
              <w:t xml:space="preserve">(In </w:t>
            </w:r>
            <w:proofErr w:type="spellStart"/>
            <w:r>
              <w:rPr>
                <w:rFonts w:ascii="Montserrat" w:hAnsi="Montserrat"/>
                <w:b/>
                <w:bCs/>
                <w:color w:val="000000"/>
                <w:sz w:val="17"/>
                <w:szCs w:val="17"/>
              </w:rPr>
              <w:t>Crs</w:t>
            </w:r>
            <w:proofErr w:type="spellEnd"/>
            <w:r>
              <w:rPr>
                <w:rFonts w:ascii="Montserrat" w:hAnsi="Montserrat"/>
                <w:b/>
                <w:bCs/>
                <w:color w:val="000000"/>
                <w:sz w:val="17"/>
                <w:szCs w:val="17"/>
              </w:rPr>
              <w:t>)</w:t>
            </w:r>
          </w:p>
        </w:tc>
        <w:tc>
          <w:tcPr>
            <w:tcW w:w="0" w:type="auto"/>
            <w:tcBorders>
              <w:left w:val="single" w:sz="6" w:space="0" w:color="DDDDDD"/>
              <w:bottom w:val="single" w:sz="6" w:space="0" w:color="EEEEEE"/>
            </w:tcBorders>
            <w:shd w:val="clear" w:color="auto" w:fill="auto"/>
            <w:tcMar>
              <w:top w:w="120" w:type="dxa"/>
              <w:left w:w="75" w:type="dxa"/>
              <w:bottom w:w="120" w:type="dxa"/>
              <w:right w:w="75" w:type="dxa"/>
            </w:tcMar>
            <w:vAlign w:val="bottom"/>
          </w:tcPr>
          <w:p w14:paraId="5B298207" w14:textId="60D142B8" w:rsidR="00000A89" w:rsidRPr="00000A89" w:rsidRDefault="00000A89">
            <w:pPr>
              <w:jc w:val="right"/>
              <w:rPr>
                <w:rFonts w:ascii="Montserrat" w:hAnsi="Montserrat"/>
                <w:b/>
                <w:bCs/>
                <w:color w:val="000000"/>
                <w:sz w:val="17"/>
                <w:szCs w:val="17"/>
              </w:rPr>
            </w:pPr>
            <w:r>
              <w:rPr>
                <w:rFonts w:ascii="Montserrat" w:hAnsi="Montserrat"/>
                <w:b/>
                <w:bCs/>
                <w:color w:val="000000"/>
                <w:sz w:val="17"/>
                <w:szCs w:val="17"/>
              </w:rPr>
              <w:t>2021</w:t>
            </w:r>
          </w:p>
        </w:tc>
        <w:tc>
          <w:tcPr>
            <w:tcW w:w="0" w:type="auto"/>
            <w:tcBorders>
              <w:left w:val="single" w:sz="6" w:space="0" w:color="DDDDDD"/>
              <w:bottom w:val="single" w:sz="6" w:space="0" w:color="EEEEEE"/>
            </w:tcBorders>
            <w:shd w:val="clear" w:color="auto" w:fill="auto"/>
            <w:tcMar>
              <w:top w:w="120" w:type="dxa"/>
              <w:left w:w="75" w:type="dxa"/>
              <w:bottom w:w="120" w:type="dxa"/>
              <w:right w:w="75" w:type="dxa"/>
            </w:tcMar>
            <w:vAlign w:val="bottom"/>
          </w:tcPr>
          <w:p w14:paraId="626E1B23" w14:textId="4395B48F" w:rsidR="00000A89" w:rsidRPr="00000A89" w:rsidRDefault="00000A89">
            <w:pPr>
              <w:jc w:val="right"/>
              <w:rPr>
                <w:rFonts w:ascii="Montserrat" w:hAnsi="Montserrat"/>
                <w:b/>
                <w:bCs/>
                <w:color w:val="000000"/>
                <w:sz w:val="17"/>
                <w:szCs w:val="17"/>
              </w:rPr>
            </w:pPr>
            <w:r>
              <w:rPr>
                <w:rFonts w:ascii="Montserrat" w:hAnsi="Montserrat"/>
                <w:b/>
                <w:bCs/>
                <w:color w:val="000000"/>
                <w:sz w:val="17"/>
                <w:szCs w:val="17"/>
              </w:rPr>
              <w:t>2020</w:t>
            </w:r>
          </w:p>
        </w:tc>
        <w:tc>
          <w:tcPr>
            <w:tcW w:w="0" w:type="auto"/>
            <w:tcBorders>
              <w:left w:val="single" w:sz="6" w:space="0" w:color="DDDDDD"/>
              <w:bottom w:val="single" w:sz="6" w:space="0" w:color="EEEEEE"/>
            </w:tcBorders>
            <w:shd w:val="clear" w:color="auto" w:fill="auto"/>
            <w:tcMar>
              <w:top w:w="120" w:type="dxa"/>
              <w:left w:w="75" w:type="dxa"/>
              <w:bottom w:w="120" w:type="dxa"/>
              <w:right w:w="75" w:type="dxa"/>
            </w:tcMar>
            <w:vAlign w:val="bottom"/>
          </w:tcPr>
          <w:p w14:paraId="3513EA54" w14:textId="02419A99" w:rsidR="00000A89" w:rsidRPr="00000A89" w:rsidRDefault="00000A89">
            <w:pPr>
              <w:jc w:val="right"/>
              <w:rPr>
                <w:rFonts w:ascii="Montserrat" w:hAnsi="Montserrat"/>
                <w:b/>
                <w:bCs/>
                <w:color w:val="000000"/>
                <w:sz w:val="17"/>
                <w:szCs w:val="17"/>
              </w:rPr>
            </w:pPr>
            <w:r>
              <w:rPr>
                <w:rFonts w:ascii="Montserrat" w:hAnsi="Montserrat"/>
                <w:b/>
                <w:bCs/>
                <w:color w:val="000000"/>
                <w:sz w:val="17"/>
                <w:szCs w:val="17"/>
              </w:rPr>
              <w:t>2019</w:t>
            </w:r>
          </w:p>
        </w:tc>
        <w:tc>
          <w:tcPr>
            <w:tcW w:w="0" w:type="auto"/>
            <w:tcBorders>
              <w:left w:val="single" w:sz="6" w:space="0" w:color="DDDDDD"/>
              <w:bottom w:val="single" w:sz="6" w:space="0" w:color="EEEEEE"/>
            </w:tcBorders>
            <w:shd w:val="clear" w:color="auto" w:fill="auto"/>
            <w:tcMar>
              <w:top w:w="120" w:type="dxa"/>
              <w:left w:w="75" w:type="dxa"/>
              <w:bottom w:w="120" w:type="dxa"/>
              <w:right w:w="75" w:type="dxa"/>
            </w:tcMar>
            <w:vAlign w:val="bottom"/>
          </w:tcPr>
          <w:p w14:paraId="58115F79" w14:textId="18B4FDA1" w:rsidR="00000A89" w:rsidRPr="00000A89" w:rsidRDefault="00000A89">
            <w:pPr>
              <w:jc w:val="right"/>
              <w:rPr>
                <w:rFonts w:ascii="Montserrat" w:hAnsi="Montserrat"/>
                <w:b/>
                <w:bCs/>
                <w:color w:val="000000"/>
                <w:sz w:val="17"/>
                <w:szCs w:val="17"/>
              </w:rPr>
            </w:pPr>
            <w:r>
              <w:rPr>
                <w:rFonts w:ascii="Montserrat" w:hAnsi="Montserrat"/>
                <w:b/>
                <w:bCs/>
                <w:color w:val="000000"/>
                <w:sz w:val="17"/>
                <w:szCs w:val="17"/>
              </w:rPr>
              <w:t>2018</w:t>
            </w:r>
          </w:p>
        </w:tc>
        <w:tc>
          <w:tcPr>
            <w:tcW w:w="0" w:type="auto"/>
            <w:tcBorders>
              <w:left w:val="single" w:sz="6" w:space="0" w:color="DDDDDD"/>
              <w:bottom w:val="single" w:sz="6" w:space="0" w:color="EEEEEE"/>
            </w:tcBorders>
            <w:shd w:val="clear" w:color="auto" w:fill="auto"/>
            <w:tcMar>
              <w:top w:w="120" w:type="dxa"/>
              <w:left w:w="75" w:type="dxa"/>
              <w:bottom w:w="120" w:type="dxa"/>
              <w:right w:w="75" w:type="dxa"/>
            </w:tcMar>
            <w:vAlign w:val="bottom"/>
          </w:tcPr>
          <w:p w14:paraId="2D887F52" w14:textId="68751B8B" w:rsidR="00000A89" w:rsidRPr="00000A89" w:rsidRDefault="00000A89">
            <w:pPr>
              <w:jc w:val="right"/>
              <w:rPr>
                <w:rFonts w:ascii="Montserrat" w:hAnsi="Montserrat"/>
                <w:b/>
                <w:bCs/>
                <w:color w:val="000000"/>
                <w:sz w:val="17"/>
                <w:szCs w:val="17"/>
              </w:rPr>
            </w:pPr>
            <w:r>
              <w:rPr>
                <w:rFonts w:ascii="Montserrat" w:hAnsi="Montserrat"/>
                <w:b/>
                <w:bCs/>
                <w:color w:val="000000"/>
                <w:sz w:val="17"/>
                <w:szCs w:val="17"/>
              </w:rPr>
              <w:t>2017</w:t>
            </w:r>
          </w:p>
        </w:tc>
      </w:tr>
      <w:tr w:rsidR="00000A89" w14:paraId="303A3885" w14:textId="77777777" w:rsidTr="00AE5BC9">
        <w:trPr>
          <w:tblCellSpacing w:w="0" w:type="dxa"/>
        </w:trPr>
        <w:tc>
          <w:tcPr>
            <w:tcW w:w="2575" w:type="dxa"/>
            <w:tcBorders>
              <w:bottom w:val="single" w:sz="6" w:space="0" w:color="EEEEEE"/>
            </w:tcBorders>
            <w:shd w:val="clear" w:color="auto" w:fill="auto"/>
            <w:tcMar>
              <w:top w:w="120" w:type="dxa"/>
              <w:left w:w="75" w:type="dxa"/>
              <w:bottom w:w="120" w:type="dxa"/>
              <w:right w:w="75" w:type="dxa"/>
            </w:tcMar>
            <w:vAlign w:val="bottom"/>
            <w:hideMark/>
          </w:tcPr>
          <w:p w14:paraId="75BD9C47" w14:textId="77777777" w:rsidR="00000A89" w:rsidRDefault="00000A89" w:rsidP="004239D6">
            <w:pPr>
              <w:rPr>
                <w:rFonts w:ascii="Montserrat" w:hAnsi="Montserrat"/>
                <w:color w:val="000000"/>
                <w:sz w:val="17"/>
                <w:szCs w:val="17"/>
              </w:rPr>
            </w:pPr>
          </w:p>
          <w:p w14:paraId="06214702" w14:textId="77777777" w:rsidR="00000A89" w:rsidRDefault="00000A89" w:rsidP="004239D6">
            <w:pPr>
              <w:rPr>
                <w:rFonts w:ascii="Montserrat" w:hAnsi="Montserrat"/>
                <w:color w:val="000000"/>
                <w:sz w:val="17"/>
                <w:szCs w:val="17"/>
              </w:rPr>
            </w:pPr>
            <w:r>
              <w:rPr>
                <w:rFonts w:ascii="Montserrat" w:hAnsi="Montserrat"/>
                <w:color w:val="000000"/>
                <w:sz w:val="17"/>
                <w:szCs w:val="17"/>
              </w:rPr>
              <w:t>Sales Turnover</w:t>
            </w:r>
          </w:p>
        </w:tc>
        <w:tc>
          <w:tcPr>
            <w:tcW w:w="1525" w:type="dxa"/>
            <w:tcBorders>
              <w:left w:val="single" w:sz="6" w:space="0" w:color="DDDDDD"/>
              <w:bottom w:val="single" w:sz="6" w:space="0" w:color="EEEEEE"/>
            </w:tcBorders>
            <w:shd w:val="clear" w:color="auto" w:fill="auto"/>
            <w:tcMar>
              <w:top w:w="120" w:type="dxa"/>
              <w:left w:w="75" w:type="dxa"/>
              <w:bottom w:w="120" w:type="dxa"/>
              <w:right w:w="75" w:type="dxa"/>
            </w:tcMar>
            <w:vAlign w:val="bottom"/>
            <w:hideMark/>
          </w:tcPr>
          <w:p w14:paraId="45ADCAE7" w14:textId="77777777" w:rsidR="00000A89" w:rsidRDefault="00000A89" w:rsidP="004239D6">
            <w:pPr>
              <w:jc w:val="right"/>
              <w:rPr>
                <w:rFonts w:ascii="Montserrat" w:hAnsi="Montserrat"/>
                <w:color w:val="000000"/>
                <w:sz w:val="17"/>
                <w:szCs w:val="17"/>
              </w:rPr>
            </w:pPr>
            <w:r>
              <w:rPr>
                <w:rFonts w:ascii="Montserrat" w:hAnsi="Montserrat"/>
                <w:color w:val="000000"/>
                <w:sz w:val="17"/>
                <w:szCs w:val="17"/>
              </w:rPr>
              <w:t>28999.80</w:t>
            </w:r>
          </w:p>
        </w:tc>
        <w:tc>
          <w:tcPr>
            <w:tcW w:w="0" w:type="auto"/>
            <w:tcBorders>
              <w:left w:val="single" w:sz="6" w:space="0" w:color="DDDDDD"/>
              <w:bottom w:val="single" w:sz="6" w:space="0" w:color="EEEEEE"/>
            </w:tcBorders>
            <w:shd w:val="clear" w:color="auto" w:fill="auto"/>
            <w:tcMar>
              <w:top w:w="120" w:type="dxa"/>
              <w:left w:w="75" w:type="dxa"/>
              <w:bottom w:w="120" w:type="dxa"/>
              <w:right w:w="75" w:type="dxa"/>
            </w:tcMar>
            <w:vAlign w:val="bottom"/>
            <w:hideMark/>
          </w:tcPr>
          <w:p w14:paraId="374DDC15" w14:textId="77777777" w:rsidR="00000A89" w:rsidRDefault="00000A89" w:rsidP="004239D6">
            <w:pPr>
              <w:jc w:val="right"/>
              <w:rPr>
                <w:rFonts w:ascii="Montserrat" w:hAnsi="Montserrat"/>
                <w:color w:val="000000"/>
                <w:sz w:val="17"/>
                <w:szCs w:val="17"/>
              </w:rPr>
            </w:pPr>
            <w:r>
              <w:rPr>
                <w:rFonts w:ascii="Montserrat" w:hAnsi="Montserrat"/>
                <w:color w:val="000000"/>
                <w:sz w:val="17"/>
                <w:szCs w:val="17"/>
              </w:rPr>
              <w:t>28782.83</w:t>
            </w:r>
          </w:p>
        </w:tc>
        <w:tc>
          <w:tcPr>
            <w:tcW w:w="0" w:type="auto"/>
            <w:tcBorders>
              <w:left w:val="single" w:sz="6" w:space="0" w:color="DDDDDD"/>
              <w:bottom w:val="single" w:sz="6" w:space="0" w:color="EEEEEE"/>
            </w:tcBorders>
            <w:shd w:val="clear" w:color="auto" w:fill="auto"/>
            <w:tcMar>
              <w:top w:w="120" w:type="dxa"/>
              <w:left w:w="75" w:type="dxa"/>
              <w:bottom w:w="120" w:type="dxa"/>
              <w:right w:w="75" w:type="dxa"/>
            </w:tcMar>
            <w:vAlign w:val="bottom"/>
            <w:hideMark/>
          </w:tcPr>
          <w:p w14:paraId="4100D524" w14:textId="77777777" w:rsidR="00000A89" w:rsidRDefault="00000A89" w:rsidP="004239D6">
            <w:pPr>
              <w:jc w:val="right"/>
              <w:rPr>
                <w:rFonts w:ascii="Montserrat" w:hAnsi="Montserrat"/>
                <w:color w:val="000000"/>
                <w:sz w:val="17"/>
                <w:szCs w:val="17"/>
              </w:rPr>
            </w:pPr>
            <w:r>
              <w:rPr>
                <w:rFonts w:ascii="Montserrat" w:hAnsi="Montserrat"/>
                <w:color w:val="000000"/>
                <w:sz w:val="17"/>
                <w:szCs w:val="17"/>
              </w:rPr>
              <w:t>22261.15</w:t>
            </w:r>
          </w:p>
        </w:tc>
        <w:tc>
          <w:tcPr>
            <w:tcW w:w="0" w:type="auto"/>
            <w:tcBorders>
              <w:left w:val="single" w:sz="6" w:space="0" w:color="DDDDDD"/>
              <w:bottom w:val="single" w:sz="6" w:space="0" w:color="EEEEEE"/>
            </w:tcBorders>
            <w:shd w:val="clear" w:color="auto" w:fill="auto"/>
            <w:tcMar>
              <w:top w:w="120" w:type="dxa"/>
              <w:left w:w="75" w:type="dxa"/>
              <w:bottom w:w="120" w:type="dxa"/>
              <w:right w:w="75" w:type="dxa"/>
            </w:tcMar>
            <w:vAlign w:val="bottom"/>
            <w:hideMark/>
          </w:tcPr>
          <w:p w14:paraId="57FD92CE" w14:textId="77777777" w:rsidR="00000A89" w:rsidRDefault="00000A89" w:rsidP="004239D6">
            <w:pPr>
              <w:jc w:val="right"/>
              <w:rPr>
                <w:rFonts w:ascii="Montserrat" w:hAnsi="Montserrat"/>
                <w:color w:val="000000"/>
                <w:sz w:val="17"/>
                <w:szCs w:val="17"/>
              </w:rPr>
            </w:pPr>
            <w:r>
              <w:rPr>
                <w:rFonts w:ascii="Montserrat" w:hAnsi="Montserrat"/>
                <w:color w:val="000000"/>
                <w:sz w:val="17"/>
                <w:szCs w:val="17"/>
              </w:rPr>
              <w:t>17280.75</w:t>
            </w:r>
          </w:p>
        </w:tc>
        <w:tc>
          <w:tcPr>
            <w:tcW w:w="0" w:type="auto"/>
            <w:tcBorders>
              <w:left w:val="single" w:sz="6" w:space="0" w:color="DDDDDD"/>
              <w:bottom w:val="single" w:sz="6" w:space="0" w:color="EEEEEE"/>
            </w:tcBorders>
            <w:shd w:val="clear" w:color="auto" w:fill="auto"/>
            <w:tcMar>
              <w:top w:w="120" w:type="dxa"/>
              <w:left w:w="75" w:type="dxa"/>
              <w:bottom w:w="120" w:type="dxa"/>
              <w:right w:w="75" w:type="dxa"/>
            </w:tcMar>
            <w:vAlign w:val="bottom"/>
            <w:hideMark/>
          </w:tcPr>
          <w:p w14:paraId="35F5C2AD" w14:textId="77777777" w:rsidR="00000A89" w:rsidRDefault="00000A89" w:rsidP="004239D6">
            <w:pPr>
              <w:jc w:val="right"/>
              <w:rPr>
                <w:rFonts w:ascii="Montserrat" w:hAnsi="Montserrat"/>
                <w:color w:val="000000"/>
                <w:sz w:val="17"/>
                <w:szCs w:val="17"/>
              </w:rPr>
            </w:pPr>
            <w:r>
              <w:rPr>
                <w:rFonts w:ascii="Montserrat" w:hAnsi="Montserrat"/>
                <w:color w:val="000000"/>
                <w:sz w:val="17"/>
                <w:szCs w:val="17"/>
              </w:rPr>
              <w:t>14405.67</w:t>
            </w:r>
          </w:p>
        </w:tc>
      </w:tr>
      <w:tr w:rsidR="00944462" w14:paraId="732494A9" w14:textId="77777777" w:rsidTr="00944462">
        <w:trPr>
          <w:tblCellSpacing w:w="0" w:type="dxa"/>
        </w:trPr>
        <w:tc>
          <w:tcPr>
            <w:tcW w:w="0" w:type="auto"/>
            <w:tcBorders>
              <w:bottom w:val="single" w:sz="6" w:space="0" w:color="EEEEEE"/>
            </w:tcBorders>
            <w:shd w:val="clear" w:color="auto" w:fill="auto"/>
            <w:tcMar>
              <w:top w:w="120" w:type="dxa"/>
              <w:left w:w="75" w:type="dxa"/>
              <w:bottom w:w="120" w:type="dxa"/>
              <w:right w:w="75" w:type="dxa"/>
            </w:tcMar>
            <w:vAlign w:val="bottom"/>
            <w:hideMark/>
          </w:tcPr>
          <w:p w14:paraId="7D87D749" w14:textId="77777777" w:rsidR="00944462" w:rsidRDefault="00944462">
            <w:pPr>
              <w:rPr>
                <w:rFonts w:ascii="Montserrat" w:hAnsi="Montserrat"/>
                <w:color w:val="000000"/>
                <w:sz w:val="17"/>
                <w:szCs w:val="17"/>
              </w:rPr>
            </w:pPr>
            <w:r>
              <w:rPr>
                <w:rFonts w:ascii="Montserrat" w:hAnsi="Montserrat"/>
                <w:color w:val="000000"/>
                <w:sz w:val="17"/>
                <w:szCs w:val="17"/>
              </w:rPr>
              <w:t>Other Income</w:t>
            </w:r>
          </w:p>
        </w:tc>
        <w:tc>
          <w:tcPr>
            <w:tcW w:w="0" w:type="auto"/>
            <w:tcBorders>
              <w:left w:val="single" w:sz="6" w:space="0" w:color="DDDDDD"/>
              <w:bottom w:val="single" w:sz="6" w:space="0" w:color="EEEEEE"/>
            </w:tcBorders>
            <w:shd w:val="clear" w:color="auto" w:fill="auto"/>
            <w:tcMar>
              <w:top w:w="120" w:type="dxa"/>
              <w:left w:w="75" w:type="dxa"/>
              <w:bottom w:w="120" w:type="dxa"/>
              <w:right w:w="75" w:type="dxa"/>
            </w:tcMar>
            <w:vAlign w:val="bottom"/>
            <w:hideMark/>
          </w:tcPr>
          <w:p w14:paraId="5F5AFBB0" w14:textId="77777777" w:rsidR="00944462" w:rsidRDefault="00944462">
            <w:pPr>
              <w:jc w:val="right"/>
              <w:rPr>
                <w:rFonts w:ascii="Montserrat" w:hAnsi="Montserrat"/>
                <w:color w:val="000000"/>
                <w:sz w:val="17"/>
                <w:szCs w:val="17"/>
              </w:rPr>
            </w:pPr>
            <w:r>
              <w:rPr>
                <w:rFonts w:ascii="Montserrat" w:hAnsi="Montserrat"/>
                <w:color w:val="000000"/>
                <w:sz w:val="17"/>
                <w:szCs w:val="17"/>
              </w:rPr>
              <w:t>6558.6120</w:t>
            </w:r>
          </w:p>
        </w:tc>
        <w:tc>
          <w:tcPr>
            <w:tcW w:w="0" w:type="auto"/>
            <w:tcBorders>
              <w:left w:val="single" w:sz="6" w:space="0" w:color="DDDDDD"/>
              <w:bottom w:val="single" w:sz="6" w:space="0" w:color="EEEEEE"/>
            </w:tcBorders>
            <w:shd w:val="clear" w:color="auto" w:fill="auto"/>
            <w:tcMar>
              <w:top w:w="120" w:type="dxa"/>
              <w:left w:w="75" w:type="dxa"/>
              <w:bottom w:w="120" w:type="dxa"/>
              <w:right w:w="75" w:type="dxa"/>
            </w:tcMar>
            <w:vAlign w:val="bottom"/>
            <w:hideMark/>
          </w:tcPr>
          <w:p w14:paraId="407665A1" w14:textId="77777777" w:rsidR="00944462" w:rsidRDefault="00944462">
            <w:pPr>
              <w:jc w:val="right"/>
              <w:rPr>
                <w:rFonts w:ascii="Montserrat" w:hAnsi="Montserrat"/>
                <w:color w:val="000000"/>
                <w:sz w:val="17"/>
                <w:szCs w:val="17"/>
              </w:rPr>
            </w:pPr>
            <w:r>
              <w:rPr>
                <w:rFonts w:ascii="Montserrat" w:hAnsi="Montserrat"/>
                <w:color w:val="000000"/>
                <w:sz w:val="17"/>
                <w:szCs w:val="17"/>
              </w:rPr>
              <w:t>6951.3095</w:t>
            </w:r>
          </w:p>
        </w:tc>
        <w:tc>
          <w:tcPr>
            <w:tcW w:w="0" w:type="auto"/>
            <w:tcBorders>
              <w:left w:val="single" w:sz="6" w:space="0" w:color="DDDDDD"/>
              <w:bottom w:val="single" w:sz="6" w:space="0" w:color="EEEEEE"/>
            </w:tcBorders>
            <w:shd w:val="clear" w:color="auto" w:fill="auto"/>
            <w:tcMar>
              <w:top w:w="120" w:type="dxa"/>
              <w:left w:w="75" w:type="dxa"/>
              <w:bottom w:w="120" w:type="dxa"/>
              <w:right w:w="75" w:type="dxa"/>
            </w:tcMar>
            <w:vAlign w:val="bottom"/>
            <w:hideMark/>
          </w:tcPr>
          <w:p w14:paraId="1925B166" w14:textId="77777777" w:rsidR="00944462" w:rsidRDefault="00944462">
            <w:pPr>
              <w:jc w:val="right"/>
              <w:rPr>
                <w:rFonts w:ascii="Montserrat" w:hAnsi="Montserrat"/>
                <w:color w:val="000000"/>
                <w:sz w:val="17"/>
                <w:szCs w:val="17"/>
              </w:rPr>
            </w:pPr>
            <w:r>
              <w:rPr>
                <w:rFonts w:ascii="Montserrat" w:hAnsi="Montserrat"/>
                <w:color w:val="000000"/>
                <w:sz w:val="17"/>
                <w:szCs w:val="17"/>
              </w:rPr>
              <w:t>5646.7189</w:t>
            </w:r>
          </w:p>
        </w:tc>
        <w:tc>
          <w:tcPr>
            <w:tcW w:w="0" w:type="auto"/>
            <w:tcBorders>
              <w:left w:val="single" w:sz="6" w:space="0" w:color="DDDDDD"/>
              <w:bottom w:val="single" w:sz="6" w:space="0" w:color="EEEEEE"/>
            </w:tcBorders>
            <w:shd w:val="clear" w:color="auto" w:fill="auto"/>
            <w:tcMar>
              <w:top w:w="120" w:type="dxa"/>
              <w:left w:w="75" w:type="dxa"/>
              <w:bottom w:w="120" w:type="dxa"/>
              <w:right w:w="75" w:type="dxa"/>
            </w:tcMar>
            <w:vAlign w:val="bottom"/>
            <w:hideMark/>
          </w:tcPr>
          <w:p w14:paraId="56135CB6" w14:textId="77777777" w:rsidR="00944462" w:rsidRDefault="00944462">
            <w:pPr>
              <w:jc w:val="right"/>
              <w:rPr>
                <w:rFonts w:ascii="Montserrat" w:hAnsi="Montserrat"/>
                <w:color w:val="000000"/>
                <w:sz w:val="17"/>
                <w:szCs w:val="17"/>
              </w:rPr>
            </w:pPr>
            <w:r>
              <w:rPr>
                <w:rFonts w:ascii="Montserrat" w:hAnsi="Montserrat"/>
                <w:color w:val="000000"/>
                <w:sz w:val="17"/>
                <w:szCs w:val="17"/>
              </w:rPr>
              <w:t>4750.1033</w:t>
            </w:r>
          </w:p>
        </w:tc>
        <w:tc>
          <w:tcPr>
            <w:tcW w:w="0" w:type="auto"/>
            <w:tcBorders>
              <w:left w:val="single" w:sz="6" w:space="0" w:color="DDDDDD"/>
              <w:bottom w:val="single" w:sz="6" w:space="0" w:color="EEEEEE"/>
            </w:tcBorders>
            <w:shd w:val="clear" w:color="auto" w:fill="auto"/>
            <w:tcMar>
              <w:top w:w="120" w:type="dxa"/>
              <w:left w:w="75" w:type="dxa"/>
              <w:bottom w:w="120" w:type="dxa"/>
              <w:right w:w="75" w:type="dxa"/>
            </w:tcMar>
            <w:vAlign w:val="bottom"/>
            <w:hideMark/>
          </w:tcPr>
          <w:p w14:paraId="3FD896F9" w14:textId="77777777" w:rsidR="00944462" w:rsidRDefault="00944462">
            <w:pPr>
              <w:jc w:val="right"/>
              <w:rPr>
                <w:rFonts w:ascii="Montserrat" w:hAnsi="Montserrat"/>
                <w:color w:val="000000"/>
                <w:sz w:val="17"/>
                <w:szCs w:val="17"/>
              </w:rPr>
            </w:pPr>
            <w:r>
              <w:rPr>
                <w:rFonts w:ascii="Montserrat" w:hAnsi="Montserrat"/>
                <w:color w:val="000000"/>
                <w:sz w:val="17"/>
                <w:szCs w:val="17"/>
              </w:rPr>
              <w:t>4171.4922</w:t>
            </w:r>
          </w:p>
        </w:tc>
      </w:tr>
      <w:tr w:rsidR="00944462" w14:paraId="226F1645" w14:textId="77777777" w:rsidTr="00944462">
        <w:trPr>
          <w:tblCellSpacing w:w="0" w:type="dxa"/>
        </w:trPr>
        <w:tc>
          <w:tcPr>
            <w:tcW w:w="0" w:type="auto"/>
            <w:tcBorders>
              <w:bottom w:val="single" w:sz="6" w:space="0" w:color="EEEEEE"/>
            </w:tcBorders>
            <w:shd w:val="clear" w:color="auto" w:fill="auto"/>
            <w:tcMar>
              <w:top w:w="120" w:type="dxa"/>
              <w:left w:w="75" w:type="dxa"/>
              <w:bottom w:w="120" w:type="dxa"/>
              <w:right w:w="75" w:type="dxa"/>
            </w:tcMar>
            <w:vAlign w:val="bottom"/>
            <w:hideMark/>
          </w:tcPr>
          <w:p w14:paraId="5D681F2A" w14:textId="77777777" w:rsidR="00944462" w:rsidRDefault="00944462">
            <w:pPr>
              <w:rPr>
                <w:rFonts w:ascii="Montserrat" w:hAnsi="Montserrat"/>
                <w:b/>
                <w:bCs/>
                <w:color w:val="000000"/>
                <w:sz w:val="17"/>
                <w:szCs w:val="17"/>
              </w:rPr>
            </w:pPr>
            <w:r>
              <w:rPr>
                <w:rFonts w:ascii="Montserrat" w:hAnsi="Montserrat"/>
                <w:b/>
                <w:bCs/>
                <w:color w:val="000000"/>
                <w:sz w:val="17"/>
                <w:szCs w:val="17"/>
              </w:rPr>
              <w:t>TOTAL INCOME</w:t>
            </w:r>
          </w:p>
        </w:tc>
        <w:tc>
          <w:tcPr>
            <w:tcW w:w="0" w:type="auto"/>
            <w:tcBorders>
              <w:left w:val="single" w:sz="6" w:space="0" w:color="DDDDDD"/>
              <w:bottom w:val="single" w:sz="6" w:space="0" w:color="EEEEEE"/>
            </w:tcBorders>
            <w:shd w:val="clear" w:color="auto" w:fill="auto"/>
            <w:tcMar>
              <w:top w:w="120" w:type="dxa"/>
              <w:left w:w="75" w:type="dxa"/>
              <w:bottom w:w="120" w:type="dxa"/>
              <w:right w:w="75" w:type="dxa"/>
            </w:tcMar>
            <w:vAlign w:val="bottom"/>
            <w:hideMark/>
          </w:tcPr>
          <w:p w14:paraId="7E806D30" w14:textId="77777777" w:rsidR="00944462" w:rsidRDefault="00944462">
            <w:pPr>
              <w:jc w:val="right"/>
              <w:rPr>
                <w:rFonts w:ascii="Montserrat" w:hAnsi="Montserrat"/>
                <w:b/>
                <w:bCs/>
                <w:color w:val="000000"/>
                <w:sz w:val="17"/>
                <w:szCs w:val="17"/>
              </w:rPr>
            </w:pPr>
            <w:r>
              <w:rPr>
                <w:rFonts w:ascii="Montserrat" w:hAnsi="Montserrat"/>
                <w:b/>
                <w:bCs/>
                <w:color w:val="000000"/>
                <w:sz w:val="17"/>
                <w:szCs w:val="17"/>
              </w:rPr>
              <w:t>35558.41</w:t>
            </w:r>
          </w:p>
        </w:tc>
        <w:tc>
          <w:tcPr>
            <w:tcW w:w="0" w:type="auto"/>
            <w:tcBorders>
              <w:left w:val="single" w:sz="6" w:space="0" w:color="DDDDDD"/>
              <w:bottom w:val="single" w:sz="6" w:space="0" w:color="EEEEEE"/>
            </w:tcBorders>
            <w:shd w:val="clear" w:color="auto" w:fill="auto"/>
            <w:tcMar>
              <w:top w:w="120" w:type="dxa"/>
              <w:left w:w="75" w:type="dxa"/>
              <w:bottom w:w="120" w:type="dxa"/>
              <w:right w:w="75" w:type="dxa"/>
            </w:tcMar>
            <w:vAlign w:val="bottom"/>
            <w:hideMark/>
          </w:tcPr>
          <w:p w14:paraId="1FE9CFF6" w14:textId="77777777" w:rsidR="00944462" w:rsidRDefault="00944462">
            <w:pPr>
              <w:jc w:val="right"/>
              <w:rPr>
                <w:rFonts w:ascii="Montserrat" w:hAnsi="Montserrat"/>
                <w:b/>
                <w:bCs/>
                <w:color w:val="000000"/>
                <w:sz w:val="17"/>
                <w:szCs w:val="17"/>
              </w:rPr>
            </w:pPr>
            <w:r>
              <w:rPr>
                <w:rFonts w:ascii="Montserrat" w:hAnsi="Montserrat"/>
                <w:b/>
                <w:bCs/>
                <w:color w:val="000000"/>
                <w:sz w:val="17"/>
                <w:szCs w:val="17"/>
              </w:rPr>
              <w:t>35734.14</w:t>
            </w:r>
          </w:p>
        </w:tc>
        <w:tc>
          <w:tcPr>
            <w:tcW w:w="0" w:type="auto"/>
            <w:tcBorders>
              <w:left w:val="single" w:sz="6" w:space="0" w:color="DDDDDD"/>
              <w:bottom w:val="single" w:sz="6" w:space="0" w:color="EEEEEE"/>
            </w:tcBorders>
            <w:shd w:val="clear" w:color="auto" w:fill="auto"/>
            <w:tcMar>
              <w:top w:w="120" w:type="dxa"/>
              <w:left w:w="75" w:type="dxa"/>
              <w:bottom w:w="120" w:type="dxa"/>
              <w:right w:w="75" w:type="dxa"/>
            </w:tcMar>
            <w:vAlign w:val="bottom"/>
            <w:hideMark/>
          </w:tcPr>
          <w:p w14:paraId="67DBDE37" w14:textId="77777777" w:rsidR="00944462" w:rsidRDefault="00944462">
            <w:pPr>
              <w:jc w:val="right"/>
              <w:rPr>
                <w:rFonts w:ascii="Montserrat" w:hAnsi="Montserrat"/>
                <w:b/>
                <w:bCs/>
                <w:color w:val="000000"/>
                <w:sz w:val="17"/>
                <w:szCs w:val="17"/>
              </w:rPr>
            </w:pPr>
            <w:r>
              <w:rPr>
                <w:rFonts w:ascii="Montserrat" w:hAnsi="Montserrat"/>
                <w:b/>
                <w:bCs/>
                <w:color w:val="000000"/>
                <w:sz w:val="17"/>
                <w:szCs w:val="17"/>
              </w:rPr>
              <w:t>27907.87</w:t>
            </w:r>
          </w:p>
        </w:tc>
        <w:tc>
          <w:tcPr>
            <w:tcW w:w="0" w:type="auto"/>
            <w:tcBorders>
              <w:left w:val="single" w:sz="6" w:space="0" w:color="DDDDDD"/>
              <w:bottom w:val="single" w:sz="6" w:space="0" w:color="EEEEEE"/>
            </w:tcBorders>
            <w:shd w:val="clear" w:color="auto" w:fill="auto"/>
            <w:tcMar>
              <w:top w:w="120" w:type="dxa"/>
              <w:left w:w="75" w:type="dxa"/>
              <w:bottom w:w="120" w:type="dxa"/>
              <w:right w:w="75" w:type="dxa"/>
            </w:tcMar>
            <w:vAlign w:val="bottom"/>
            <w:hideMark/>
          </w:tcPr>
          <w:p w14:paraId="78E8D99D" w14:textId="77777777" w:rsidR="00944462" w:rsidRDefault="00944462">
            <w:pPr>
              <w:jc w:val="right"/>
              <w:rPr>
                <w:rFonts w:ascii="Montserrat" w:hAnsi="Montserrat"/>
                <w:b/>
                <w:bCs/>
                <w:color w:val="000000"/>
                <w:sz w:val="17"/>
                <w:szCs w:val="17"/>
              </w:rPr>
            </w:pPr>
            <w:r>
              <w:rPr>
                <w:rFonts w:ascii="Montserrat" w:hAnsi="Montserrat"/>
                <w:b/>
                <w:bCs/>
                <w:color w:val="000000"/>
                <w:sz w:val="17"/>
                <w:szCs w:val="17"/>
              </w:rPr>
              <w:t>22030.85</w:t>
            </w:r>
          </w:p>
        </w:tc>
        <w:tc>
          <w:tcPr>
            <w:tcW w:w="0" w:type="auto"/>
            <w:tcBorders>
              <w:left w:val="single" w:sz="6" w:space="0" w:color="DDDDDD"/>
              <w:bottom w:val="single" w:sz="6" w:space="0" w:color="EEEEEE"/>
            </w:tcBorders>
            <w:shd w:val="clear" w:color="auto" w:fill="auto"/>
            <w:tcMar>
              <w:top w:w="120" w:type="dxa"/>
              <w:left w:w="75" w:type="dxa"/>
              <w:bottom w:w="120" w:type="dxa"/>
              <w:right w:w="75" w:type="dxa"/>
            </w:tcMar>
            <w:vAlign w:val="bottom"/>
            <w:hideMark/>
          </w:tcPr>
          <w:p w14:paraId="17F162FC" w14:textId="77777777" w:rsidR="00944462" w:rsidRDefault="00944462">
            <w:pPr>
              <w:jc w:val="right"/>
              <w:rPr>
                <w:rFonts w:ascii="Montserrat" w:hAnsi="Montserrat"/>
                <w:b/>
                <w:bCs/>
                <w:color w:val="000000"/>
                <w:sz w:val="17"/>
                <w:szCs w:val="17"/>
              </w:rPr>
            </w:pPr>
            <w:r>
              <w:rPr>
                <w:rFonts w:ascii="Montserrat" w:hAnsi="Montserrat"/>
                <w:b/>
                <w:bCs/>
                <w:color w:val="000000"/>
                <w:sz w:val="17"/>
                <w:szCs w:val="17"/>
              </w:rPr>
              <w:t>18577.16</w:t>
            </w:r>
          </w:p>
        </w:tc>
      </w:tr>
      <w:tr w:rsidR="00AE5BC9" w:rsidRPr="00AE5BC9" w14:paraId="1D4319C5" w14:textId="77777777" w:rsidTr="00AE5BC9">
        <w:trPr>
          <w:tblCellSpacing w:w="0" w:type="dxa"/>
        </w:trPr>
        <w:tc>
          <w:tcPr>
            <w:tcW w:w="0" w:type="auto"/>
            <w:tcBorders>
              <w:bottom w:val="single" w:sz="6" w:space="0" w:color="EEEEEE"/>
            </w:tcBorders>
            <w:shd w:val="clear" w:color="auto" w:fill="auto"/>
            <w:tcMar>
              <w:top w:w="120" w:type="dxa"/>
              <w:left w:w="75" w:type="dxa"/>
              <w:bottom w:w="120" w:type="dxa"/>
              <w:right w:w="75" w:type="dxa"/>
            </w:tcMar>
            <w:vAlign w:val="bottom"/>
            <w:hideMark/>
          </w:tcPr>
          <w:p w14:paraId="570CCEE2" w14:textId="77777777" w:rsidR="00AE5BC9" w:rsidRPr="00AE5BC9" w:rsidRDefault="00AE5BC9" w:rsidP="00AE5BC9">
            <w:pPr>
              <w:rPr>
                <w:rFonts w:ascii="Montserrat" w:hAnsi="Montserrat"/>
                <w:b/>
                <w:bCs/>
                <w:color w:val="000000"/>
                <w:sz w:val="17"/>
                <w:szCs w:val="17"/>
              </w:rPr>
            </w:pPr>
            <w:r w:rsidRPr="00AE5BC9">
              <w:rPr>
                <w:rFonts w:ascii="Montserrat" w:hAnsi="Montserrat"/>
                <w:b/>
                <w:bCs/>
                <w:color w:val="000000"/>
                <w:sz w:val="17"/>
                <w:szCs w:val="17"/>
              </w:rPr>
              <w:t>Profit and Loss for the Year</w:t>
            </w:r>
          </w:p>
        </w:tc>
        <w:tc>
          <w:tcPr>
            <w:tcW w:w="0" w:type="auto"/>
            <w:tcBorders>
              <w:left w:val="single" w:sz="6" w:space="0" w:color="DDDDDD"/>
              <w:bottom w:val="single" w:sz="6" w:space="0" w:color="EEEEEE"/>
            </w:tcBorders>
            <w:shd w:val="clear" w:color="auto" w:fill="auto"/>
            <w:tcMar>
              <w:top w:w="120" w:type="dxa"/>
              <w:left w:w="75" w:type="dxa"/>
              <w:bottom w:w="120" w:type="dxa"/>
              <w:right w:w="75" w:type="dxa"/>
            </w:tcMar>
            <w:vAlign w:val="bottom"/>
            <w:hideMark/>
          </w:tcPr>
          <w:p w14:paraId="2169A0AD" w14:textId="77777777" w:rsidR="00AE5BC9" w:rsidRPr="00AE5BC9" w:rsidRDefault="00AE5BC9" w:rsidP="00AE5BC9">
            <w:pPr>
              <w:jc w:val="right"/>
              <w:rPr>
                <w:rFonts w:ascii="Montserrat" w:hAnsi="Montserrat"/>
                <w:b/>
                <w:bCs/>
                <w:color w:val="000000"/>
                <w:sz w:val="17"/>
                <w:szCs w:val="17"/>
              </w:rPr>
            </w:pPr>
            <w:r w:rsidRPr="00AE5BC9">
              <w:rPr>
                <w:rFonts w:ascii="Montserrat" w:hAnsi="Montserrat"/>
                <w:b/>
                <w:bCs/>
                <w:color w:val="000000"/>
                <w:sz w:val="17"/>
                <w:szCs w:val="17"/>
              </w:rPr>
              <w:t>2836.39</w:t>
            </w:r>
          </w:p>
        </w:tc>
        <w:tc>
          <w:tcPr>
            <w:tcW w:w="0" w:type="auto"/>
            <w:tcBorders>
              <w:left w:val="single" w:sz="6" w:space="0" w:color="DDDDDD"/>
              <w:bottom w:val="single" w:sz="6" w:space="0" w:color="EEEEEE"/>
            </w:tcBorders>
            <w:shd w:val="clear" w:color="auto" w:fill="auto"/>
            <w:tcMar>
              <w:top w:w="120" w:type="dxa"/>
              <w:left w:w="75" w:type="dxa"/>
              <w:bottom w:w="120" w:type="dxa"/>
              <w:right w:w="75" w:type="dxa"/>
            </w:tcMar>
            <w:vAlign w:val="bottom"/>
            <w:hideMark/>
          </w:tcPr>
          <w:p w14:paraId="6C45C7E4" w14:textId="77777777" w:rsidR="00AE5BC9" w:rsidRPr="00AE5BC9" w:rsidRDefault="00AE5BC9" w:rsidP="00AE5BC9">
            <w:pPr>
              <w:jc w:val="right"/>
              <w:rPr>
                <w:rFonts w:ascii="Montserrat" w:hAnsi="Montserrat"/>
                <w:b/>
                <w:bCs/>
                <w:color w:val="000000"/>
                <w:sz w:val="17"/>
                <w:szCs w:val="17"/>
              </w:rPr>
            </w:pPr>
            <w:r w:rsidRPr="00AE5BC9">
              <w:rPr>
                <w:rFonts w:ascii="Montserrat" w:hAnsi="Montserrat"/>
                <w:b/>
                <w:bCs/>
                <w:color w:val="000000"/>
                <w:sz w:val="17"/>
                <w:szCs w:val="17"/>
              </w:rPr>
              <w:t>4417.91</w:t>
            </w:r>
          </w:p>
        </w:tc>
        <w:tc>
          <w:tcPr>
            <w:tcW w:w="0" w:type="auto"/>
            <w:tcBorders>
              <w:left w:val="single" w:sz="6" w:space="0" w:color="DDDDDD"/>
              <w:bottom w:val="single" w:sz="6" w:space="0" w:color="EEEEEE"/>
            </w:tcBorders>
            <w:shd w:val="clear" w:color="auto" w:fill="auto"/>
            <w:tcMar>
              <w:top w:w="120" w:type="dxa"/>
              <w:left w:w="75" w:type="dxa"/>
              <w:bottom w:w="120" w:type="dxa"/>
              <w:right w:w="75" w:type="dxa"/>
            </w:tcMar>
            <w:vAlign w:val="bottom"/>
            <w:hideMark/>
          </w:tcPr>
          <w:p w14:paraId="4C1254C3" w14:textId="77777777" w:rsidR="00AE5BC9" w:rsidRPr="00AE5BC9" w:rsidRDefault="00AE5BC9" w:rsidP="00AE5BC9">
            <w:pPr>
              <w:jc w:val="right"/>
              <w:rPr>
                <w:rFonts w:ascii="Montserrat" w:hAnsi="Montserrat"/>
                <w:b/>
                <w:bCs/>
                <w:color w:val="000000"/>
                <w:sz w:val="17"/>
                <w:szCs w:val="17"/>
              </w:rPr>
            </w:pPr>
            <w:r w:rsidRPr="00AE5BC9">
              <w:rPr>
                <w:rFonts w:ascii="Montserrat" w:hAnsi="Montserrat"/>
                <w:b/>
                <w:bCs/>
                <w:color w:val="000000"/>
                <w:sz w:val="17"/>
                <w:szCs w:val="17"/>
              </w:rPr>
              <w:t>3301.10</w:t>
            </w:r>
          </w:p>
        </w:tc>
        <w:tc>
          <w:tcPr>
            <w:tcW w:w="0" w:type="auto"/>
            <w:tcBorders>
              <w:left w:val="single" w:sz="6" w:space="0" w:color="DDDDDD"/>
              <w:bottom w:val="single" w:sz="6" w:space="0" w:color="EEEEEE"/>
            </w:tcBorders>
            <w:shd w:val="clear" w:color="auto" w:fill="auto"/>
            <w:tcMar>
              <w:top w:w="120" w:type="dxa"/>
              <w:left w:w="75" w:type="dxa"/>
              <w:bottom w:w="120" w:type="dxa"/>
              <w:right w:w="75" w:type="dxa"/>
            </w:tcMar>
            <w:vAlign w:val="bottom"/>
            <w:hideMark/>
          </w:tcPr>
          <w:p w14:paraId="764A9C12" w14:textId="77777777" w:rsidR="00AE5BC9" w:rsidRPr="00AE5BC9" w:rsidRDefault="00AE5BC9" w:rsidP="00AE5BC9">
            <w:pPr>
              <w:jc w:val="right"/>
              <w:rPr>
                <w:rFonts w:ascii="Montserrat" w:hAnsi="Montserrat"/>
                <w:b/>
                <w:bCs/>
                <w:color w:val="000000"/>
                <w:sz w:val="17"/>
                <w:szCs w:val="17"/>
              </w:rPr>
            </w:pPr>
            <w:r w:rsidRPr="00AE5BC9">
              <w:rPr>
                <w:rFonts w:ascii="Montserrat" w:hAnsi="Montserrat"/>
                <w:b/>
                <w:bCs/>
                <w:color w:val="000000"/>
                <w:sz w:val="17"/>
                <w:szCs w:val="17"/>
              </w:rPr>
              <w:t>3605.99</w:t>
            </w:r>
          </w:p>
        </w:tc>
        <w:tc>
          <w:tcPr>
            <w:tcW w:w="0" w:type="auto"/>
            <w:tcBorders>
              <w:left w:val="single" w:sz="6" w:space="0" w:color="DDDDDD"/>
              <w:bottom w:val="single" w:sz="6" w:space="0" w:color="EEEEEE"/>
            </w:tcBorders>
            <w:shd w:val="clear" w:color="auto" w:fill="auto"/>
            <w:tcMar>
              <w:top w:w="120" w:type="dxa"/>
              <w:left w:w="75" w:type="dxa"/>
              <w:bottom w:w="120" w:type="dxa"/>
              <w:right w:w="75" w:type="dxa"/>
            </w:tcMar>
            <w:vAlign w:val="bottom"/>
            <w:hideMark/>
          </w:tcPr>
          <w:p w14:paraId="27525993" w14:textId="77777777" w:rsidR="00AE5BC9" w:rsidRPr="00AE5BC9" w:rsidRDefault="00AE5BC9" w:rsidP="00AE5BC9">
            <w:pPr>
              <w:jc w:val="right"/>
              <w:rPr>
                <w:rFonts w:ascii="Montserrat" w:hAnsi="Montserrat"/>
                <w:b/>
                <w:bCs/>
                <w:color w:val="000000"/>
                <w:sz w:val="17"/>
                <w:szCs w:val="17"/>
              </w:rPr>
            </w:pPr>
            <w:r w:rsidRPr="00AE5BC9">
              <w:rPr>
                <w:rFonts w:ascii="Montserrat" w:hAnsi="Montserrat"/>
                <w:b/>
                <w:bCs/>
                <w:color w:val="000000"/>
                <w:sz w:val="17"/>
                <w:szCs w:val="17"/>
              </w:rPr>
              <w:t>2867.89</w:t>
            </w:r>
          </w:p>
        </w:tc>
      </w:tr>
    </w:tbl>
    <w:p w14:paraId="659BFBCF" w14:textId="343CF19C" w:rsidR="00656A59" w:rsidRDefault="00656A59">
      <w:pPr>
        <w:rPr>
          <w:b/>
          <w:bCs/>
          <w:color w:val="000000"/>
          <w:spacing w:val="-2"/>
          <w:sz w:val="24"/>
          <w:szCs w:val="24"/>
          <w:bdr w:val="none" w:sz="0" w:space="0" w:color="auto" w:frame="1"/>
          <w:shd w:val="clear" w:color="auto" w:fill="FFFFFF"/>
        </w:rPr>
      </w:pPr>
    </w:p>
    <w:p w14:paraId="210DB6BB" w14:textId="62124238" w:rsidR="007A6953" w:rsidRDefault="007A6953">
      <w:pPr>
        <w:rPr>
          <w:b/>
          <w:bCs/>
          <w:color w:val="000000"/>
          <w:spacing w:val="-2"/>
          <w:sz w:val="24"/>
          <w:szCs w:val="24"/>
          <w:bdr w:val="none" w:sz="0" w:space="0" w:color="auto" w:frame="1"/>
          <w:shd w:val="clear" w:color="auto" w:fill="FFFFFF"/>
        </w:rPr>
      </w:pPr>
      <w:r>
        <w:rPr>
          <w:b/>
          <w:bCs/>
          <w:noProof/>
          <w:color w:val="000000"/>
          <w:spacing w:val="-2"/>
          <w:sz w:val="24"/>
          <w:szCs w:val="24"/>
          <w:bdr w:val="none" w:sz="0" w:space="0" w:color="auto" w:frame="1"/>
          <w:shd w:val="clear" w:color="auto" w:fill="FFFFFF"/>
        </w:rPr>
        <w:drawing>
          <wp:inline distT="0" distB="0" distL="0" distR="0" wp14:anchorId="71834BBD" wp14:editId="06265621">
            <wp:extent cx="6197600" cy="2317750"/>
            <wp:effectExtent l="0" t="0" r="12700" b="63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42673BF" w14:textId="17667CA8" w:rsidR="00656A59" w:rsidRDefault="00656A59">
      <w:pPr>
        <w:rPr>
          <w:b/>
          <w:bCs/>
          <w:color w:val="000000"/>
          <w:spacing w:val="-2"/>
          <w:sz w:val="24"/>
          <w:szCs w:val="24"/>
          <w:bdr w:val="none" w:sz="0" w:space="0" w:color="auto" w:frame="1"/>
          <w:shd w:val="clear" w:color="auto" w:fill="FFFFFF"/>
        </w:rPr>
      </w:pPr>
    </w:p>
    <w:p w14:paraId="51F985BF" w14:textId="509C24C5" w:rsidR="004E4AB3" w:rsidRPr="004E4AB3" w:rsidRDefault="004E4AB3" w:rsidP="00656A59">
      <w:pPr>
        <w:pStyle w:val="NormalWeb"/>
        <w:spacing w:before="0" w:beforeAutospacing="0" w:after="0" w:afterAutospacing="0"/>
        <w:textAlignment w:val="baseline"/>
        <w:rPr>
          <w:rFonts w:asciiTheme="minorHAnsi" w:hAnsiTheme="minorHAnsi" w:cstheme="minorHAnsi"/>
          <w:b/>
          <w:bCs/>
          <w:color w:val="FF0000"/>
          <w:sz w:val="32"/>
          <w:szCs w:val="32"/>
          <w:u w:val="single"/>
          <w:bdr w:val="none" w:sz="0" w:space="0" w:color="auto" w:frame="1"/>
        </w:rPr>
      </w:pPr>
      <w:r w:rsidRPr="004E4AB3">
        <w:rPr>
          <w:rFonts w:asciiTheme="minorHAnsi" w:hAnsiTheme="minorHAnsi" w:cstheme="minorHAnsi"/>
          <w:b/>
          <w:bCs/>
          <w:color w:val="FF0000"/>
          <w:sz w:val="32"/>
          <w:szCs w:val="32"/>
          <w:u w:val="single"/>
          <w:bdr w:val="none" w:sz="0" w:space="0" w:color="auto" w:frame="1"/>
        </w:rPr>
        <w:t>SWOT ANALYSIS</w:t>
      </w:r>
    </w:p>
    <w:p w14:paraId="113B6A58" w14:textId="77777777" w:rsidR="004E4AB3" w:rsidRPr="004E4AB3" w:rsidRDefault="004E4AB3" w:rsidP="00656A59">
      <w:pPr>
        <w:pStyle w:val="NormalWeb"/>
        <w:spacing w:before="0" w:beforeAutospacing="0" w:after="0" w:afterAutospacing="0"/>
        <w:textAlignment w:val="baseline"/>
        <w:rPr>
          <w:rFonts w:asciiTheme="minorHAnsi" w:hAnsiTheme="minorHAnsi" w:cstheme="minorHAnsi"/>
          <w:color w:val="FF0000"/>
          <w:sz w:val="32"/>
          <w:szCs w:val="32"/>
          <w:bdr w:val="none" w:sz="0" w:space="0" w:color="auto" w:frame="1"/>
        </w:rPr>
      </w:pPr>
    </w:p>
    <w:p w14:paraId="06D92DA1" w14:textId="0FA94B11" w:rsidR="00656A59" w:rsidRPr="00656A59" w:rsidRDefault="00656A59" w:rsidP="00656A59">
      <w:pPr>
        <w:pStyle w:val="NormalWeb"/>
        <w:spacing w:before="0" w:beforeAutospacing="0" w:after="0" w:afterAutospacing="0"/>
        <w:textAlignment w:val="baseline"/>
        <w:rPr>
          <w:rFonts w:asciiTheme="minorHAnsi" w:hAnsiTheme="minorHAnsi" w:cstheme="minorHAnsi"/>
          <w:color w:val="222222"/>
        </w:rPr>
      </w:pPr>
      <w:r w:rsidRPr="00656A59">
        <w:rPr>
          <w:rFonts w:asciiTheme="minorHAnsi" w:hAnsiTheme="minorHAnsi" w:cstheme="minorHAnsi"/>
          <w:color w:val="222222"/>
          <w:bdr w:val="none" w:sz="0" w:space="0" w:color="auto" w:frame="1"/>
        </w:rPr>
        <w:t xml:space="preserve">SWOT analysis is a structured approach to evaluate a company’s strategic position by analysing its strengths, weaknesses, opportunities, and threats. It is a simple technique to analyse the outcomes of a marketing evaluation. The SWOT analysis of </w:t>
      </w:r>
      <w:r w:rsidR="00255892">
        <w:rPr>
          <w:rFonts w:asciiTheme="minorHAnsi" w:hAnsiTheme="minorHAnsi" w:cstheme="minorHAnsi"/>
          <w:color w:val="222222"/>
          <w:bdr w:val="none" w:sz="0" w:space="0" w:color="auto" w:frame="1"/>
        </w:rPr>
        <w:t>INDUSIND BANK LTD</w:t>
      </w:r>
      <w:r w:rsidRPr="00656A59">
        <w:rPr>
          <w:rFonts w:asciiTheme="minorHAnsi" w:hAnsiTheme="minorHAnsi" w:cstheme="minorHAnsi"/>
          <w:color w:val="222222"/>
          <w:bdr w:val="none" w:sz="0" w:space="0" w:color="auto" w:frame="1"/>
        </w:rPr>
        <w:t xml:space="preserve"> are as follows:</w:t>
      </w:r>
    </w:p>
    <w:p w14:paraId="54B83667" w14:textId="77777777" w:rsidR="00656A59" w:rsidRPr="00656A59" w:rsidRDefault="00656A59" w:rsidP="00656A59">
      <w:pPr>
        <w:pStyle w:val="Heading2"/>
        <w:spacing w:before="0" w:line="240" w:lineRule="atLeast"/>
        <w:textAlignment w:val="baseline"/>
        <w:rPr>
          <w:rFonts w:asciiTheme="minorHAnsi" w:hAnsiTheme="minorHAnsi" w:cstheme="minorHAnsi"/>
          <w:color w:val="222222"/>
          <w:sz w:val="24"/>
          <w:szCs w:val="24"/>
        </w:rPr>
      </w:pPr>
      <w:r w:rsidRPr="00656A59">
        <w:rPr>
          <w:rFonts w:asciiTheme="minorHAnsi" w:hAnsiTheme="minorHAnsi" w:cstheme="minorHAnsi"/>
          <w:b/>
          <w:bCs/>
          <w:color w:val="222222"/>
          <w:sz w:val="24"/>
          <w:szCs w:val="24"/>
        </w:rPr>
        <w:t> </w:t>
      </w:r>
    </w:p>
    <w:p w14:paraId="3A0C011C" w14:textId="12C046F0" w:rsidR="00656A59" w:rsidRPr="004E4AB3" w:rsidRDefault="00656A59" w:rsidP="00656A59">
      <w:pPr>
        <w:pStyle w:val="Heading3"/>
        <w:numPr>
          <w:ilvl w:val="0"/>
          <w:numId w:val="17"/>
        </w:numPr>
        <w:spacing w:before="0" w:beforeAutospacing="0" w:after="0" w:afterAutospacing="0" w:line="240" w:lineRule="atLeast"/>
        <w:textAlignment w:val="baseline"/>
        <w:rPr>
          <w:rFonts w:asciiTheme="minorHAnsi" w:hAnsiTheme="minorHAnsi" w:cstheme="minorHAnsi"/>
          <w:color w:val="222222"/>
          <w:sz w:val="32"/>
          <w:szCs w:val="32"/>
          <w:bdr w:val="none" w:sz="0" w:space="0" w:color="auto" w:frame="1"/>
        </w:rPr>
      </w:pPr>
      <w:r w:rsidRPr="004E4AB3">
        <w:rPr>
          <w:rFonts w:asciiTheme="minorHAnsi" w:hAnsiTheme="minorHAnsi" w:cstheme="minorHAnsi"/>
          <w:color w:val="222222"/>
          <w:sz w:val="32"/>
          <w:szCs w:val="32"/>
          <w:highlight w:val="yellow"/>
          <w:bdr w:val="none" w:sz="0" w:space="0" w:color="auto" w:frame="1"/>
        </w:rPr>
        <w:t xml:space="preserve">Strengths of </w:t>
      </w:r>
      <w:r w:rsidR="00255892" w:rsidRPr="00255892">
        <w:rPr>
          <w:rFonts w:asciiTheme="minorHAnsi" w:hAnsiTheme="minorHAnsi" w:cstheme="minorHAnsi"/>
          <w:color w:val="222222"/>
          <w:sz w:val="32"/>
          <w:szCs w:val="32"/>
          <w:highlight w:val="yellow"/>
          <w:bdr w:val="none" w:sz="0" w:space="0" w:color="auto" w:frame="1"/>
        </w:rPr>
        <w:t>IndusInd Bank</w:t>
      </w:r>
      <w:r w:rsidR="00255892">
        <w:rPr>
          <w:rFonts w:asciiTheme="minorHAnsi" w:hAnsiTheme="minorHAnsi" w:cstheme="minorHAnsi"/>
          <w:color w:val="222222"/>
          <w:sz w:val="32"/>
          <w:szCs w:val="32"/>
          <w:bdr w:val="none" w:sz="0" w:space="0" w:color="auto" w:frame="1"/>
        </w:rPr>
        <w:t xml:space="preserve"> </w:t>
      </w:r>
    </w:p>
    <w:p w14:paraId="6CC18058" w14:textId="77777777" w:rsidR="00656A59" w:rsidRPr="00656A59" w:rsidRDefault="00656A59" w:rsidP="00656A59">
      <w:pPr>
        <w:pStyle w:val="Heading3"/>
        <w:spacing w:before="0" w:beforeAutospacing="0" w:after="0" w:afterAutospacing="0" w:line="240" w:lineRule="atLeast"/>
        <w:ind w:left="720"/>
        <w:textAlignment w:val="baseline"/>
        <w:rPr>
          <w:rFonts w:asciiTheme="minorHAnsi" w:hAnsiTheme="minorHAnsi" w:cstheme="minorHAnsi"/>
          <w:color w:val="222222"/>
          <w:sz w:val="24"/>
          <w:szCs w:val="24"/>
        </w:rPr>
      </w:pPr>
    </w:p>
    <w:p w14:paraId="79935407" w14:textId="71ECCBF9" w:rsidR="00656A59" w:rsidRPr="00656A59" w:rsidRDefault="00656A59" w:rsidP="00656A59">
      <w:pPr>
        <w:pStyle w:val="NormalWeb"/>
        <w:spacing w:before="0" w:beforeAutospacing="0" w:after="0" w:afterAutospacing="0"/>
        <w:textAlignment w:val="baseline"/>
        <w:rPr>
          <w:rFonts w:asciiTheme="minorHAnsi" w:hAnsiTheme="minorHAnsi" w:cstheme="minorHAnsi"/>
          <w:color w:val="222222"/>
        </w:rPr>
      </w:pPr>
      <w:r w:rsidRPr="00656A59">
        <w:rPr>
          <w:rFonts w:asciiTheme="minorHAnsi" w:hAnsiTheme="minorHAnsi" w:cstheme="minorHAnsi"/>
          <w:color w:val="222222"/>
          <w:bdr w:val="none" w:sz="0" w:space="0" w:color="auto" w:frame="1"/>
        </w:rPr>
        <w:t xml:space="preserve">Strengths are an organization’s distinct skills that offer it a competitive edge in gaining greater market share, attracting more customers, and maximising profitability. </w:t>
      </w:r>
      <w:r w:rsidR="00255892">
        <w:rPr>
          <w:rFonts w:asciiTheme="minorHAnsi" w:hAnsiTheme="minorHAnsi" w:cstheme="minorHAnsi"/>
          <w:color w:val="222222"/>
          <w:bdr w:val="none" w:sz="0" w:space="0" w:color="auto" w:frame="1"/>
        </w:rPr>
        <w:t>INDUSIND BANK LTD</w:t>
      </w:r>
      <w:r w:rsidRPr="00656A59">
        <w:rPr>
          <w:rFonts w:asciiTheme="minorHAnsi" w:hAnsiTheme="minorHAnsi" w:cstheme="minorHAnsi"/>
          <w:color w:val="222222"/>
          <w:bdr w:val="none" w:sz="0" w:space="0" w:color="auto" w:frame="1"/>
        </w:rPr>
        <w:t>’s strengths are listed below:</w:t>
      </w:r>
    </w:p>
    <w:p w14:paraId="240B8DFA" w14:textId="77777777" w:rsidR="00656A59" w:rsidRPr="00656A59" w:rsidRDefault="00656A59" w:rsidP="00656A59">
      <w:pPr>
        <w:pStyle w:val="NormalWeb"/>
        <w:spacing w:before="0" w:beforeAutospacing="0" w:after="0" w:afterAutospacing="0"/>
        <w:textAlignment w:val="baseline"/>
        <w:rPr>
          <w:rFonts w:asciiTheme="minorHAnsi" w:hAnsiTheme="minorHAnsi" w:cstheme="minorHAnsi"/>
          <w:color w:val="222222"/>
        </w:rPr>
      </w:pPr>
      <w:r w:rsidRPr="00656A59">
        <w:rPr>
          <w:rFonts w:asciiTheme="minorHAnsi" w:hAnsiTheme="minorHAnsi" w:cstheme="minorHAnsi"/>
          <w:color w:val="222222"/>
        </w:rPr>
        <w:t> </w:t>
      </w:r>
    </w:p>
    <w:p w14:paraId="376E839C" w14:textId="717356C3" w:rsidR="00656A59" w:rsidRPr="00656A59" w:rsidRDefault="00656A59" w:rsidP="00656A59">
      <w:pPr>
        <w:numPr>
          <w:ilvl w:val="0"/>
          <w:numId w:val="4"/>
        </w:numPr>
        <w:spacing w:after="0" w:line="390" w:lineRule="atLeast"/>
        <w:textAlignment w:val="baseline"/>
        <w:rPr>
          <w:rFonts w:cstheme="minorHAnsi"/>
          <w:color w:val="222222"/>
          <w:sz w:val="24"/>
          <w:szCs w:val="24"/>
        </w:rPr>
      </w:pPr>
      <w:r w:rsidRPr="004E4AB3">
        <w:rPr>
          <w:rFonts w:cstheme="minorHAnsi"/>
          <w:b/>
          <w:bCs/>
          <w:color w:val="00B050"/>
          <w:sz w:val="24"/>
          <w:szCs w:val="24"/>
          <w:bdr w:val="none" w:sz="0" w:space="0" w:color="auto" w:frame="1"/>
        </w:rPr>
        <w:lastRenderedPageBreak/>
        <w:t xml:space="preserve">Strong reputed Brand Image in the market </w:t>
      </w:r>
      <w:r w:rsidRPr="00656A59">
        <w:rPr>
          <w:rFonts w:cstheme="minorHAnsi"/>
          <w:b/>
          <w:bCs/>
          <w:color w:val="222222"/>
          <w:sz w:val="24"/>
          <w:szCs w:val="24"/>
          <w:bdr w:val="none" w:sz="0" w:space="0" w:color="auto" w:frame="1"/>
        </w:rPr>
        <w:t>– </w:t>
      </w:r>
      <w:r w:rsidR="00255892">
        <w:rPr>
          <w:rFonts w:cstheme="minorHAnsi"/>
          <w:color w:val="222222"/>
          <w:sz w:val="24"/>
          <w:szCs w:val="24"/>
          <w:bdr w:val="none" w:sz="0" w:space="0" w:color="auto" w:frame="1"/>
        </w:rPr>
        <w:t>INDUSIND BANK LTD</w:t>
      </w:r>
      <w:r w:rsidRPr="00656A59">
        <w:rPr>
          <w:rFonts w:cstheme="minorHAnsi"/>
          <w:color w:val="222222"/>
          <w:sz w:val="24"/>
          <w:szCs w:val="24"/>
          <w:bdr w:val="none" w:sz="0" w:space="0" w:color="auto" w:frame="1"/>
        </w:rPr>
        <w:t xml:space="preserve"> has unquestionably created its own brand, image, and reputation; it keeps its consumers satisfied and acts as a sign of excellence.</w:t>
      </w:r>
    </w:p>
    <w:p w14:paraId="25BBD376" w14:textId="488280FD" w:rsidR="00656A59" w:rsidRPr="00656A59" w:rsidRDefault="00656A59" w:rsidP="00656A59">
      <w:pPr>
        <w:numPr>
          <w:ilvl w:val="0"/>
          <w:numId w:val="5"/>
        </w:numPr>
        <w:spacing w:after="0" w:line="390" w:lineRule="atLeast"/>
        <w:textAlignment w:val="baseline"/>
        <w:rPr>
          <w:rFonts w:cstheme="minorHAnsi"/>
          <w:color w:val="222222"/>
          <w:sz w:val="24"/>
          <w:szCs w:val="24"/>
        </w:rPr>
      </w:pPr>
      <w:r w:rsidRPr="004E4AB3">
        <w:rPr>
          <w:rFonts w:cstheme="minorHAnsi"/>
          <w:b/>
          <w:bCs/>
          <w:color w:val="00B050"/>
          <w:sz w:val="24"/>
          <w:szCs w:val="24"/>
          <w:bdr w:val="none" w:sz="0" w:space="0" w:color="auto" w:frame="1"/>
        </w:rPr>
        <w:t xml:space="preserve">Well established strategic alliances </w:t>
      </w:r>
      <w:r w:rsidRPr="00656A59">
        <w:rPr>
          <w:rFonts w:cstheme="minorHAnsi"/>
          <w:b/>
          <w:bCs/>
          <w:color w:val="222222"/>
          <w:sz w:val="24"/>
          <w:szCs w:val="24"/>
          <w:bdr w:val="none" w:sz="0" w:space="0" w:color="auto" w:frame="1"/>
        </w:rPr>
        <w:t>–</w:t>
      </w:r>
      <w:r w:rsidRPr="00656A59">
        <w:rPr>
          <w:rFonts w:cstheme="minorHAnsi"/>
          <w:color w:val="222222"/>
          <w:sz w:val="24"/>
          <w:szCs w:val="24"/>
          <w:bdr w:val="none" w:sz="0" w:space="0" w:color="auto" w:frame="1"/>
        </w:rPr>
        <w:t> </w:t>
      </w:r>
      <w:r w:rsidR="00255892">
        <w:rPr>
          <w:rFonts w:cstheme="minorHAnsi"/>
          <w:color w:val="222222"/>
          <w:sz w:val="24"/>
          <w:szCs w:val="24"/>
          <w:bdr w:val="none" w:sz="0" w:space="0" w:color="auto" w:frame="1"/>
        </w:rPr>
        <w:t>INDUSIND BANK LTD</w:t>
      </w:r>
      <w:r w:rsidRPr="00656A59">
        <w:rPr>
          <w:rFonts w:cstheme="minorHAnsi"/>
          <w:color w:val="222222"/>
          <w:sz w:val="24"/>
          <w:szCs w:val="24"/>
          <w:bdr w:val="none" w:sz="0" w:space="0" w:color="auto" w:frame="1"/>
        </w:rPr>
        <w:t xml:space="preserve"> has formed significant alliances with multinational companies all around the world. It collaborated with technology powerhouses such as Amazon, Adobe, Dell, Bosch, and HP, among others. Through these partnerships, </w:t>
      </w:r>
      <w:r w:rsidR="00255892">
        <w:rPr>
          <w:rFonts w:cstheme="minorHAnsi"/>
          <w:color w:val="222222"/>
          <w:sz w:val="24"/>
          <w:szCs w:val="24"/>
          <w:bdr w:val="none" w:sz="0" w:space="0" w:color="auto" w:frame="1"/>
        </w:rPr>
        <w:t>INDUSIND BANK LTD</w:t>
      </w:r>
      <w:r w:rsidRPr="00656A59">
        <w:rPr>
          <w:rFonts w:cstheme="minorHAnsi"/>
          <w:color w:val="222222"/>
          <w:sz w:val="24"/>
          <w:szCs w:val="24"/>
          <w:bdr w:val="none" w:sz="0" w:space="0" w:color="auto" w:frame="1"/>
        </w:rPr>
        <w:t xml:space="preserve"> provides both technologically viable and creative commercial and tactical solutions.</w:t>
      </w:r>
    </w:p>
    <w:p w14:paraId="31AC1CE7" w14:textId="4E829767" w:rsidR="00656A59" w:rsidRPr="00656A59" w:rsidRDefault="00656A59" w:rsidP="00656A59">
      <w:pPr>
        <w:numPr>
          <w:ilvl w:val="0"/>
          <w:numId w:val="6"/>
        </w:numPr>
        <w:spacing w:after="0" w:line="390" w:lineRule="atLeast"/>
        <w:textAlignment w:val="baseline"/>
        <w:rPr>
          <w:rFonts w:cstheme="minorHAnsi"/>
          <w:color w:val="222222"/>
          <w:sz w:val="24"/>
          <w:szCs w:val="24"/>
        </w:rPr>
      </w:pPr>
      <w:r w:rsidRPr="004E4AB3">
        <w:rPr>
          <w:rFonts w:cstheme="minorHAnsi"/>
          <w:b/>
          <w:bCs/>
          <w:color w:val="00B050"/>
          <w:sz w:val="24"/>
          <w:szCs w:val="24"/>
          <w:bdr w:val="none" w:sz="0" w:space="0" w:color="auto" w:frame="1"/>
        </w:rPr>
        <w:t xml:space="preserve">Robust Service Portfolio </w:t>
      </w:r>
      <w:r w:rsidRPr="00656A59">
        <w:rPr>
          <w:rFonts w:cstheme="minorHAnsi"/>
          <w:b/>
          <w:bCs/>
          <w:color w:val="222222"/>
          <w:sz w:val="24"/>
          <w:szCs w:val="24"/>
          <w:bdr w:val="none" w:sz="0" w:space="0" w:color="auto" w:frame="1"/>
        </w:rPr>
        <w:t>–</w:t>
      </w:r>
      <w:r w:rsidRPr="00656A59">
        <w:rPr>
          <w:rFonts w:cstheme="minorHAnsi"/>
          <w:color w:val="222222"/>
          <w:sz w:val="24"/>
          <w:szCs w:val="24"/>
          <w:bdr w:val="none" w:sz="0" w:space="0" w:color="auto" w:frame="1"/>
        </w:rPr>
        <w:t> </w:t>
      </w:r>
      <w:r w:rsidR="00255892">
        <w:rPr>
          <w:rFonts w:cstheme="minorHAnsi"/>
          <w:color w:val="222222"/>
          <w:sz w:val="24"/>
          <w:szCs w:val="24"/>
          <w:bdr w:val="none" w:sz="0" w:space="0" w:color="auto" w:frame="1"/>
        </w:rPr>
        <w:t>INDUSIND BANK LTD</w:t>
      </w:r>
      <w:r w:rsidRPr="00656A59">
        <w:rPr>
          <w:rFonts w:cstheme="minorHAnsi"/>
          <w:color w:val="222222"/>
          <w:sz w:val="24"/>
          <w:szCs w:val="24"/>
          <w:bdr w:val="none" w:sz="0" w:space="0" w:color="auto" w:frame="1"/>
        </w:rPr>
        <w:t xml:space="preserve"> has a diverse service offering that includes application development and maintenance of Business Process Services (BPS), IT infrastructures, business intelligence, and more. A robust and diversified portfolio is drawn to various corporate clients.</w:t>
      </w:r>
    </w:p>
    <w:p w14:paraId="32DD84E3" w14:textId="5D735271" w:rsidR="00656A59" w:rsidRPr="00656A59" w:rsidRDefault="00656A59" w:rsidP="00656A59">
      <w:pPr>
        <w:numPr>
          <w:ilvl w:val="0"/>
          <w:numId w:val="7"/>
        </w:numPr>
        <w:spacing w:after="0" w:line="390" w:lineRule="atLeast"/>
        <w:textAlignment w:val="baseline"/>
        <w:rPr>
          <w:rFonts w:cstheme="minorHAnsi"/>
          <w:color w:val="222222"/>
          <w:sz w:val="24"/>
          <w:szCs w:val="24"/>
        </w:rPr>
      </w:pPr>
      <w:r w:rsidRPr="004E4AB3">
        <w:rPr>
          <w:rFonts w:cstheme="minorHAnsi"/>
          <w:b/>
          <w:bCs/>
          <w:color w:val="00B050"/>
          <w:sz w:val="24"/>
          <w:szCs w:val="24"/>
          <w:bdr w:val="none" w:sz="0" w:space="0" w:color="auto" w:frame="1"/>
        </w:rPr>
        <w:t xml:space="preserve">Empowered and encouraged employees </w:t>
      </w:r>
      <w:r w:rsidRPr="00656A59">
        <w:rPr>
          <w:rFonts w:cstheme="minorHAnsi"/>
          <w:b/>
          <w:bCs/>
          <w:color w:val="222222"/>
          <w:sz w:val="24"/>
          <w:szCs w:val="24"/>
          <w:bdr w:val="none" w:sz="0" w:space="0" w:color="auto" w:frame="1"/>
        </w:rPr>
        <w:t>– </w:t>
      </w:r>
      <w:r w:rsidRPr="00656A59">
        <w:rPr>
          <w:rFonts w:cstheme="minorHAnsi"/>
          <w:color w:val="222222"/>
          <w:sz w:val="24"/>
          <w:szCs w:val="24"/>
          <w:bdr w:val="none" w:sz="0" w:space="0" w:color="auto" w:frame="1"/>
        </w:rPr>
        <w:t xml:space="preserve">Through effective training and learning initiatives, a highly competent workforce has been created. </w:t>
      </w:r>
      <w:r w:rsidR="00255892">
        <w:rPr>
          <w:rFonts w:cstheme="minorHAnsi"/>
          <w:color w:val="222222"/>
          <w:sz w:val="24"/>
          <w:szCs w:val="24"/>
          <w:bdr w:val="none" w:sz="0" w:space="0" w:color="auto" w:frame="1"/>
        </w:rPr>
        <w:t>INDUSIND BANK LTD</w:t>
      </w:r>
      <w:r w:rsidRPr="00656A59">
        <w:rPr>
          <w:rFonts w:cstheme="minorHAnsi"/>
          <w:color w:val="222222"/>
          <w:sz w:val="24"/>
          <w:szCs w:val="24"/>
          <w:bdr w:val="none" w:sz="0" w:space="0" w:color="auto" w:frame="1"/>
        </w:rPr>
        <w:t xml:space="preserve"> invests heavily in employee training and development, resulting in a staff that is not just highly competent but also driven to achieve greater success.</w:t>
      </w:r>
    </w:p>
    <w:p w14:paraId="773FD06D" w14:textId="13754A1B" w:rsidR="00656A59" w:rsidRPr="00656A59" w:rsidRDefault="00656A59" w:rsidP="00656A59">
      <w:pPr>
        <w:numPr>
          <w:ilvl w:val="0"/>
          <w:numId w:val="7"/>
        </w:numPr>
        <w:spacing w:after="0" w:line="390" w:lineRule="atLeast"/>
        <w:textAlignment w:val="baseline"/>
        <w:rPr>
          <w:rFonts w:cstheme="minorHAnsi"/>
          <w:color w:val="222222"/>
          <w:sz w:val="24"/>
          <w:szCs w:val="24"/>
        </w:rPr>
      </w:pPr>
      <w:r w:rsidRPr="004E4AB3">
        <w:rPr>
          <w:rFonts w:cstheme="minorHAnsi"/>
          <w:b/>
          <w:bCs/>
          <w:color w:val="00B050"/>
          <w:sz w:val="24"/>
          <w:szCs w:val="24"/>
          <w:bdr w:val="none" w:sz="0" w:space="0" w:color="auto" w:frame="1"/>
        </w:rPr>
        <w:t xml:space="preserve">Excellent returns on capital invested </w:t>
      </w:r>
      <w:r w:rsidRPr="00656A59">
        <w:rPr>
          <w:rFonts w:cstheme="minorHAnsi"/>
          <w:b/>
          <w:bCs/>
          <w:color w:val="222222"/>
          <w:sz w:val="24"/>
          <w:szCs w:val="24"/>
          <w:bdr w:val="none" w:sz="0" w:space="0" w:color="auto" w:frame="1"/>
        </w:rPr>
        <w:t>– </w:t>
      </w:r>
      <w:r w:rsidR="00255892">
        <w:rPr>
          <w:rFonts w:cstheme="minorHAnsi"/>
          <w:color w:val="222222"/>
          <w:sz w:val="24"/>
          <w:szCs w:val="24"/>
          <w:bdr w:val="none" w:sz="0" w:space="0" w:color="auto" w:frame="1"/>
        </w:rPr>
        <w:t>INDUSIND BANK LTD</w:t>
      </w:r>
      <w:r w:rsidRPr="00656A59">
        <w:rPr>
          <w:rFonts w:cstheme="minorHAnsi"/>
          <w:color w:val="222222"/>
          <w:sz w:val="24"/>
          <w:szCs w:val="24"/>
          <w:bdr w:val="none" w:sz="0" w:space="0" w:color="auto" w:frame="1"/>
        </w:rPr>
        <w:t xml:space="preserve"> has an excellent track record of executing new projects and generating good returns on capital expenditure by establishing new income streams.</w:t>
      </w:r>
    </w:p>
    <w:p w14:paraId="662BEF3D" w14:textId="77777777" w:rsidR="00656A59" w:rsidRPr="00656A59" w:rsidRDefault="00656A59" w:rsidP="00656A59">
      <w:pPr>
        <w:pStyle w:val="NormalWeb"/>
        <w:spacing w:before="0" w:beforeAutospacing="0" w:after="0" w:afterAutospacing="0"/>
        <w:textAlignment w:val="baseline"/>
        <w:rPr>
          <w:rFonts w:asciiTheme="minorHAnsi" w:hAnsiTheme="minorHAnsi" w:cstheme="minorHAnsi"/>
          <w:color w:val="222222"/>
        </w:rPr>
      </w:pPr>
      <w:r w:rsidRPr="00656A59">
        <w:rPr>
          <w:rFonts w:asciiTheme="minorHAnsi" w:hAnsiTheme="minorHAnsi" w:cstheme="minorHAnsi"/>
          <w:color w:val="222222"/>
        </w:rPr>
        <w:t> </w:t>
      </w:r>
    </w:p>
    <w:p w14:paraId="3E85EAED" w14:textId="04EC34E8" w:rsidR="00656A59" w:rsidRDefault="00656A59" w:rsidP="00656A59">
      <w:pPr>
        <w:pStyle w:val="Heading3"/>
        <w:spacing w:before="0" w:beforeAutospacing="0" w:after="0" w:afterAutospacing="0" w:line="240" w:lineRule="atLeast"/>
        <w:textAlignment w:val="baseline"/>
        <w:rPr>
          <w:rFonts w:asciiTheme="minorHAnsi" w:hAnsiTheme="minorHAnsi" w:cstheme="minorHAnsi"/>
          <w:color w:val="222222"/>
          <w:sz w:val="32"/>
          <w:szCs w:val="32"/>
          <w:bdr w:val="none" w:sz="0" w:space="0" w:color="auto" w:frame="1"/>
        </w:rPr>
      </w:pPr>
      <w:r w:rsidRPr="00656A59">
        <w:rPr>
          <w:rFonts w:asciiTheme="minorHAnsi" w:hAnsiTheme="minorHAnsi" w:cstheme="minorHAnsi"/>
          <w:color w:val="222222"/>
          <w:sz w:val="32"/>
          <w:szCs w:val="32"/>
          <w:bdr w:val="none" w:sz="0" w:space="0" w:color="auto" w:frame="1"/>
        </w:rPr>
        <w:t xml:space="preserve">2. </w:t>
      </w:r>
      <w:r w:rsidRPr="004E4AB3">
        <w:rPr>
          <w:rFonts w:asciiTheme="minorHAnsi" w:hAnsiTheme="minorHAnsi" w:cstheme="minorHAnsi"/>
          <w:color w:val="222222"/>
          <w:sz w:val="32"/>
          <w:szCs w:val="32"/>
          <w:highlight w:val="yellow"/>
          <w:bdr w:val="none" w:sz="0" w:space="0" w:color="auto" w:frame="1"/>
        </w:rPr>
        <w:t xml:space="preserve">Weaknesses of </w:t>
      </w:r>
      <w:r w:rsidR="00255892">
        <w:rPr>
          <w:rFonts w:asciiTheme="minorHAnsi" w:hAnsiTheme="minorHAnsi" w:cstheme="minorHAnsi"/>
          <w:color w:val="222222"/>
          <w:sz w:val="32"/>
          <w:szCs w:val="32"/>
          <w:highlight w:val="yellow"/>
          <w:bdr w:val="none" w:sz="0" w:space="0" w:color="auto" w:frame="1"/>
        </w:rPr>
        <w:t>INDUSIND BANK LTD</w:t>
      </w:r>
    </w:p>
    <w:p w14:paraId="56BD6D7D" w14:textId="77777777" w:rsidR="00656A59" w:rsidRPr="00656A59" w:rsidRDefault="00656A59" w:rsidP="00656A59">
      <w:pPr>
        <w:pStyle w:val="Heading3"/>
        <w:spacing w:before="0" w:beforeAutospacing="0" w:after="0" w:afterAutospacing="0" w:line="240" w:lineRule="atLeast"/>
        <w:textAlignment w:val="baseline"/>
        <w:rPr>
          <w:rFonts w:asciiTheme="minorHAnsi" w:hAnsiTheme="minorHAnsi" w:cstheme="minorHAnsi"/>
          <w:color w:val="222222"/>
          <w:sz w:val="32"/>
          <w:szCs w:val="32"/>
        </w:rPr>
      </w:pPr>
    </w:p>
    <w:p w14:paraId="329251ED" w14:textId="121EDC55" w:rsidR="00656A59" w:rsidRPr="00656A59" w:rsidRDefault="00656A59" w:rsidP="00656A59">
      <w:pPr>
        <w:pStyle w:val="NormalWeb"/>
        <w:spacing w:before="0" w:beforeAutospacing="0" w:after="0" w:afterAutospacing="0"/>
        <w:textAlignment w:val="baseline"/>
        <w:rPr>
          <w:rFonts w:asciiTheme="minorHAnsi" w:hAnsiTheme="minorHAnsi" w:cstheme="minorHAnsi"/>
          <w:color w:val="222222"/>
        </w:rPr>
      </w:pPr>
      <w:r w:rsidRPr="00656A59">
        <w:rPr>
          <w:rFonts w:asciiTheme="minorHAnsi" w:hAnsiTheme="minorHAnsi" w:cstheme="minorHAnsi"/>
          <w:color w:val="222222"/>
          <w:bdr w:val="none" w:sz="0" w:space="0" w:color="auto" w:frame="1"/>
        </w:rPr>
        <w:t xml:space="preserve">Weaknesses are elements of a company or brand that need to be improved. The following are </w:t>
      </w:r>
      <w:r w:rsidR="00255892">
        <w:rPr>
          <w:rFonts w:asciiTheme="minorHAnsi" w:hAnsiTheme="minorHAnsi" w:cstheme="minorHAnsi"/>
          <w:color w:val="222222"/>
          <w:bdr w:val="none" w:sz="0" w:space="0" w:color="auto" w:frame="1"/>
        </w:rPr>
        <w:t>INDUSIND BANK LTD</w:t>
      </w:r>
      <w:r w:rsidRPr="00656A59">
        <w:rPr>
          <w:rFonts w:asciiTheme="minorHAnsi" w:hAnsiTheme="minorHAnsi" w:cstheme="minorHAnsi"/>
          <w:color w:val="222222"/>
          <w:bdr w:val="none" w:sz="0" w:space="0" w:color="auto" w:frame="1"/>
        </w:rPr>
        <w:t>’s significant flaws:</w:t>
      </w:r>
    </w:p>
    <w:p w14:paraId="325DC40B" w14:textId="77777777" w:rsidR="00656A59" w:rsidRPr="00656A59" w:rsidRDefault="00656A59" w:rsidP="00656A59">
      <w:pPr>
        <w:pStyle w:val="NormalWeb"/>
        <w:spacing w:before="0" w:beforeAutospacing="0" w:after="0" w:afterAutospacing="0"/>
        <w:textAlignment w:val="baseline"/>
        <w:rPr>
          <w:rFonts w:asciiTheme="minorHAnsi" w:hAnsiTheme="minorHAnsi" w:cstheme="minorHAnsi"/>
          <w:color w:val="222222"/>
        </w:rPr>
      </w:pPr>
      <w:r w:rsidRPr="00656A59">
        <w:rPr>
          <w:rFonts w:asciiTheme="minorHAnsi" w:hAnsiTheme="minorHAnsi" w:cstheme="minorHAnsi"/>
          <w:color w:val="222222"/>
        </w:rPr>
        <w:t> </w:t>
      </w:r>
    </w:p>
    <w:p w14:paraId="54ED7BEC" w14:textId="6A5DC372" w:rsidR="00327059" w:rsidRPr="00327059" w:rsidRDefault="00656A59" w:rsidP="00F9039B">
      <w:pPr>
        <w:numPr>
          <w:ilvl w:val="0"/>
          <w:numId w:val="9"/>
        </w:numPr>
        <w:spacing w:after="0" w:line="390" w:lineRule="atLeast"/>
        <w:textAlignment w:val="baseline"/>
        <w:rPr>
          <w:rFonts w:cstheme="minorHAnsi"/>
          <w:color w:val="222222"/>
          <w:sz w:val="24"/>
          <w:szCs w:val="24"/>
        </w:rPr>
      </w:pPr>
      <w:r w:rsidRPr="00327059">
        <w:rPr>
          <w:rFonts w:cstheme="minorHAnsi"/>
          <w:b/>
          <w:bCs/>
          <w:color w:val="00B050"/>
          <w:sz w:val="24"/>
          <w:szCs w:val="24"/>
          <w:bdr w:val="none" w:sz="0" w:space="0" w:color="auto" w:frame="1"/>
        </w:rPr>
        <w:t xml:space="preserve">Performance of </w:t>
      </w:r>
      <w:r w:rsidR="005312CF" w:rsidRPr="00327059">
        <w:rPr>
          <w:rFonts w:cstheme="minorHAnsi"/>
          <w:b/>
          <w:bCs/>
          <w:color w:val="00B050"/>
          <w:sz w:val="24"/>
          <w:szCs w:val="24"/>
          <w:bdr w:val="none" w:sz="0" w:space="0" w:color="auto" w:frame="1"/>
        </w:rPr>
        <w:t>current share pricing</w:t>
      </w:r>
      <w:proofErr w:type="gramStart"/>
      <w:r w:rsidRPr="00327059">
        <w:rPr>
          <w:rFonts w:cstheme="minorHAnsi"/>
          <w:b/>
          <w:bCs/>
          <w:color w:val="222222"/>
          <w:sz w:val="24"/>
          <w:szCs w:val="24"/>
          <w:bdr w:val="none" w:sz="0" w:space="0" w:color="auto" w:frame="1"/>
        </w:rPr>
        <w:t>–</w:t>
      </w:r>
      <w:r w:rsidRPr="00327059">
        <w:rPr>
          <w:rFonts w:cstheme="minorHAnsi"/>
          <w:color w:val="222222"/>
          <w:sz w:val="24"/>
          <w:szCs w:val="24"/>
          <w:bdr w:val="none" w:sz="0" w:space="0" w:color="auto" w:frame="1"/>
        </w:rPr>
        <w:t> </w:t>
      </w:r>
      <w:r w:rsidR="00327059">
        <w:rPr>
          <w:rFonts w:cstheme="minorHAnsi"/>
          <w:color w:val="222222"/>
          <w:sz w:val="24"/>
          <w:szCs w:val="24"/>
          <w:bdr w:val="none" w:sz="0" w:space="0" w:color="auto" w:frame="1"/>
        </w:rPr>
        <w:t xml:space="preserve"> The</w:t>
      </w:r>
      <w:proofErr w:type="gramEnd"/>
      <w:r w:rsidR="00327059">
        <w:rPr>
          <w:rFonts w:cstheme="minorHAnsi"/>
          <w:color w:val="222222"/>
          <w:sz w:val="24"/>
          <w:szCs w:val="24"/>
          <w:bdr w:val="none" w:sz="0" w:space="0" w:color="auto" w:frame="1"/>
        </w:rPr>
        <w:t xml:space="preserve"> current pricing of the stock has been decreasing over a rumour between the company share holders</w:t>
      </w:r>
    </w:p>
    <w:p w14:paraId="180E0560" w14:textId="33440E83" w:rsidR="00656A59" w:rsidRPr="00327059" w:rsidRDefault="00656A59" w:rsidP="00F9039B">
      <w:pPr>
        <w:numPr>
          <w:ilvl w:val="0"/>
          <w:numId w:val="9"/>
        </w:numPr>
        <w:spacing w:after="0" w:line="390" w:lineRule="atLeast"/>
        <w:textAlignment w:val="baseline"/>
        <w:rPr>
          <w:rFonts w:cstheme="minorHAnsi"/>
          <w:color w:val="222222"/>
          <w:sz w:val="24"/>
          <w:szCs w:val="24"/>
        </w:rPr>
      </w:pPr>
      <w:r w:rsidRPr="00327059">
        <w:rPr>
          <w:rFonts w:cstheme="minorHAnsi"/>
          <w:b/>
          <w:bCs/>
          <w:color w:val="00B050"/>
          <w:sz w:val="24"/>
          <w:szCs w:val="24"/>
          <w:bdr w:val="none" w:sz="0" w:space="0" w:color="auto" w:frame="1"/>
        </w:rPr>
        <w:t xml:space="preserve">Legal Squabbles </w:t>
      </w:r>
      <w:r w:rsidRPr="00327059">
        <w:rPr>
          <w:rFonts w:cstheme="minorHAnsi"/>
          <w:b/>
          <w:bCs/>
          <w:color w:val="222222"/>
          <w:sz w:val="24"/>
          <w:szCs w:val="24"/>
          <w:bdr w:val="none" w:sz="0" w:space="0" w:color="auto" w:frame="1"/>
        </w:rPr>
        <w:t>– </w:t>
      </w:r>
      <w:r w:rsidR="00255892" w:rsidRPr="00327059">
        <w:rPr>
          <w:rFonts w:cstheme="minorHAnsi"/>
          <w:color w:val="222222"/>
          <w:sz w:val="24"/>
          <w:szCs w:val="24"/>
          <w:bdr w:val="none" w:sz="0" w:space="0" w:color="auto" w:frame="1"/>
        </w:rPr>
        <w:t>INDUSIND BANK LTD</w:t>
      </w:r>
      <w:r w:rsidRPr="00327059">
        <w:rPr>
          <w:rFonts w:cstheme="minorHAnsi"/>
          <w:color w:val="222222"/>
          <w:sz w:val="24"/>
          <w:szCs w:val="24"/>
          <w:bdr w:val="none" w:sz="0" w:space="0" w:color="auto" w:frame="1"/>
        </w:rPr>
        <w:t xml:space="preserve"> filed a lawsuit against Epic System in 2014 for suspected abuse of private information. </w:t>
      </w:r>
      <w:r w:rsidR="00255892" w:rsidRPr="00327059">
        <w:rPr>
          <w:rFonts w:cstheme="minorHAnsi"/>
          <w:color w:val="222222"/>
          <w:sz w:val="24"/>
          <w:szCs w:val="24"/>
          <w:bdr w:val="none" w:sz="0" w:space="0" w:color="auto" w:frame="1"/>
        </w:rPr>
        <w:t>INDUSIND BANK LTD</w:t>
      </w:r>
      <w:r w:rsidRPr="00327059">
        <w:rPr>
          <w:rFonts w:cstheme="minorHAnsi"/>
          <w:color w:val="222222"/>
          <w:sz w:val="24"/>
          <w:szCs w:val="24"/>
          <w:bdr w:val="none" w:sz="0" w:space="0" w:color="auto" w:frame="1"/>
        </w:rPr>
        <w:t xml:space="preserve"> was found guilty in 2016 and was charged $940 million in damages. </w:t>
      </w:r>
      <w:r w:rsidR="00255892" w:rsidRPr="00327059">
        <w:rPr>
          <w:rFonts w:cstheme="minorHAnsi"/>
          <w:color w:val="222222"/>
          <w:sz w:val="24"/>
          <w:szCs w:val="24"/>
          <w:bdr w:val="none" w:sz="0" w:space="0" w:color="auto" w:frame="1"/>
        </w:rPr>
        <w:t>INDUSIND BANK LTD</w:t>
      </w:r>
      <w:r w:rsidRPr="00327059">
        <w:rPr>
          <w:rFonts w:cstheme="minorHAnsi"/>
          <w:color w:val="222222"/>
          <w:sz w:val="24"/>
          <w:szCs w:val="24"/>
          <w:bdr w:val="none" w:sz="0" w:space="0" w:color="auto" w:frame="1"/>
        </w:rPr>
        <w:t xml:space="preserve"> objected to and rejected the higher competence’s decision. Such incidents have a negative impact on the company’s image.</w:t>
      </w:r>
    </w:p>
    <w:p w14:paraId="6CF0DFA1" w14:textId="78159DD5" w:rsidR="00656A59" w:rsidRPr="00656A59" w:rsidRDefault="00656A59" w:rsidP="00656A59">
      <w:pPr>
        <w:numPr>
          <w:ilvl w:val="0"/>
          <w:numId w:val="9"/>
        </w:numPr>
        <w:spacing w:after="0" w:line="390" w:lineRule="atLeast"/>
        <w:textAlignment w:val="baseline"/>
        <w:rPr>
          <w:rFonts w:cstheme="minorHAnsi"/>
          <w:color w:val="222222"/>
          <w:sz w:val="24"/>
          <w:szCs w:val="24"/>
        </w:rPr>
      </w:pPr>
      <w:r w:rsidRPr="004E4AB3">
        <w:rPr>
          <w:rFonts w:cstheme="minorHAnsi"/>
          <w:b/>
          <w:bCs/>
          <w:color w:val="00B050"/>
          <w:sz w:val="24"/>
          <w:szCs w:val="24"/>
          <w:bdr w:val="none" w:sz="0" w:space="0" w:color="auto" w:frame="1"/>
        </w:rPr>
        <w:t xml:space="preserve">The product segment is not relatively impressive </w:t>
      </w:r>
      <w:r w:rsidRPr="00656A59">
        <w:rPr>
          <w:rFonts w:cstheme="minorHAnsi"/>
          <w:b/>
          <w:bCs/>
          <w:color w:val="222222"/>
          <w:sz w:val="24"/>
          <w:szCs w:val="24"/>
          <w:bdr w:val="none" w:sz="0" w:space="0" w:color="auto" w:frame="1"/>
        </w:rPr>
        <w:t>– </w:t>
      </w:r>
      <w:r w:rsidRPr="00656A59">
        <w:rPr>
          <w:rFonts w:cstheme="minorHAnsi"/>
          <w:color w:val="222222"/>
          <w:sz w:val="24"/>
          <w:szCs w:val="24"/>
          <w:bdr w:val="none" w:sz="0" w:space="0" w:color="auto" w:frame="1"/>
        </w:rPr>
        <w:t xml:space="preserve">While </w:t>
      </w:r>
      <w:r w:rsidR="00255892">
        <w:rPr>
          <w:rFonts w:cstheme="minorHAnsi"/>
          <w:color w:val="222222"/>
          <w:sz w:val="24"/>
          <w:szCs w:val="24"/>
          <w:bdr w:val="none" w:sz="0" w:space="0" w:color="auto" w:frame="1"/>
        </w:rPr>
        <w:t>INDUSIND BANK LTD</w:t>
      </w:r>
      <w:r w:rsidRPr="00656A59">
        <w:rPr>
          <w:rFonts w:cstheme="minorHAnsi"/>
          <w:color w:val="222222"/>
          <w:sz w:val="24"/>
          <w:szCs w:val="24"/>
          <w:bdr w:val="none" w:sz="0" w:space="0" w:color="auto" w:frame="1"/>
        </w:rPr>
        <w:t xml:space="preserve"> does well by delivering the greatest services, its products aren’t what one would anticipate from a company of its kind. They do require some effort.</w:t>
      </w:r>
    </w:p>
    <w:p w14:paraId="6FC026AF" w14:textId="77777777" w:rsidR="00656A59" w:rsidRPr="00656A59" w:rsidRDefault="00656A59" w:rsidP="00656A59">
      <w:pPr>
        <w:pStyle w:val="NormalWeb"/>
        <w:spacing w:before="0" w:beforeAutospacing="0" w:after="0" w:afterAutospacing="0"/>
        <w:textAlignment w:val="baseline"/>
        <w:rPr>
          <w:rFonts w:asciiTheme="minorHAnsi" w:hAnsiTheme="minorHAnsi" w:cstheme="minorHAnsi"/>
          <w:color w:val="222222"/>
        </w:rPr>
      </w:pPr>
      <w:r w:rsidRPr="00656A59">
        <w:rPr>
          <w:rFonts w:asciiTheme="minorHAnsi" w:hAnsiTheme="minorHAnsi" w:cstheme="minorHAnsi"/>
          <w:color w:val="222222"/>
        </w:rPr>
        <w:t> </w:t>
      </w:r>
    </w:p>
    <w:p w14:paraId="399909E0" w14:textId="047A3DDA" w:rsidR="00656A59" w:rsidRDefault="00656A59" w:rsidP="00656A59">
      <w:pPr>
        <w:pStyle w:val="Heading3"/>
        <w:spacing w:before="0" w:beforeAutospacing="0" w:after="0" w:afterAutospacing="0" w:line="240" w:lineRule="atLeast"/>
        <w:textAlignment w:val="baseline"/>
        <w:rPr>
          <w:rFonts w:asciiTheme="minorHAnsi" w:hAnsiTheme="minorHAnsi" w:cstheme="minorHAnsi"/>
          <w:color w:val="222222"/>
          <w:sz w:val="32"/>
          <w:szCs w:val="32"/>
          <w:bdr w:val="none" w:sz="0" w:space="0" w:color="auto" w:frame="1"/>
        </w:rPr>
      </w:pPr>
      <w:r w:rsidRPr="00656A59">
        <w:rPr>
          <w:rFonts w:asciiTheme="minorHAnsi" w:hAnsiTheme="minorHAnsi" w:cstheme="minorHAnsi"/>
          <w:color w:val="222222"/>
          <w:sz w:val="32"/>
          <w:szCs w:val="32"/>
          <w:bdr w:val="none" w:sz="0" w:space="0" w:color="auto" w:frame="1"/>
        </w:rPr>
        <w:t xml:space="preserve">3. </w:t>
      </w:r>
      <w:r w:rsidRPr="004E4AB3">
        <w:rPr>
          <w:rFonts w:asciiTheme="minorHAnsi" w:hAnsiTheme="minorHAnsi" w:cstheme="minorHAnsi"/>
          <w:color w:val="222222"/>
          <w:sz w:val="32"/>
          <w:szCs w:val="32"/>
          <w:highlight w:val="yellow"/>
          <w:bdr w:val="none" w:sz="0" w:space="0" w:color="auto" w:frame="1"/>
        </w:rPr>
        <w:t xml:space="preserve">Opportunities for </w:t>
      </w:r>
      <w:r w:rsidR="00255892">
        <w:rPr>
          <w:rFonts w:asciiTheme="minorHAnsi" w:hAnsiTheme="minorHAnsi" w:cstheme="minorHAnsi"/>
          <w:color w:val="222222"/>
          <w:sz w:val="32"/>
          <w:szCs w:val="32"/>
          <w:highlight w:val="yellow"/>
          <w:bdr w:val="none" w:sz="0" w:space="0" w:color="auto" w:frame="1"/>
        </w:rPr>
        <w:t>INDUSIND BANK LTD</w:t>
      </w:r>
    </w:p>
    <w:p w14:paraId="301478B7" w14:textId="77777777" w:rsidR="00656A59" w:rsidRPr="00656A59" w:rsidRDefault="00656A59" w:rsidP="00656A59">
      <w:pPr>
        <w:pStyle w:val="Heading3"/>
        <w:spacing w:before="0" w:beforeAutospacing="0" w:after="0" w:afterAutospacing="0" w:line="240" w:lineRule="atLeast"/>
        <w:textAlignment w:val="baseline"/>
        <w:rPr>
          <w:rFonts w:asciiTheme="minorHAnsi" w:hAnsiTheme="minorHAnsi" w:cstheme="minorHAnsi"/>
          <w:color w:val="222222"/>
          <w:sz w:val="32"/>
          <w:szCs w:val="32"/>
        </w:rPr>
      </w:pPr>
    </w:p>
    <w:p w14:paraId="3F1CAB6B" w14:textId="77777777" w:rsidR="00656A59" w:rsidRPr="00656A59" w:rsidRDefault="00656A59" w:rsidP="00656A59">
      <w:pPr>
        <w:pStyle w:val="NormalWeb"/>
        <w:spacing w:before="0" w:beforeAutospacing="0" w:after="0" w:afterAutospacing="0"/>
        <w:textAlignment w:val="baseline"/>
        <w:rPr>
          <w:rFonts w:asciiTheme="minorHAnsi" w:hAnsiTheme="minorHAnsi" w:cstheme="minorHAnsi"/>
          <w:color w:val="222222"/>
        </w:rPr>
      </w:pPr>
      <w:r w:rsidRPr="00656A59">
        <w:rPr>
          <w:rFonts w:asciiTheme="minorHAnsi" w:hAnsiTheme="minorHAnsi" w:cstheme="minorHAnsi"/>
          <w:color w:val="222222"/>
          <w:bdr w:val="none" w:sz="0" w:space="0" w:color="auto" w:frame="1"/>
        </w:rPr>
        <w:t>Opportunities are possible areas of emphasis for a firm to focus on in order to enhance outcomes, boost sales, and, eventually, profit.</w:t>
      </w:r>
    </w:p>
    <w:p w14:paraId="49E907EE" w14:textId="77777777" w:rsidR="00656A59" w:rsidRPr="00656A59" w:rsidRDefault="00656A59" w:rsidP="00656A59">
      <w:pPr>
        <w:pStyle w:val="NormalWeb"/>
        <w:spacing w:before="0" w:beforeAutospacing="0" w:after="0" w:afterAutospacing="0"/>
        <w:textAlignment w:val="baseline"/>
        <w:rPr>
          <w:rFonts w:asciiTheme="minorHAnsi" w:hAnsiTheme="minorHAnsi" w:cstheme="minorHAnsi"/>
          <w:color w:val="222222"/>
        </w:rPr>
      </w:pPr>
      <w:r w:rsidRPr="00656A59">
        <w:rPr>
          <w:rFonts w:asciiTheme="minorHAnsi" w:hAnsiTheme="minorHAnsi" w:cstheme="minorHAnsi"/>
          <w:color w:val="222222"/>
        </w:rPr>
        <w:t> </w:t>
      </w:r>
    </w:p>
    <w:p w14:paraId="0BE20A0F" w14:textId="7A87BAF3" w:rsidR="00656A59" w:rsidRPr="00656A59" w:rsidRDefault="00656A59" w:rsidP="00656A59">
      <w:pPr>
        <w:numPr>
          <w:ilvl w:val="0"/>
          <w:numId w:val="10"/>
        </w:numPr>
        <w:spacing w:after="0" w:line="390" w:lineRule="atLeast"/>
        <w:textAlignment w:val="baseline"/>
        <w:rPr>
          <w:rFonts w:cstheme="minorHAnsi"/>
          <w:color w:val="222222"/>
          <w:sz w:val="24"/>
          <w:szCs w:val="24"/>
        </w:rPr>
      </w:pPr>
      <w:r w:rsidRPr="004E4AB3">
        <w:rPr>
          <w:rFonts w:cstheme="minorHAnsi"/>
          <w:b/>
          <w:bCs/>
          <w:color w:val="00B050"/>
          <w:sz w:val="24"/>
          <w:szCs w:val="24"/>
          <w:bdr w:val="none" w:sz="0" w:space="0" w:color="auto" w:frame="1"/>
        </w:rPr>
        <w:t xml:space="preserve">Emerging Interest in Cloud Computing </w:t>
      </w:r>
      <w:r w:rsidRPr="00656A59">
        <w:rPr>
          <w:rFonts w:cstheme="minorHAnsi"/>
          <w:b/>
          <w:bCs/>
          <w:color w:val="222222"/>
          <w:sz w:val="24"/>
          <w:szCs w:val="24"/>
          <w:bdr w:val="none" w:sz="0" w:space="0" w:color="auto" w:frame="1"/>
        </w:rPr>
        <w:t>–</w:t>
      </w:r>
      <w:r w:rsidRPr="00656A59">
        <w:rPr>
          <w:rFonts w:cstheme="minorHAnsi"/>
          <w:color w:val="222222"/>
          <w:sz w:val="24"/>
          <w:szCs w:val="24"/>
          <w:bdr w:val="none" w:sz="0" w:space="0" w:color="auto" w:frame="1"/>
        </w:rPr>
        <w:t xml:space="preserve"> Digital technologies and high-speed internet access have evolved. In fact, spending on cloud services will rise at a CAGR of 19% over the next five years. Society is shifting towards cloud-based solutions. </w:t>
      </w:r>
      <w:r w:rsidR="00255892">
        <w:rPr>
          <w:rFonts w:cstheme="minorHAnsi"/>
          <w:color w:val="222222"/>
          <w:sz w:val="24"/>
          <w:szCs w:val="24"/>
          <w:bdr w:val="none" w:sz="0" w:space="0" w:color="auto" w:frame="1"/>
        </w:rPr>
        <w:t>INDUSIND BANK LTD</w:t>
      </w:r>
      <w:r w:rsidRPr="00656A59">
        <w:rPr>
          <w:rFonts w:cstheme="minorHAnsi"/>
          <w:color w:val="222222"/>
          <w:sz w:val="24"/>
          <w:szCs w:val="24"/>
          <w:bdr w:val="none" w:sz="0" w:space="0" w:color="auto" w:frame="1"/>
        </w:rPr>
        <w:t xml:space="preserve"> has a robust cloud-based infrastructure and is thus prepared to capitalise on the created demand.</w:t>
      </w:r>
    </w:p>
    <w:p w14:paraId="79A897B2" w14:textId="7F479CB9" w:rsidR="00656A59" w:rsidRPr="00656A59" w:rsidRDefault="00656A59" w:rsidP="00656A59">
      <w:pPr>
        <w:numPr>
          <w:ilvl w:val="0"/>
          <w:numId w:val="11"/>
        </w:numPr>
        <w:spacing w:after="0" w:line="390" w:lineRule="atLeast"/>
        <w:textAlignment w:val="baseline"/>
        <w:rPr>
          <w:rFonts w:cstheme="minorHAnsi"/>
          <w:color w:val="222222"/>
          <w:sz w:val="24"/>
          <w:szCs w:val="24"/>
        </w:rPr>
      </w:pPr>
      <w:r w:rsidRPr="004E4AB3">
        <w:rPr>
          <w:rFonts w:cstheme="minorHAnsi"/>
          <w:b/>
          <w:bCs/>
          <w:color w:val="00B050"/>
          <w:sz w:val="24"/>
          <w:szCs w:val="24"/>
          <w:bdr w:val="none" w:sz="0" w:space="0" w:color="auto" w:frame="1"/>
        </w:rPr>
        <w:t xml:space="preserve">M2M Solutions </w:t>
      </w:r>
      <w:r w:rsidRPr="00656A59">
        <w:rPr>
          <w:rFonts w:cstheme="minorHAnsi"/>
          <w:b/>
          <w:bCs/>
          <w:color w:val="222222"/>
          <w:sz w:val="24"/>
          <w:szCs w:val="24"/>
          <w:bdr w:val="none" w:sz="0" w:space="0" w:color="auto" w:frame="1"/>
        </w:rPr>
        <w:t>– </w:t>
      </w:r>
      <w:r w:rsidRPr="00656A59">
        <w:rPr>
          <w:rFonts w:cstheme="minorHAnsi"/>
          <w:color w:val="222222"/>
          <w:sz w:val="24"/>
          <w:szCs w:val="24"/>
          <w:bdr w:val="none" w:sz="0" w:space="0" w:color="auto" w:frame="1"/>
        </w:rPr>
        <w:t xml:space="preserve">Wireless and cable communications systems are both enabled by Machine to Machine (M2M) solutions. There are bright possibilities for M2M solutions in the future, and revenues are projected to be substantial. </w:t>
      </w:r>
      <w:r w:rsidR="00255892">
        <w:rPr>
          <w:rFonts w:cstheme="minorHAnsi"/>
          <w:color w:val="222222"/>
          <w:sz w:val="24"/>
          <w:szCs w:val="24"/>
          <w:bdr w:val="none" w:sz="0" w:space="0" w:color="auto" w:frame="1"/>
        </w:rPr>
        <w:t>INDUSIND BANK LTD</w:t>
      </w:r>
      <w:r w:rsidRPr="00656A59">
        <w:rPr>
          <w:rFonts w:cstheme="minorHAnsi"/>
          <w:color w:val="222222"/>
          <w:sz w:val="24"/>
          <w:szCs w:val="24"/>
          <w:bdr w:val="none" w:sz="0" w:space="0" w:color="auto" w:frame="1"/>
        </w:rPr>
        <w:t xml:space="preserve"> offers a comprehensive variety of M2M services, allowing the need for M2M solutions to be met.</w:t>
      </w:r>
    </w:p>
    <w:p w14:paraId="53D074FC" w14:textId="3397CFE8" w:rsidR="00656A59" w:rsidRPr="00656A59" w:rsidRDefault="00656A59" w:rsidP="00656A59">
      <w:pPr>
        <w:numPr>
          <w:ilvl w:val="0"/>
          <w:numId w:val="12"/>
        </w:numPr>
        <w:spacing w:after="0" w:line="390" w:lineRule="atLeast"/>
        <w:textAlignment w:val="baseline"/>
        <w:rPr>
          <w:rFonts w:cstheme="minorHAnsi"/>
          <w:color w:val="222222"/>
          <w:sz w:val="24"/>
          <w:szCs w:val="24"/>
        </w:rPr>
      </w:pPr>
      <w:r w:rsidRPr="004E4AB3">
        <w:rPr>
          <w:rFonts w:cstheme="minorHAnsi"/>
          <w:b/>
          <w:bCs/>
          <w:color w:val="00B050"/>
          <w:sz w:val="24"/>
          <w:szCs w:val="24"/>
          <w:bdr w:val="none" w:sz="0" w:space="0" w:color="auto" w:frame="1"/>
        </w:rPr>
        <w:t xml:space="preserve">Transformation of the Digital Universe </w:t>
      </w:r>
      <w:r w:rsidRPr="00656A59">
        <w:rPr>
          <w:rFonts w:cstheme="minorHAnsi"/>
          <w:b/>
          <w:bCs/>
          <w:color w:val="222222"/>
          <w:sz w:val="24"/>
          <w:szCs w:val="24"/>
          <w:bdr w:val="none" w:sz="0" w:space="0" w:color="auto" w:frame="1"/>
        </w:rPr>
        <w:t>– </w:t>
      </w:r>
      <w:r w:rsidRPr="00656A59">
        <w:rPr>
          <w:rFonts w:cstheme="minorHAnsi"/>
          <w:color w:val="222222"/>
          <w:sz w:val="24"/>
          <w:szCs w:val="24"/>
          <w:bdr w:val="none" w:sz="0" w:space="0" w:color="auto" w:frame="1"/>
        </w:rPr>
        <w:t xml:space="preserve">Because the world is becoming more digital, business forces are altering the digital economy. </w:t>
      </w:r>
      <w:r w:rsidR="00255892">
        <w:rPr>
          <w:rFonts w:cstheme="minorHAnsi"/>
          <w:color w:val="222222"/>
          <w:sz w:val="24"/>
          <w:szCs w:val="24"/>
          <w:bdr w:val="none" w:sz="0" w:space="0" w:color="auto" w:frame="1"/>
        </w:rPr>
        <w:t>INDUSIND BANK LTD</w:t>
      </w:r>
      <w:r w:rsidRPr="00656A59">
        <w:rPr>
          <w:rFonts w:cstheme="minorHAnsi"/>
          <w:color w:val="222222"/>
          <w:sz w:val="24"/>
          <w:szCs w:val="24"/>
          <w:bdr w:val="none" w:sz="0" w:space="0" w:color="auto" w:frame="1"/>
        </w:rPr>
        <w:t xml:space="preserve">’s primary goal is to digitally transform and deliver digital solutions. </w:t>
      </w:r>
      <w:r w:rsidR="00255892">
        <w:rPr>
          <w:rFonts w:cstheme="minorHAnsi"/>
          <w:color w:val="222222"/>
          <w:sz w:val="24"/>
          <w:szCs w:val="24"/>
          <w:bdr w:val="none" w:sz="0" w:space="0" w:color="auto" w:frame="1"/>
        </w:rPr>
        <w:t>INDUSIND BANK LTD</w:t>
      </w:r>
      <w:r w:rsidRPr="00656A59">
        <w:rPr>
          <w:rFonts w:cstheme="minorHAnsi"/>
          <w:color w:val="222222"/>
          <w:sz w:val="24"/>
          <w:szCs w:val="24"/>
          <w:bdr w:val="none" w:sz="0" w:space="0" w:color="auto" w:frame="1"/>
        </w:rPr>
        <w:t xml:space="preserve"> could expect more expenditure on technology for digital transformation.</w:t>
      </w:r>
    </w:p>
    <w:p w14:paraId="7F24C1FB" w14:textId="104FCC8C" w:rsidR="00656A59" w:rsidRPr="00656A59" w:rsidRDefault="00656A59" w:rsidP="00656A59">
      <w:pPr>
        <w:numPr>
          <w:ilvl w:val="0"/>
          <w:numId w:val="13"/>
        </w:numPr>
        <w:spacing w:after="0" w:line="390" w:lineRule="atLeast"/>
        <w:textAlignment w:val="baseline"/>
        <w:rPr>
          <w:rFonts w:cstheme="minorHAnsi"/>
          <w:color w:val="222222"/>
          <w:sz w:val="24"/>
          <w:szCs w:val="24"/>
        </w:rPr>
      </w:pPr>
      <w:r w:rsidRPr="004E4AB3">
        <w:rPr>
          <w:rFonts w:cstheme="minorHAnsi"/>
          <w:b/>
          <w:bCs/>
          <w:color w:val="00B050"/>
          <w:sz w:val="24"/>
          <w:szCs w:val="24"/>
          <w:bdr w:val="none" w:sz="0" w:space="0" w:color="auto" w:frame="1"/>
        </w:rPr>
        <w:t xml:space="preserve">Solutions for mobility </w:t>
      </w:r>
      <w:r w:rsidRPr="00656A59">
        <w:rPr>
          <w:rFonts w:cstheme="minorHAnsi"/>
          <w:b/>
          <w:bCs/>
          <w:color w:val="222222"/>
          <w:sz w:val="24"/>
          <w:szCs w:val="24"/>
          <w:bdr w:val="none" w:sz="0" w:space="0" w:color="auto" w:frame="1"/>
        </w:rPr>
        <w:t>–</w:t>
      </w:r>
      <w:r w:rsidRPr="00656A59">
        <w:rPr>
          <w:rFonts w:cstheme="minorHAnsi"/>
          <w:color w:val="222222"/>
          <w:sz w:val="24"/>
          <w:szCs w:val="24"/>
          <w:bdr w:val="none" w:sz="0" w:space="0" w:color="auto" w:frame="1"/>
        </w:rPr>
        <w:t xml:space="preserve"> With a rising mobile worker population and the increased usage of sophisticated mobile devices, enterprise mobility solutions are expected to be driven by business applications. The demand for mobility solutions is latent and is expected to grow at a CAGR of 24.7 per cent through 2022. </w:t>
      </w:r>
      <w:r w:rsidR="00255892">
        <w:rPr>
          <w:rFonts w:cstheme="minorHAnsi"/>
          <w:color w:val="222222"/>
          <w:sz w:val="24"/>
          <w:szCs w:val="24"/>
          <w:bdr w:val="none" w:sz="0" w:space="0" w:color="auto" w:frame="1"/>
        </w:rPr>
        <w:t>INDUSIND BANK LTD</w:t>
      </w:r>
      <w:r w:rsidRPr="00656A59">
        <w:rPr>
          <w:rFonts w:cstheme="minorHAnsi"/>
          <w:color w:val="222222"/>
          <w:sz w:val="24"/>
          <w:szCs w:val="24"/>
          <w:bdr w:val="none" w:sz="0" w:space="0" w:color="auto" w:frame="1"/>
        </w:rPr>
        <w:t xml:space="preserve"> is well-positioned to profit from its increased emphasis on the development of enterprise mobility solutions.</w:t>
      </w:r>
    </w:p>
    <w:p w14:paraId="4032C39A" w14:textId="77777777" w:rsidR="00656A59" w:rsidRPr="00656A59" w:rsidRDefault="00656A59" w:rsidP="00656A59">
      <w:pPr>
        <w:pStyle w:val="NormalWeb"/>
        <w:spacing w:before="0" w:beforeAutospacing="0" w:after="0" w:afterAutospacing="0"/>
        <w:textAlignment w:val="baseline"/>
        <w:rPr>
          <w:rFonts w:asciiTheme="minorHAnsi" w:hAnsiTheme="minorHAnsi" w:cstheme="minorHAnsi"/>
          <w:color w:val="222222"/>
        </w:rPr>
      </w:pPr>
      <w:r w:rsidRPr="00656A59">
        <w:rPr>
          <w:rFonts w:asciiTheme="minorHAnsi" w:hAnsiTheme="minorHAnsi" w:cstheme="minorHAnsi"/>
          <w:color w:val="222222"/>
        </w:rPr>
        <w:t> </w:t>
      </w:r>
    </w:p>
    <w:p w14:paraId="7686C9E0" w14:textId="498123E2" w:rsidR="00656A59" w:rsidRPr="00656A59" w:rsidRDefault="00656A59" w:rsidP="00656A59">
      <w:pPr>
        <w:pStyle w:val="NormalWeb"/>
        <w:spacing w:before="0" w:beforeAutospacing="0" w:after="0" w:afterAutospacing="0"/>
        <w:textAlignment w:val="baseline"/>
        <w:rPr>
          <w:rFonts w:asciiTheme="minorHAnsi" w:hAnsiTheme="minorHAnsi" w:cstheme="minorHAnsi"/>
          <w:color w:val="222222"/>
        </w:rPr>
      </w:pPr>
    </w:p>
    <w:p w14:paraId="2BFB9BE6" w14:textId="77777777" w:rsidR="00656A59" w:rsidRPr="00656A59" w:rsidRDefault="00656A59" w:rsidP="00656A59">
      <w:pPr>
        <w:pStyle w:val="NormalWeb"/>
        <w:spacing w:before="0" w:beforeAutospacing="0" w:after="0" w:afterAutospacing="0"/>
        <w:textAlignment w:val="baseline"/>
        <w:rPr>
          <w:rFonts w:asciiTheme="minorHAnsi" w:hAnsiTheme="minorHAnsi" w:cstheme="minorHAnsi"/>
          <w:color w:val="222222"/>
        </w:rPr>
      </w:pPr>
      <w:r w:rsidRPr="00656A59">
        <w:rPr>
          <w:rFonts w:asciiTheme="minorHAnsi" w:hAnsiTheme="minorHAnsi" w:cstheme="minorHAnsi"/>
          <w:color w:val="222222"/>
        </w:rPr>
        <w:t> </w:t>
      </w:r>
    </w:p>
    <w:p w14:paraId="6E989467" w14:textId="60CF2989" w:rsidR="00656A59" w:rsidRDefault="00656A59" w:rsidP="00656A59">
      <w:pPr>
        <w:pStyle w:val="Heading3"/>
        <w:spacing w:before="0" w:beforeAutospacing="0" w:after="0" w:afterAutospacing="0" w:line="240" w:lineRule="atLeast"/>
        <w:textAlignment w:val="baseline"/>
        <w:rPr>
          <w:rFonts w:asciiTheme="minorHAnsi" w:hAnsiTheme="minorHAnsi" w:cstheme="minorHAnsi"/>
          <w:color w:val="222222"/>
          <w:sz w:val="32"/>
          <w:szCs w:val="32"/>
          <w:bdr w:val="none" w:sz="0" w:space="0" w:color="auto" w:frame="1"/>
        </w:rPr>
      </w:pPr>
      <w:r w:rsidRPr="00656A59">
        <w:rPr>
          <w:rFonts w:asciiTheme="minorHAnsi" w:hAnsiTheme="minorHAnsi" w:cstheme="minorHAnsi"/>
          <w:color w:val="222222"/>
          <w:sz w:val="32"/>
          <w:szCs w:val="32"/>
          <w:bdr w:val="none" w:sz="0" w:space="0" w:color="auto" w:frame="1"/>
        </w:rPr>
        <w:t xml:space="preserve">4. </w:t>
      </w:r>
      <w:r w:rsidRPr="004E4AB3">
        <w:rPr>
          <w:rFonts w:asciiTheme="minorHAnsi" w:hAnsiTheme="minorHAnsi" w:cstheme="minorHAnsi"/>
          <w:color w:val="222222"/>
          <w:sz w:val="32"/>
          <w:szCs w:val="32"/>
          <w:highlight w:val="yellow"/>
          <w:bdr w:val="none" w:sz="0" w:space="0" w:color="auto" w:frame="1"/>
        </w:rPr>
        <w:t xml:space="preserve">Threats to </w:t>
      </w:r>
      <w:r w:rsidR="00255892">
        <w:rPr>
          <w:rFonts w:asciiTheme="minorHAnsi" w:hAnsiTheme="minorHAnsi" w:cstheme="minorHAnsi"/>
          <w:color w:val="222222"/>
          <w:sz w:val="32"/>
          <w:szCs w:val="32"/>
          <w:highlight w:val="yellow"/>
          <w:bdr w:val="none" w:sz="0" w:space="0" w:color="auto" w:frame="1"/>
        </w:rPr>
        <w:t>INDUSIND BANK LTD</w:t>
      </w:r>
    </w:p>
    <w:p w14:paraId="1A36F807" w14:textId="77777777" w:rsidR="00656A59" w:rsidRPr="00656A59" w:rsidRDefault="00656A59" w:rsidP="00656A59">
      <w:pPr>
        <w:pStyle w:val="Heading3"/>
        <w:spacing w:before="0" w:beforeAutospacing="0" w:after="0" w:afterAutospacing="0" w:line="240" w:lineRule="atLeast"/>
        <w:textAlignment w:val="baseline"/>
        <w:rPr>
          <w:rFonts w:asciiTheme="minorHAnsi" w:hAnsiTheme="minorHAnsi" w:cstheme="minorHAnsi"/>
          <w:color w:val="222222"/>
          <w:sz w:val="32"/>
          <w:szCs w:val="32"/>
        </w:rPr>
      </w:pPr>
    </w:p>
    <w:p w14:paraId="6E82290E" w14:textId="78374214" w:rsidR="00656A59" w:rsidRPr="00656A59" w:rsidRDefault="00656A59" w:rsidP="00656A59">
      <w:pPr>
        <w:pStyle w:val="NormalWeb"/>
        <w:spacing w:before="0" w:beforeAutospacing="0" w:after="0" w:afterAutospacing="0"/>
        <w:textAlignment w:val="baseline"/>
        <w:rPr>
          <w:rFonts w:asciiTheme="minorHAnsi" w:hAnsiTheme="minorHAnsi" w:cstheme="minorHAnsi"/>
          <w:color w:val="222222"/>
        </w:rPr>
      </w:pPr>
      <w:r w:rsidRPr="00656A59">
        <w:rPr>
          <w:rFonts w:asciiTheme="minorHAnsi" w:hAnsiTheme="minorHAnsi" w:cstheme="minorHAnsi"/>
          <w:color w:val="222222"/>
          <w:bdr w:val="none" w:sz="0" w:space="0" w:color="auto" w:frame="1"/>
        </w:rPr>
        <w:t xml:space="preserve">Threats are environmental elements that might have a negative impact on a company’s success. </w:t>
      </w:r>
      <w:r w:rsidR="00255892">
        <w:rPr>
          <w:rFonts w:asciiTheme="minorHAnsi" w:hAnsiTheme="minorHAnsi" w:cstheme="minorHAnsi"/>
          <w:color w:val="222222"/>
          <w:bdr w:val="none" w:sz="0" w:space="0" w:color="auto" w:frame="1"/>
        </w:rPr>
        <w:t>INDUSIND BANK LTD</w:t>
      </w:r>
      <w:r w:rsidRPr="00656A59">
        <w:rPr>
          <w:rFonts w:asciiTheme="minorHAnsi" w:hAnsiTheme="minorHAnsi" w:cstheme="minorHAnsi"/>
          <w:color w:val="222222"/>
          <w:bdr w:val="none" w:sz="0" w:space="0" w:color="auto" w:frame="1"/>
        </w:rPr>
        <w:t>’s threats include the following:</w:t>
      </w:r>
    </w:p>
    <w:p w14:paraId="126DDED2" w14:textId="77777777" w:rsidR="00656A59" w:rsidRPr="00656A59" w:rsidRDefault="00656A59" w:rsidP="00656A59">
      <w:pPr>
        <w:pStyle w:val="NormalWeb"/>
        <w:spacing w:before="0" w:beforeAutospacing="0" w:after="0" w:afterAutospacing="0"/>
        <w:textAlignment w:val="baseline"/>
        <w:rPr>
          <w:rFonts w:asciiTheme="minorHAnsi" w:hAnsiTheme="minorHAnsi" w:cstheme="minorHAnsi"/>
          <w:color w:val="222222"/>
        </w:rPr>
      </w:pPr>
      <w:r w:rsidRPr="00656A59">
        <w:rPr>
          <w:rFonts w:asciiTheme="minorHAnsi" w:hAnsiTheme="minorHAnsi" w:cstheme="minorHAnsi"/>
          <w:color w:val="222222"/>
        </w:rPr>
        <w:t> </w:t>
      </w:r>
    </w:p>
    <w:p w14:paraId="1C09E4F3" w14:textId="6E9AB14F" w:rsidR="00656A59" w:rsidRPr="00656A59" w:rsidRDefault="00656A59" w:rsidP="00656A59">
      <w:pPr>
        <w:numPr>
          <w:ilvl w:val="0"/>
          <w:numId w:val="14"/>
        </w:numPr>
        <w:spacing w:after="0" w:line="390" w:lineRule="atLeast"/>
        <w:textAlignment w:val="baseline"/>
        <w:rPr>
          <w:rFonts w:cstheme="minorHAnsi"/>
          <w:color w:val="222222"/>
          <w:sz w:val="24"/>
          <w:szCs w:val="24"/>
        </w:rPr>
      </w:pPr>
      <w:r w:rsidRPr="004E4AB3">
        <w:rPr>
          <w:rFonts w:cstheme="minorHAnsi"/>
          <w:b/>
          <w:bCs/>
          <w:color w:val="00B050"/>
          <w:sz w:val="24"/>
          <w:szCs w:val="24"/>
          <w:bdr w:val="none" w:sz="0" w:space="0" w:color="auto" w:frame="1"/>
        </w:rPr>
        <w:t xml:space="preserve">Competition is fierce </w:t>
      </w:r>
      <w:r w:rsidRPr="00656A59">
        <w:rPr>
          <w:rFonts w:cstheme="minorHAnsi"/>
          <w:b/>
          <w:bCs/>
          <w:color w:val="222222"/>
          <w:sz w:val="24"/>
          <w:szCs w:val="24"/>
          <w:bdr w:val="none" w:sz="0" w:space="0" w:color="auto" w:frame="1"/>
        </w:rPr>
        <w:t>– </w:t>
      </w:r>
      <w:r w:rsidR="00255892">
        <w:rPr>
          <w:rFonts w:cstheme="minorHAnsi"/>
          <w:color w:val="222222"/>
          <w:sz w:val="24"/>
          <w:szCs w:val="24"/>
          <w:bdr w:val="none" w:sz="0" w:space="0" w:color="auto" w:frame="1"/>
        </w:rPr>
        <w:t>Banking</w:t>
      </w:r>
      <w:r w:rsidRPr="00656A59">
        <w:rPr>
          <w:rFonts w:cstheme="minorHAnsi"/>
          <w:color w:val="222222"/>
          <w:sz w:val="24"/>
          <w:szCs w:val="24"/>
          <w:bdr w:val="none" w:sz="0" w:space="0" w:color="auto" w:frame="1"/>
        </w:rPr>
        <w:t xml:space="preserve"> firms such as </w:t>
      </w:r>
      <w:r w:rsidR="00255892">
        <w:rPr>
          <w:rFonts w:cstheme="minorHAnsi"/>
          <w:color w:val="222222"/>
          <w:sz w:val="24"/>
          <w:szCs w:val="24"/>
          <w:bdr w:val="none" w:sz="0" w:space="0" w:color="auto" w:frame="1"/>
        </w:rPr>
        <w:t xml:space="preserve">SBI, PNB, ICICI, HDFC, Kotak Mahindra Bank </w:t>
      </w:r>
      <w:r w:rsidRPr="00656A59">
        <w:rPr>
          <w:rFonts w:cstheme="minorHAnsi"/>
          <w:color w:val="222222"/>
          <w:sz w:val="24"/>
          <w:szCs w:val="24"/>
          <w:bdr w:val="none" w:sz="0" w:space="0" w:color="auto" w:frame="1"/>
        </w:rPr>
        <w:t>and others confront fierce rivalry. As a result, the industry is experiencing price wars and has a restricted market share.</w:t>
      </w:r>
    </w:p>
    <w:p w14:paraId="42A0FCC5" w14:textId="097B2D6D" w:rsidR="00656A59" w:rsidRPr="00656A59" w:rsidRDefault="00656A59" w:rsidP="00656A59">
      <w:pPr>
        <w:numPr>
          <w:ilvl w:val="0"/>
          <w:numId w:val="15"/>
        </w:numPr>
        <w:spacing w:after="0" w:line="390" w:lineRule="atLeast"/>
        <w:textAlignment w:val="baseline"/>
        <w:rPr>
          <w:rFonts w:cstheme="minorHAnsi"/>
          <w:color w:val="222222"/>
          <w:sz w:val="24"/>
          <w:szCs w:val="24"/>
        </w:rPr>
      </w:pPr>
      <w:r w:rsidRPr="004E4AB3">
        <w:rPr>
          <w:rFonts w:cstheme="minorHAnsi"/>
          <w:b/>
          <w:bCs/>
          <w:color w:val="00B050"/>
          <w:sz w:val="24"/>
          <w:szCs w:val="24"/>
          <w:bdr w:val="none" w:sz="0" w:space="0" w:color="auto" w:frame="1"/>
        </w:rPr>
        <w:t xml:space="preserve">A high rate of attrition </w:t>
      </w:r>
      <w:r w:rsidRPr="00656A59">
        <w:rPr>
          <w:rFonts w:cstheme="minorHAnsi"/>
          <w:b/>
          <w:bCs/>
          <w:color w:val="222222"/>
          <w:sz w:val="24"/>
          <w:szCs w:val="24"/>
          <w:bdr w:val="none" w:sz="0" w:space="0" w:color="auto" w:frame="1"/>
        </w:rPr>
        <w:t>– </w:t>
      </w:r>
      <w:r w:rsidRPr="00656A59">
        <w:rPr>
          <w:rFonts w:cstheme="minorHAnsi"/>
          <w:color w:val="222222"/>
          <w:sz w:val="24"/>
          <w:szCs w:val="24"/>
          <w:bdr w:val="none" w:sz="0" w:space="0" w:color="auto" w:frame="1"/>
        </w:rPr>
        <w:t xml:space="preserve">The Indian </w:t>
      </w:r>
      <w:r w:rsidR="00255892">
        <w:rPr>
          <w:rFonts w:cstheme="minorHAnsi"/>
          <w:color w:val="222222"/>
          <w:sz w:val="24"/>
          <w:szCs w:val="24"/>
          <w:bdr w:val="none" w:sz="0" w:space="0" w:color="auto" w:frame="1"/>
        </w:rPr>
        <w:t>banking</w:t>
      </w:r>
      <w:r w:rsidRPr="00656A59">
        <w:rPr>
          <w:rFonts w:cstheme="minorHAnsi"/>
          <w:color w:val="222222"/>
          <w:sz w:val="24"/>
          <w:szCs w:val="24"/>
          <w:bdr w:val="none" w:sz="0" w:space="0" w:color="auto" w:frame="1"/>
        </w:rPr>
        <w:t xml:space="preserve"> sector has a high rate of turnover, which raises the expense of providing new workers with skills and leadership development and has a negative impact on the company’s reputation.</w:t>
      </w:r>
    </w:p>
    <w:p w14:paraId="350DD7C6" w14:textId="295E7795" w:rsidR="00656A59" w:rsidRPr="00656A59" w:rsidRDefault="00656A59" w:rsidP="00656A59">
      <w:pPr>
        <w:numPr>
          <w:ilvl w:val="0"/>
          <w:numId w:val="16"/>
        </w:numPr>
        <w:spacing w:after="0" w:line="390" w:lineRule="atLeast"/>
        <w:textAlignment w:val="baseline"/>
        <w:rPr>
          <w:rFonts w:cstheme="minorHAnsi"/>
          <w:color w:val="222222"/>
          <w:sz w:val="24"/>
          <w:szCs w:val="24"/>
        </w:rPr>
      </w:pPr>
      <w:r w:rsidRPr="004E4AB3">
        <w:rPr>
          <w:rFonts w:cstheme="minorHAnsi"/>
          <w:b/>
          <w:bCs/>
          <w:color w:val="00B050"/>
          <w:sz w:val="24"/>
          <w:szCs w:val="24"/>
          <w:bdr w:val="none" w:sz="0" w:space="0" w:color="auto" w:frame="1"/>
        </w:rPr>
        <w:lastRenderedPageBreak/>
        <w:t xml:space="preserve">The Constraints on Immigration </w:t>
      </w:r>
      <w:r w:rsidRPr="00656A59">
        <w:rPr>
          <w:rFonts w:cstheme="minorHAnsi"/>
          <w:b/>
          <w:bCs/>
          <w:color w:val="222222"/>
          <w:sz w:val="24"/>
          <w:szCs w:val="24"/>
          <w:bdr w:val="none" w:sz="0" w:space="0" w:color="auto" w:frame="1"/>
        </w:rPr>
        <w:t>– </w:t>
      </w:r>
      <w:r w:rsidRPr="00656A59">
        <w:rPr>
          <w:rFonts w:cstheme="minorHAnsi"/>
          <w:color w:val="222222"/>
          <w:sz w:val="24"/>
          <w:szCs w:val="24"/>
          <w:bdr w:val="none" w:sz="0" w:space="0" w:color="auto" w:frame="1"/>
        </w:rPr>
        <w:t xml:space="preserve">With immigration regulations, increasing H-1B visa fees, and changing political situations in the US, Indian </w:t>
      </w:r>
      <w:r w:rsidR="00445518">
        <w:rPr>
          <w:rFonts w:cstheme="minorHAnsi"/>
          <w:color w:val="222222"/>
          <w:sz w:val="24"/>
          <w:szCs w:val="24"/>
          <w:bdr w:val="none" w:sz="0" w:space="0" w:color="auto" w:frame="1"/>
        </w:rPr>
        <w:t>banks</w:t>
      </w:r>
      <w:r w:rsidRPr="00656A59">
        <w:rPr>
          <w:rFonts w:cstheme="minorHAnsi"/>
          <w:color w:val="222222"/>
          <w:sz w:val="24"/>
          <w:szCs w:val="24"/>
          <w:bdr w:val="none" w:sz="0" w:space="0" w:color="auto" w:frame="1"/>
        </w:rPr>
        <w:t xml:space="preserve"> are anticipated to suffer as they increase their costs and damage profitability, posing a risk to the sector.</w:t>
      </w:r>
    </w:p>
    <w:p w14:paraId="1315CA2E" w14:textId="1B7A8CDF" w:rsidR="00656A59" w:rsidRDefault="00656A59" w:rsidP="00656A59">
      <w:pPr>
        <w:pStyle w:val="NormalWeb"/>
        <w:spacing w:before="0" w:beforeAutospacing="0" w:after="0" w:afterAutospacing="0"/>
        <w:textAlignment w:val="baseline"/>
        <w:rPr>
          <w:rFonts w:asciiTheme="minorHAnsi" w:hAnsiTheme="minorHAnsi" w:cstheme="minorHAnsi"/>
          <w:color w:val="222222"/>
        </w:rPr>
      </w:pPr>
      <w:r w:rsidRPr="00656A59">
        <w:rPr>
          <w:rFonts w:asciiTheme="minorHAnsi" w:hAnsiTheme="minorHAnsi" w:cstheme="minorHAnsi"/>
          <w:color w:val="222222"/>
        </w:rPr>
        <w:t> </w:t>
      </w:r>
    </w:p>
    <w:p w14:paraId="477AFDB6" w14:textId="5686767D" w:rsidR="00C0347E" w:rsidRPr="00043EC9" w:rsidRDefault="00C0347E" w:rsidP="00656A59">
      <w:pPr>
        <w:pStyle w:val="NormalWeb"/>
        <w:spacing w:before="0" w:beforeAutospacing="0" w:after="0" w:afterAutospacing="0"/>
        <w:textAlignment w:val="baseline"/>
        <w:rPr>
          <w:rFonts w:ascii="Roboto" w:hAnsi="Roboto"/>
          <w:color w:val="FF0000"/>
          <w:sz w:val="27"/>
          <w:szCs w:val="27"/>
          <w:u w:val="single"/>
          <w:shd w:val="clear" w:color="auto" w:fill="FFFFFF"/>
        </w:rPr>
      </w:pPr>
      <w:r w:rsidRPr="00043EC9">
        <w:rPr>
          <w:rFonts w:ascii="Roboto" w:hAnsi="Roboto"/>
          <w:color w:val="FF0000"/>
          <w:sz w:val="27"/>
          <w:szCs w:val="27"/>
          <w:u w:val="single"/>
          <w:shd w:val="clear" w:color="auto" w:fill="FFFFFF"/>
        </w:rPr>
        <w:t>Competitive Analysis:</w:t>
      </w:r>
    </w:p>
    <w:p w14:paraId="7F7C7498" w14:textId="10D12F90" w:rsidR="00C0347E" w:rsidRPr="00043EC9" w:rsidRDefault="00C0347E" w:rsidP="00656A59">
      <w:pPr>
        <w:pStyle w:val="NormalWeb"/>
        <w:spacing w:before="0" w:beforeAutospacing="0" w:after="0" w:afterAutospacing="0"/>
        <w:textAlignment w:val="baseline"/>
        <w:rPr>
          <w:rFonts w:asciiTheme="minorHAnsi" w:hAnsiTheme="minorHAnsi" w:cstheme="minorHAnsi"/>
          <w:color w:val="222222"/>
          <w:bdr w:val="none" w:sz="0" w:space="0" w:color="auto" w:frame="1"/>
        </w:rPr>
      </w:pPr>
      <w:r w:rsidRPr="00043EC9">
        <w:rPr>
          <w:rFonts w:asciiTheme="minorHAnsi" w:hAnsiTheme="minorHAnsi" w:cstheme="minorHAnsi"/>
          <w:color w:val="222222"/>
          <w:bdr w:val="none" w:sz="0" w:space="0" w:color="auto" w:frame="1"/>
        </w:rPr>
        <w:t>IT firms such as Infosys, Wipro, Capgemini, Deloitte, Accenture, and others confront fierce rivalry, which results in restricted market shares and price wars between the same companies.</w:t>
      </w:r>
    </w:p>
    <w:p w14:paraId="295EA343" w14:textId="1AE3A03B" w:rsidR="00C0347E" w:rsidRDefault="00C0347E" w:rsidP="00656A59">
      <w:pPr>
        <w:pStyle w:val="NormalWeb"/>
        <w:spacing w:before="0" w:beforeAutospacing="0" w:after="0" w:afterAutospacing="0"/>
        <w:textAlignment w:val="baseline"/>
        <w:rPr>
          <w:rFonts w:cstheme="minorHAnsi"/>
          <w:color w:val="222222"/>
          <w:bdr w:val="none" w:sz="0" w:space="0" w:color="auto" w:frame="1"/>
        </w:rPr>
      </w:pPr>
      <w:proofErr w:type="gramStart"/>
      <w:r w:rsidRPr="00043EC9">
        <w:rPr>
          <w:rFonts w:asciiTheme="minorHAnsi" w:hAnsiTheme="minorHAnsi" w:cstheme="minorHAnsi"/>
          <w:color w:val="222222"/>
          <w:bdr w:val="none" w:sz="0" w:space="0" w:color="auto" w:frame="1"/>
        </w:rPr>
        <w:t>Also</w:t>
      </w:r>
      <w:proofErr w:type="gramEnd"/>
      <w:r w:rsidRPr="00043EC9">
        <w:rPr>
          <w:rFonts w:asciiTheme="minorHAnsi" w:hAnsiTheme="minorHAnsi" w:cstheme="minorHAnsi"/>
          <w:color w:val="222222"/>
          <w:bdr w:val="none" w:sz="0" w:space="0" w:color="auto" w:frame="1"/>
        </w:rPr>
        <w:t xml:space="preserve"> with large MNC’s trying to expand into Indian Technological markets such as Google and Microsoft, it makes it rough competing in the same market levels resulting in inflations/deflation of share prices, brand products and availability of resources to the customers</w:t>
      </w:r>
      <w:r>
        <w:rPr>
          <w:rFonts w:cstheme="minorHAnsi"/>
          <w:color w:val="222222"/>
          <w:bdr w:val="none" w:sz="0" w:space="0" w:color="auto" w:frame="1"/>
        </w:rPr>
        <w:t>.</w:t>
      </w:r>
    </w:p>
    <w:p w14:paraId="2986CAE8" w14:textId="77777777" w:rsidR="00043EC9" w:rsidRDefault="00043EC9" w:rsidP="00656A59">
      <w:pPr>
        <w:pStyle w:val="NormalWeb"/>
        <w:spacing w:before="0" w:beforeAutospacing="0" w:after="0" w:afterAutospacing="0"/>
        <w:textAlignment w:val="baseline"/>
        <w:rPr>
          <w:rFonts w:asciiTheme="minorHAnsi" w:hAnsiTheme="minorHAnsi" w:cstheme="minorHAnsi"/>
          <w:color w:val="222222"/>
        </w:rPr>
      </w:pPr>
    </w:p>
    <w:p w14:paraId="45F9FF95" w14:textId="77777777" w:rsidR="00656A59" w:rsidRPr="00043EC9" w:rsidRDefault="00656A59" w:rsidP="00656A59">
      <w:pPr>
        <w:pStyle w:val="Heading2"/>
        <w:spacing w:before="0" w:line="240" w:lineRule="atLeast"/>
        <w:textAlignment w:val="baseline"/>
        <w:rPr>
          <w:rFonts w:asciiTheme="minorHAnsi" w:hAnsiTheme="minorHAnsi" w:cstheme="minorHAnsi"/>
          <w:b/>
          <w:bCs/>
          <w:color w:val="FF0000"/>
          <w:sz w:val="32"/>
          <w:szCs w:val="32"/>
          <w:u w:val="single"/>
        </w:rPr>
      </w:pPr>
      <w:r w:rsidRPr="00043EC9">
        <w:rPr>
          <w:rFonts w:asciiTheme="minorHAnsi" w:hAnsiTheme="minorHAnsi" w:cstheme="minorHAnsi"/>
          <w:b/>
          <w:bCs/>
          <w:color w:val="FF0000"/>
          <w:sz w:val="32"/>
          <w:szCs w:val="32"/>
          <w:u w:val="single"/>
          <w:bdr w:val="none" w:sz="0" w:space="0" w:color="auto" w:frame="1"/>
        </w:rPr>
        <w:t>Conclusion</w:t>
      </w:r>
    </w:p>
    <w:p w14:paraId="22CECBCD" w14:textId="77777777" w:rsidR="00656A59" w:rsidRPr="00656A59" w:rsidRDefault="00656A59" w:rsidP="00656A59">
      <w:pPr>
        <w:pStyle w:val="NormalWeb"/>
        <w:spacing w:before="0" w:beforeAutospacing="0" w:after="0" w:afterAutospacing="0"/>
        <w:textAlignment w:val="baseline"/>
        <w:rPr>
          <w:rFonts w:asciiTheme="minorHAnsi" w:hAnsiTheme="minorHAnsi" w:cstheme="minorHAnsi"/>
          <w:color w:val="222222"/>
        </w:rPr>
      </w:pPr>
      <w:r w:rsidRPr="00656A59">
        <w:rPr>
          <w:rFonts w:asciiTheme="minorHAnsi" w:hAnsiTheme="minorHAnsi" w:cstheme="minorHAnsi"/>
          <w:color w:val="222222"/>
        </w:rPr>
        <w:t> </w:t>
      </w:r>
    </w:p>
    <w:p w14:paraId="0B7CDE28" w14:textId="77777777" w:rsidR="00731983" w:rsidRPr="00731983" w:rsidRDefault="00731983" w:rsidP="00731983">
      <w:pPr>
        <w:rPr>
          <w:rFonts w:cstheme="minorHAnsi"/>
          <w:color w:val="000000"/>
          <w:spacing w:val="-2"/>
          <w:sz w:val="24"/>
          <w:szCs w:val="24"/>
          <w:bdr w:val="none" w:sz="0" w:space="0" w:color="auto" w:frame="1"/>
          <w:shd w:val="clear" w:color="auto" w:fill="FFFFFF"/>
        </w:rPr>
      </w:pPr>
      <w:r w:rsidRPr="00731983">
        <w:rPr>
          <w:rFonts w:cstheme="minorHAnsi"/>
          <w:color w:val="000000"/>
          <w:spacing w:val="-2"/>
          <w:sz w:val="24"/>
          <w:szCs w:val="24"/>
          <w:bdr w:val="none" w:sz="0" w:space="0" w:color="auto" w:frame="1"/>
          <w:shd w:val="clear" w:color="auto" w:fill="FFFFFF"/>
        </w:rPr>
        <w:t>INDUSIND BANK LTD is unquestionably the best in its industry. It has numerous and noteworthy strengths. For a company like INDUSIND BANK LTD with such a great brand image, brand backing, market command, portfolio, reach, and so on, it needs just a little more work to address its weaknesses and be more alert to threats. If INDUSIND BANK LTD pays more attention to its strengths and expands as well as adjusts even further for new opportunities, INDUSIND BANK LTD will be able to keep its crown.</w:t>
      </w:r>
    </w:p>
    <w:p w14:paraId="32144FAD" w14:textId="5063589B" w:rsidR="00656A59" w:rsidRPr="00731983" w:rsidRDefault="00731983" w:rsidP="00731983">
      <w:pPr>
        <w:rPr>
          <w:rFonts w:cstheme="minorHAnsi"/>
          <w:color w:val="000000"/>
          <w:spacing w:val="-2"/>
          <w:sz w:val="24"/>
          <w:szCs w:val="24"/>
          <w:bdr w:val="none" w:sz="0" w:space="0" w:color="auto" w:frame="1"/>
          <w:shd w:val="clear" w:color="auto" w:fill="FFFFFF"/>
        </w:rPr>
      </w:pPr>
      <w:r w:rsidRPr="00731983">
        <w:rPr>
          <w:rFonts w:cstheme="minorHAnsi"/>
          <w:color w:val="000000"/>
          <w:spacing w:val="-2"/>
          <w:sz w:val="24"/>
          <w:szCs w:val="24"/>
          <w:bdr w:val="none" w:sz="0" w:space="0" w:color="auto" w:frame="1"/>
          <w:shd w:val="clear" w:color="auto" w:fill="FFFFFF"/>
        </w:rPr>
        <w:t>We also discovered in this SWOT Analysis of INDUSIND BANK LTD that the firm is significantly reliant on its customers and has great brand recognition and trust. Considering the rising competition in a competitive field like Banking, firms have to compete for their customers through improved marketing efforts.</w:t>
      </w:r>
    </w:p>
    <w:sectPr w:rsidR="00656A59" w:rsidRPr="00731983" w:rsidSect="00B27F29">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Myriad Pro">
    <w:altName w:val="Segoe U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Bold_t_2">
    <w:altName w:val="Calibri"/>
    <w:panose1 w:val="00000000000000000000"/>
    <w:charset w:val="00"/>
    <w:family w:val="roman"/>
    <w:notTrueType/>
    <w:pitch w:val="default"/>
  </w:font>
  <w:font w:name="Calibri_r_2">
    <w:altName w:val="Cambria"/>
    <w:panose1 w:val="00000000000000000000"/>
    <w:charset w:val="00"/>
    <w:family w:val="roman"/>
    <w:notTrueType/>
    <w:pitch w:val="default"/>
  </w:font>
  <w:font w:name="Montserrat">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A1C22"/>
    <w:multiLevelType w:val="multilevel"/>
    <w:tmpl w:val="ED928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496CF1"/>
    <w:multiLevelType w:val="multilevel"/>
    <w:tmpl w:val="582AB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5E78AF"/>
    <w:multiLevelType w:val="hybridMultilevel"/>
    <w:tmpl w:val="988EF6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7BB5FB5"/>
    <w:multiLevelType w:val="multilevel"/>
    <w:tmpl w:val="E8E2E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8E0320"/>
    <w:multiLevelType w:val="multilevel"/>
    <w:tmpl w:val="2FDA3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A509C8"/>
    <w:multiLevelType w:val="multilevel"/>
    <w:tmpl w:val="C70EF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0F29E8"/>
    <w:multiLevelType w:val="multilevel"/>
    <w:tmpl w:val="C56A2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9DB0F84"/>
    <w:multiLevelType w:val="multilevel"/>
    <w:tmpl w:val="D012F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D6263A4"/>
    <w:multiLevelType w:val="multilevel"/>
    <w:tmpl w:val="93082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DCC5228"/>
    <w:multiLevelType w:val="multilevel"/>
    <w:tmpl w:val="3640B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4FB5A0A"/>
    <w:multiLevelType w:val="multilevel"/>
    <w:tmpl w:val="0C9C3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A7B5B88"/>
    <w:multiLevelType w:val="multilevel"/>
    <w:tmpl w:val="92D20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C4A3E1F"/>
    <w:multiLevelType w:val="multilevel"/>
    <w:tmpl w:val="E266E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CA449BF"/>
    <w:multiLevelType w:val="multilevel"/>
    <w:tmpl w:val="BB649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EC86524"/>
    <w:multiLevelType w:val="multilevel"/>
    <w:tmpl w:val="C72EB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6475C65"/>
    <w:multiLevelType w:val="multilevel"/>
    <w:tmpl w:val="AD845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A597084"/>
    <w:multiLevelType w:val="multilevel"/>
    <w:tmpl w:val="81BED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C064E86"/>
    <w:multiLevelType w:val="multilevel"/>
    <w:tmpl w:val="66FC5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63633167">
    <w:abstractNumId w:val="5"/>
  </w:num>
  <w:num w:numId="2" w16cid:durableId="1709448902">
    <w:abstractNumId w:val="10"/>
  </w:num>
  <w:num w:numId="3" w16cid:durableId="1979651383">
    <w:abstractNumId w:val="9"/>
  </w:num>
  <w:num w:numId="4" w16cid:durableId="1144464046">
    <w:abstractNumId w:val="15"/>
  </w:num>
  <w:num w:numId="5" w16cid:durableId="992948557">
    <w:abstractNumId w:val="3"/>
  </w:num>
  <w:num w:numId="6" w16cid:durableId="1335231397">
    <w:abstractNumId w:val="17"/>
  </w:num>
  <w:num w:numId="7" w16cid:durableId="195430543">
    <w:abstractNumId w:val="0"/>
  </w:num>
  <w:num w:numId="8" w16cid:durableId="1163741318">
    <w:abstractNumId w:val="1"/>
  </w:num>
  <w:num w:numId="9" w16cid:durableId="1922182490">
    <w:abstractNumId w:val="7"/>
  </w:num>
  <w:num w:numId="10" w16cid:durableId="623851644">
    <w:abstractNumId w:val="12"/>
  </w:num>
  <w:num w:numId="11" w16cid:durableId="1999383840">
    <w:abstractNumId w:val="13"/>
  </w:num>
  <w:num w:numId="12" w16cid:durableId="1991787507">
    <w:abstractNumId w:val="11"/>
  </w:num>
  <w:num w:numId="13" w16cid:durableId="1194999421">
    <w:abstractNumId w:val="8"/>
  </w:num>
  <w:num w:numId="14" w16cid:durableId="2054429013">
    <w:abstractNumId w:val="14"/>
  </w:num>
  <w:num w:numId="15" w16cid:durableId="2133210593">
    <w:abstractNumId w:val="16"/>
  </w:num>
  <w:num w:numId="16" w16cid:durableId="987591501">
    <w:abstractNumId w:val="6"/>
  </w:num>
  <w:num w:numId="17" w16cid:durableId="475028615">
    <w:abstractNumId w:val="2"/>
  </w:num>
  <w:num w:numId="18" w16cid:durableId="8232063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915"/>
    <w:rsid w:val="00000A89"/>
    <w:rsid w:val="00043EC9"/>
    <w:rsid w:val="00064A91"/>
    <w:rsid w:val="00065A6A"/>
    <w:rsid w:val="00072BB8"/>
    <w:rsid w:val="00255892"/>
    <w:rsid w:val="002B0300"/>
    <w:rsid w:val="00327059"/>
    <w:rsid w:val="004310C7"/>
    <w:rsid w:val="004354D2"/>
    <w:rsid w:val="00445518"/>
    <w:rsid w:val="0049020A"/>
    <w:rsid w:val="004E4AB3"/>
    <w:rsid w:val="005312CF"/>
    <w:rsid w:val="00623915"/>
    <w:rsid w:val="00656A59"/>
    <w:rsid w:val="00731983"/>
    <w:rsid w:val="007A6953"/>
    <w:rsid w:val="0088314C"/>
    <w:rsid w:val="008E4F5D"/>
    <w:rsid w:val="009432B9"/>
    <w:rsid w:val="00944462"/>
    <w:rsid w:val="00A91BFA"/>
    <w:rsid w:val="00AB39BE"/>
    <w:rsid w:val="00AE5BC9"/>
    <w:rsid w:val="00AF0CEC"/>
    <w:rsid w:val="00B27F29"/>
    <w:rsid w:val="00BB205C"/>
    <w:rsid w:val="00C0347E"/>
    <w:rsid w:val="00C747E2"/>
    <w:rsid w:val="00CC559C"/>
    <w:rsid w:val="00D2400A"/>
    <w:rsid w:val="00D75462"/>
    <w:rsid w:val="00E03EAD"/>
    <w:rsid w:val="00E15318"/>
    <w:rsid w:val="00E935F5"/>
    <w:rsid w:val="00F52FB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64D33"/>
  <w15:chartTrackingRefBased/>
  <w15:docId w15:val="{98BDA620-D9A5-4624-AFF9-63A178F35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56A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56A59"/>
    <w:pPr>
      <w:spacing w:before="100" w:beforeAutospacing="1" w:after="100" w:afterAutospacing="1" w:line="240" w:lineRule="auto"/>
      <w:outlineLvl w:val="2"/>
    </w:pPr>
    <w:rPr>
      <w:rFonts w:ascii="Times New Roman" w:eastAsia="Times New Roman" w:hAnsi="Times New Roman" w:cs="Times New Roman"/>
      <w:b/>
      <w:bCs/>
      <w:sz w:val="27"/>
      <w:szCs w:val="27"/>
      <w:lang w:eastAsia="en-IN" w:bidi="hi-IN"/>
    </w:rPr>
  </w:style>
  <w:style w:type="paragraph" w:styleId="Heading4">
    <w:name w:val="heading 4"/>
    <w:basedOn w:val="Normal"/>
    <w:next w:val="Normal"/>
    <w:link w:val="Heading4Char"/>
    <w:uiPriority w:val="9"/>
    <w:semiHidden/>
    <w:unhideWhenUsed/>
    <w:qFormat/>
    <w:rsid w:val="00AB39B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
    <w:name w:val="t"/>
    <w:basedOn w:val="DefaultParagraphFont"/>
    <w:rsid w:val="00623915"/>
  </w:style>
  <w:style w:type="character" w:customStyle="1" w:styleId="Heading3Char">
    <w:name w:val="Heading 3 Char"/>
    <w:basedOn w:val="DefaultParagraphFont"/>
    <w:link w:val="Heading3"/>
    <w:uiPriority w:val="9"/>
    <w:rsid w:val="00656A59"/>
    <w:rPr>
      <w:rFonts w:ascii="Times New Roman" w:eastAsia="Times New Roman" w:hAnsi="Times New Roman" w:cs="Times New Roman"/>
      <w:b/>
      <w:bCs/>
      <w:sz w:val="27"/>
      <w:szCs w:val="27"/>
      <w:lang w:eastAsia="en-IN" w:bidi="hi-IN"/>
    </w:rPr>
  </w:style>
  <w:style w:type="paragraph" w:styleId="NormalWeb">
    <w:name w:val="Normal (Web)"/>
    <w:basedOn w:val="Normal"/>
    <w:uiPriority w:val="99"/>
    <w:unhideWhenUsed/>
    <w:rsid w:val="00656A59"/>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Heading2Char">
    <w:name w:val="Heading 2 Char"/>
    <w:basedOn w:val="DefaultParagraphFont"/>
    <w:link w:val="Heading2"/>
    <w:uiPriority w:val="9"/>
    <w:semiHidden/>
    <w:rsid w:val="00656A5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656A59"/>
    <w:rPr>
      <w:color w:val="0000FF"/>
      <w:u w:val="single"/>
    </w:rPr>
  </w:style>
  <w:style w:type="character" w:customStyle="1" w:styleId="Heading4Char">
    <w:name w:val="Heading 4 Char"/>
    <w:basedOn w:val="DefaultParagraphFont"/>
    <w:link w:val="Heading4"/>
    <w:uiPriority w:val="9"/>
    <w:semiHidden/>
    <w:rsid w:val="00AB39BE"/>
    <w:rPr>
      <w:rFonts w:asciiTheme="majorHAnsi" w:eastAsiaTheme="majorEastAsia" w:hAnsiTheme="majorHAnsi" w:cstheme="majorBidi"/>
      <w:i/>
      <w:iCs/>
      <w:color w:val="2F5496" w:themeColor="accent1" w:themeShade="BF"/>
    </w:rPr>
  </w:style>
  <w:style w:type="paragraph" w:customStyle="1" w:styleId="selected">
    <w:name w:val="selected"/>
    <w:basedOn w:val="Normal"/>
    <w:rsid w:val="00AB39BE"/>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styleId="NoSpacing">
    <w:name w:val="No Spacing"/>
    <w:link w:val="NoSpacingChar"/>
    <w:uiPriority w:val="1"/>
    <w:qFormat/>
    <w:rsid w:val="00B27F2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27F29"/>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2967">
      <w:bodyDiv w:val="1"/>
      <w:marLeft w:val="0"/>
      <w:marRight w:val="0"/>
      <w:marTop w:val="0"/>
      <w:marBottom w:val="0"/>
      <w:divBdr>
        <w:top w:val="none" w:sz="0" w:space="0" w:color="auto"/>
        <w:left w:val="none" w:sz="0" w:space="0" w:color="auto"/>
        <w:bottom w:val="none" w:sz="0" w:space="0" w:color="auto"/>
        <w:right w:val="none" w:sz="0" w:space="0" w:color="auto"/>
      </w:divBdr>
    </w:div>
    <w:div w:id="109014870">
      <w:bodyDiv w:val="1"/>
      <w:marLeft w:val="0"/>
      <w:marRight w:val="0"/>
      <w:marTop w:val="0"/>
      <w:marBottom w:val="0"/>
      <w:divBdr>
        <w:top w:val="none" w:sz="0" w:space="0" w:color="auto"/>
        <w:left w:val="none" w:sz="0" w:space="0" w:color="auto"/>
        <w:bottom w:val="none" w:sz="0" w:space="0" w:color="auto"/>
        <w:right w:val="none" w:sz="0" w:space="0" w:color="auto"/>
      </w:divBdr>
    </w:div>
    <w:div w:id="610742668">
      <w:bodyDiv w:val="1"/>
      <w:marLeft w:val="0"/>
      <w:marRight w:val="0"/>
      <w:marTop w:val="0"/>
      <w:marBottom w:val="0"/>
      <w:divBdr>
        <w:top w:val="none" w:sz="0" w:space="0" w:color="auto"/>
        <w:left w:val="none" w:sz="0" w:space="0" w:color="auto"/>
        <w:bottom w:val="none" w:sz="0" w:space="0" w:color="auto"/>
        <w:right w:val="none" w:sz="0" w:space="0" w:color="auto"/>
      </w:divBdr>
    </w:div>
    <w:div w:id="751244625">
      <w:bodyDiv w:val="1"/>
      <w:marLeft w:val="0"/>
      <w:marRight w:val="0"/>
      <w:marTop w:val="0"/>
      <w:marBottom w:val="0"/>
      <w:divBdr>
        <w:top w:val="none" w:sz="0" w:space="0" w:color="auto"/>
        <w:left w:val="none" w:sz="0" w:space="0" w:color="auto"/>
        <w:bottom w:val="none" w:sz="0" w:space="0" w:color="auto"/>
        <w:right w:val="none" w:sz="0" w:space="0" w:color="auto"/>
      </w:divBdr>
    </w:div>
    <w:div w:id="825316732">
      <w:bodyDiv w:val="1"/>
      <w:marLeft w:val="0"/>
      <w:marRight w:val="0"/>
      <w:marTop w:val="0"/>
      <w:marBottom w:val="0"/>
      <w:divBdr>
        <w:top w:val="none" w:sz="0" w:space="0" w:color="auto"/>
        <w:left w:val="none" w:sz="0" w:space="0" w:color="auto"/>
        <w:bottom w:val="none" w:sz="0" w:space="0" w:color="auto"/>
        <w:right w:val="none" w:sz="0" w:space="0" w:color="auto"/>
      </w:divBdr>
    </w:div>
    <w:div w:id="934292677">
      <w:bodyDiv w:val="1"/>
      <w:marLeft w:val="0"/>
      <w:marRight w:val="0"/>
      <w:marTop w:val="0"/>
      <w:marBottom w:val="0"/>
      <w:divBdr>
        <w:top w:val="none" w:sz="0" w:space="0" w:color="auto"/>
        <w:left w:val="none" w:sz="0" w:space="0" w:color="auto"/>
        <w:bottom w:val="none" w:sz="0" w:space="0" w:color="auto"/>
        <w:right w:val="none" w:sz="0" w:space="0" w:color="auto"/>
      </w:divBdr>
      <w:divsChild>
        <w:div w:id="1639609217">
          <w:marLeft w:val="0"/>
          <w:marRight w:val="0"/>
          <w:marTop w:val="0"/>
          <w:marBottom w:val="446"/>
          <w:divBdr>
            <w:top w:val="none" w:sz="0" w:space="0" w:color="auto"/>
            <w:left w:val="none" w:sz="0" w:space="0" w:color="auto"/>
            <w:bottom w:val="none" w:sz="0" w:space="0" w:color="auto"/>
            <w:right w:val="none" w:sz="0" w:space="0" w:color="auto"/>
          </w:divBdr>
          <w:divsChild>
            <w:div w:id="681207524">
              <w:marLeft w:val="0"/>
              <w:marRight w:val="0"/>
              <w:marTop w:val="0"/>
              <w:marBottom w:val="0"/>
              <w:divBdr>
                <w:top w:val="none" w:sz="0" w:space="0" w:color="auto"/>
                <w:left w:val="none" w:sz="0" w:space="0" w:color="auto"/>
                <w:bottom w:val="none" w:sz="0" w:space="0" w:color="auto"/>
                <w:right w:val="none" w:sz="0" w:space="0" w:color="auto"/>
              </w:divBdr>
            </w:div>
          </w:divsChild>
        </w:div>
        <w:div w:id="97264954">
          <w:marLeft w:val="0"/>
          <w:marRight w:val="0"/>
          <w:marTop w:val="0"/>
          <w:marBottom w:val="446"/>
          <w:divBdr>
            <w:top w:val="none" w:sz="0" w:space="0" w:color="auto"/>
            <w:left w:val="none" w:sz="0" w:space="0" w:color="auto"/>
            <w:bottom w:val="none" w:sz="0" w:space="0" w:color="auto"/>
            <w:right w:val="none" w:sz="0" w:space="0" w:color="auto"/>
          </w:divBdr>
          <w:divsChild>
            <w:div w:id="149418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526247">
      <w:bodyDiv w:val="1"/>
      <w:marLeft w:val="0"/>
      <w:marRight w:val="0"/>
      <w:marTop w:val="0"/>
      <w:marBottom w:val="0"/>
      <w:divBdr>
        <w:top w:val="none" w:sz="0" w:space="0" w:color="auto"/>
        <w:left w:val="none" w:sz="0" w:space="0" w:color="auto"/>
        <w:bottom w:val="none" w:sz="0" w:space="0" w:color="auto"/>
        <w:right w:val="none" w:sz="0" w:space="0" w:color="auto"/>
      </w:divBdr>
    </w:div>
    <w:div w:id="1235161559">
      <w:bodyDiv w:val="1"/>
      <w:marLeft w:val="0"/>
      <w:marRight w:val="0"/>
      <w:marTop w:val="0"/>
      <w:marBottom w:val="0"/>
      <w:divBdr>
        <w:top w:val="none" w:sz="0" w:space="0" w:color="auto"/>
        <w:left w:val="none" w:sz="0" w:space="0" w:color="auto"/>
        <w:bottom w:val="none" w:sz="0" w:space="0" w:color="auto"/>
        <w:right w:val="none" w:sz="0" w:space="0" w:color="auto"/>
      </w:divBdr>
    </w:div>
    <w:div w:id="1535074722">
      <w:bodyDiv w:val="1"/>
      <w:marLeft w:val="0"/>
      <w:marRight w:val="0"/>
      <w:marTop w:val="0"/>
      <w:marBottom w:val="0"/>
      <w:divBdr>
        <w:top w:val="none" w:sz="0" w:space="0" w:color="auto"/>
        <w:left w:val="none" w:sz="0" w:space="0" w:color="auto"/>
        <w:bottom w:val="none" w:sz="0" w:space="0" w:color="auto"/>
        <w:right w:val="none" w:sz="0" w:space="0" w:color="auto"/>
      </w:divBdr>
      <w:divsChild>
        <w:div w:id="1721394306">
          <w:marLeft w:val="0"/>
          <w:marRight w:val="0"/>
          <w:marTop w:val="0"/>
          <w:marBottom w:val="0"/>
          <w:divBdr>
            <w:top w:val="none" w:sz="0" w:space="0" w:color="auto"/>
            <w:left w:val="none" w:sz="0" w:space="0" w:color="auto"/>
            <w:bottom w:val="none" w:sz="0" w:space="0" w:color="auto"/>
            <w:right w:val="none" w:sz="0" w:space="0" w:color="auto"/>
          </w:divBdr>
        </w:div>
        <w:div w:id="2013532577">
          <w:marLeft w:val="0"/>
          <w:marRight w:val="0"/>
          <w:marTop w:val="0"/>
          <w:marBottom w:val="0"/>
          <w:divBdr>
            <w:top w:val="none" w:sz="0" w:space="0" w:color="auto"/>
            <w:left w:val="none" w:sz="0" w:space="0" w:color="auto"/>
            <w:bottom w:val="none" w:sz="0" w:space="0" w:color="auto"/>
            <w:right w:val="none" w:sz="0" w:space="0" w:color="auto"/>
          </w:divBdr>
        </w:div>
        <w:div w:id="1787503563">
          <w:marLeft w:val="0"/>
          <w:marRight w:val="0"/>
          <w:marTop w:val="0"/>
          <w:marBottom w:val="0"/>
          <w:divBdr>
            <w:top w:val="none" w:sz="0" w:space="0" w:color="auto"/>
            <w:left w:val="none" w:sz="0" w:space="0" w:color="auto"/>
            <w:bottom w:val="none" w:sz="0" w:space="0" w:color="auto"/>
            <w:right w:val="none" w:sz="0" w:space="0" w:color="auto"/>
          </w:divBdr>
        </w:div>
        <w:div w:id="661356420">
          <w:marLeft w:val="0"/>
          <w:marRight w:val="0"/>
          <w:marTop w:val="0"/>
          <w:marBottom w:val="0"/>
          <w:divBdr>
            <w:top w:val="none" w:sz="0" w:space="0" w:color="auto"/>
            <w:left w:val="none" w:sz="0" w:space="0" w:color="auto"/>
            <w:bottom w:val="none" w:sz="0" w:space="0" w:color="auto"/>
            <w:right w:val="none" w:sz="0" w:space="0" w:color="auto"/>
          </w:divBdr>
        </w:div>
        <w:div w:id="682317859">
          <w:marLeft w:val="0"/>
          <w:marRight w:val="0"/>
          <w:marTop w:val="0"/>
          <w:marBottom w:val="0"/>
          <w:divBdr>
            <w:top w:val="none" w:sz="0" w:space="0" w:color="auto"/>
            <w:left w:val="none" w:sz="0" w:space="0" w:color="auto"/>
            <w:bottom w:val="none" w:sz="0" w:space="0" w:color="auto"/>
            <w:right w:val="none" w:sz="0" w:space="0" w:color="auto"/>
          </w:divBdr>
        </w:div>
        <w:div w:id="1492408407">
          <w:marLeft w:val="0"/>
          <w:marRight w:val="0"/>
          <w:marTop w:val="0"/>
          <w:marBottom w:val="0"/>
          <w:divBdr>
            <w:top w:val="none" w:sz="0" w:space="0" w:color="auto"/>
            <w:left w:val="none" w:sz="0" w:space="0" w:color="auto"/>
            <w:bottom w:val="none" w:sz="0" w:space="0" w:color="auto"/>
            <w:right w:val="none" w:sz="0" w:space="0" w:color="auto"/>
          </w:divBdr>
        </w:div>
        <w:div w:id="826824554">
          <w:marLeft w:val="0"/>
          <w:marRight w:val="0"/>
          <w:marTop w:val="0"/>
          <w:marBottom w:val="0"/>
          <w:divBdr>
            <w:top w:val="none" w:sz="0" w:space="0" w:color="auto"/>
            <w:left w:val="none" w:sz="0" w:space="0" w:color="auto"/>
            <w:bottom w:val="none" w:sz="0" w:space="0" w:color="auto"/>
            <w:right w:val="none" w:sz="0" w:space="0" w:color="auto"/>
          </w:divBdr>
        </w:div>
        <w:div w:id="771509362">
          <w:marLeft w:val="0"/>
          <w:marRight w:val="0"/>
          <w:marTop w:val="0"/>
          <w:marBottom w:val="0"/>
          <w:divBdr>
            <w:top w:val="none" w:sz="0" w:space="0" w:color="auto"/>
            <w:left w:val="none" w:sz="0" w:space="0" w:color="auto"/>
            <w:bottom w:val="none" w:sz="0" w:space="0" w:color="auto"/>
            <w:right w:val="none" w:sz="0" w:space="0" w:color="auto"/>
          </w:divBdr>
        </w:div>
        <w:div w:id="1421564139">
          <w:marLeft w:val="0"/>
          <w:marRight w:val="0"/>
          <w:marTop w:val="0"/>
          <w:marBottom w:val="0"/>
          <w:divBdr>
            <w:top w:val="none" w:sz="0" w:space="0" w:color="auto"/>
            <w:left w:val="none" w:sz="0" w:space="0" w:color="auto"/>
            <w:bottom w:val="none" w:sz="0" w:space="0" w:color="auto"/>
            <w:right w:val="none" w:sz="0" w:space="0" w:color="auto"/>
          </w:divBdr>
        </w:div>
      </w:divsChild>
    </w:div>
    <w:div w:id="1840464817">
      <w:bodyDiv w:val="1"/>
      <w:marLeft w:val="0"/>
      <w:marRight w:val="0"/>
      <w:marTop w:val="0"/>
      <w:marBottom w:val="0"/>
      <w:divBdr>
        <w:top w:val="none" w:sz="0" w:space="0" w:color="auto"/>
        <w:left w:val="none" w:sz="0" w:space="0" w:color="auto"/>
        <w:bottom w:val="none" w:sz="0" w:space="0" w:color="auto"/>
        <w:right w:val="none" w:sz="0" w:space="0" w:color="auto"/>
      </w:divBdr>
    </w:div>
    <w:div w:id="1919098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90351103653027"/>
          <c:y val="7.6712328767123292E-2"/>
          <c:w val="0.89096488963469733"/>
          <c:h val="0.68726911875741559"/>
        </c:manualLayout>
      </c:layout>
      <c:barChart>
        <c:barDir val="col"/>
        <c:grouping val="clustered"/>
        <c:varyColors val="0"/>
        <c:ser>
          <c:idx val="0"/>
          <c:order val="0"/>
          <c:tx>
            <c:strRef>
              <c:f>Sheet1!$B$1</c:f>
              <c:strCache>
                <c:ptCount val="1"/>
                <c:pt idx="0">
                  <c:v>Sales</c:v>
                </c:pt>
              </c:strCache>
            </c:strRef>
          </c:tx>
          <c:spPr>
            <a:solidFill>
              <a:schemeClr val="accent1"/>
            </a:solidFill>
            <a:ln>
              <a:noFill/>
            </a:ln>
            <a:effectLst/>
          </c:spPr>
          <c:invertIfNegative val="0"/>
          <c:cat>
            <c:numRef>
              <c:f>Sheet1!$A$2:$A$6</c:f>
              <c:numCache>
                <c:formatCode>General</c:formatCode>
                <c:ptCount val="5"/>
                <c:pt idx="0">
                  <c:v>2021</c:v>
                </c:pt>
                <c:pt idx="1">
                  <c:v>2020</c:v>
                </c:pt>
                <c:pt idx="2">
                  <c:v>2019</c:v>
                </c:pt>
                <c:pt idx="3">
                  <c:v>2018</c:v>
                </c:pt>
                <c:pt idx="4">
                  <c:v>2017</c:v>
                </c:pt>
              </c:numCache>
            </c:numRef>
          </c:cat>
          <c:val>
            <c:numRef>
              <c:f>Sheet1!$B$2:$B$6</c:f>
              <c:numCache>
                <c:formatCode>General</c:formatCode>
                <c:ptCount val="5"/>
                <c:pt idx="0">
                  <c:v>28999.8</c:v>
                </c:pt>
                <c:pt idx="1">
                  <c:v>28782.83</c:v>
                </c:pt>
                <c:pt idx="2">
                  <c:v>22261.15</c:v>
                </c:pt>
                <c:pt idx="3">
                  <c:v>17280.75</c:v>
                </c:pt>
                <c:pt idx="4">
                  <c:v>14405.67</c:v>
                </c:pt>
              </c:numCache>
            </c:numRef>
          </c:val>
          <c:extLst>
            <c:ext xmlns:c16="http://schemas.microsoft.com/office/drawing/2014/chart" uri="{C3380CC4-5D6E-409C-BE32-E72D297353CC}">
              <c16:uniqueId val="{00000000-EC72-4798-8506-91003D7ECA68}"/>
            </c:ext>
          </c:extLst>
        </c:ser>
        <c:ser>
          <c:idx val="1"/>
          <c:order val="1"/>
          <c:tx>
            <c:strRef>
              <c:f>Sheet1!$D$2</c:f>
              <c:strCache>
                <c:ptCount val="1"/>
                <c:pt idx="0">
                  <c:v>2836.39</c:v>
                </c:pt>
              </c:strCache>
            </c:strRef>
          </c:tx>
          <c:spPr>
            <a:solidFill>
              <a:schemeClr val="accent2"/>
            </a:solidFill>
            <a:ln>
              <a:noFill/>
            </a:ln>
            <a:effectLst/>
          </c:spPr>
          <c:invertIfNegative val="0"/>
          <c:cat>
            <c:numRef>
              <c:f>Sheet1!$A$2:$A$6</c:f>
              <c:numCache>
                <c:formatCode>General</c:formatCode>
                <c:ptCount val="5"/>
                <c:pt idx="0">
                  <c:v>2021</c:v>
                </c:pt>
                <c:pt idx="1">
                  <c:v>2020</c:v>
                </c:pt>
                <c:pt idx="2">
                  <c:v>2019</c:v>
                </c:pt>
                <c:pt idx="3">
                  <c:v>2018</c:v>
                </c:pt>
                <c:pt idx="4">
                  <c:v>2017</c:v>
                </c:pt>
              </c:numCache>
            </c:numRef>
          </c:cat>
          <c:val>
            <c:numRef>
              <c:f>Sheet1!$C$2:$C$6</c:f>
              <c:numCache>
                <c:formatCode>General</c:formatCode>
                <c:ptCount val="5"/>
                <c:pt idx="0">
                  <c:v>6558.61</c:v>
                </c:pt>
                <c:pt idx="1">
                  <c:v>6951.3</c:v>
                </c:pt>
                <c:pt idx="2">
                  <c:v>5646.71</c:v>
                </c:pt>
                <c:pt idx="3">
                  <c:v>4750.1000000000004</c:v>
                </c:pt>
                <c:pt idx="4">
                  <c:v>4171.49</c:v>
                </c:pt>
              </c:numCache>
            </c:numRef>
          </c:val>
          <c:extLst>
            <c:ext xmlns:c16="http://schemas.microsoft.com/office/drawing/2014/chart" uri="{C3380CC4-5D6E-409C-BE32-E72D297353CC}">
              <c16:uniqueId val="{00000001-EC72-4798-8506-91003D7ECA68}"/>
            </c:ext>
          </c:extLst>
        </c:ser>
        <c:ser>
          <c:idx val="2"/>
          <c:order val="2"/>
          <c:tx>
            <c:strRef>
              <c:f>Sheet1!$D$1</c:f>
              <c:strCache>
                <c:ptCount val="1"/>
                <c:pt idx="0">
                  <c:v>Profit</c:v>
                </c:pt>
              </c:strCache>
            </c:strRef>
          </c:tx>
          <c:spPr>
            <a:solidFill>
              <a:schemeClr val="accent3"/>
            </a:solidFill>
            <a:ln>
              <a:noFill/>
            </a:ln>
            <a:effectLst/>
          </c:spPr>
          <c:invertIfNegative val="0"/>
          <c:cat>
            <c:numRef>
              <c:f>Sheet1!$A$2:$A$6</c:f>
              <c:numCache>
                <c:formatCode>General</c:formatCode>
                <c:ptCount val="5"/>
                <c:pt idx="0">
                  <c:v>2021</c:v>
                </c:pt>
                <c:pt idx="1">
                  <c:v>2020</c:v>
                </c:pt>
                <c:pt idx="2">
                  <c:v>2019</c:v>
                </c:pt>
                <c:pt idx="3">
                  <c:v>2018</c:v>
                </c:pt>
                <c:pt idx="4">
                  <c:v>2017</c:v>
                </c:pt>
              </c:numCache>
            </c:numRef>
          </c:cat>
          <c:val>
            <c:numRef>
              <c:f>Sheet1!$D$2:$D$6</c:f>
              <c:numCache>
                <c:formatCode>General</c:formatCode>
                <c:ptCount val="5"/>
                <c:pt idx="0">
                  <c:v>2836.39</c:v>
                </c:pt>
                <c:pt idx="1">
                  <c:v>4417.92</c:v>
                </c:pt>
                <c:pt idx="2">
                  <c:v>3301.1</c:v>
                </c:pt>
                <c:pt idx="3">
                  <c:v>3605.99</c:v>
                </c:pt>
                <c:pt idx="4">
                  <c:v>2867.89</c:v>
                </c:pt>
              </c:numCache>
            </c:numRef>
          </c:val>
          <c:extLst>
            <c:ext xmlns:c16="http://schemas.microsoft.com/office/drawing/2014/chart" uri="{C3380CC4-5D6E-409C-BE32-E72D297353CC}">
              <c16:uniqueId val="{00000002-EC72-4798-8506-91003D7ECA68}"/>
            </c:ext>
          </c:extLst>
        </c:ser>
        <c:dLbls>
          <c:showLegendKey val="0"/>
          <c:showVal val="0"/>
          <c:showCatName val="0"/>
          <c:showSerName val="0"/>
          <c:showPercent val="0"/>
          <c:showBubbleSize val="0"/>
        </c:dLbls>
        <c:gapWidth val="219"/>
        <c:overlap val="-27"/>
        <c:axId val="1554623840"/>
        <c:axId val="1554624256"/>
      </c:barChart>
      <c:catAx>
        <c:axId val="15546238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4624256"/>
        <c:crosses val="autoZero"/>
        <c:auto val="1"/>
        <c:lblAlgn val="ctr"/>
        <c:lblOffset val="100"/>
        <c:noMultiLvlLbl val="0"/>
      </c:catAx>
      <c:valAx>
        <c:axId val="15546242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46238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Sourabh2002wow@gmail.com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1211</Words>
  <Characters>6905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Research Insights</vt:lpstr>
    </vt:vector>
  </TitlesOfParts>
  <Company/>
  <LinksUpToDate>false</LinksUpToDate>
  <CharactersWithSpaces>8100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Insights</dc:title>
  <dc:subject>IndusInd Bank Ltd</dc:subject>
  <dc:creator>Sourabh Mina</dc:creator>
  <cp:keywords/>
  <dc:description/>
  <cp:lastModifiedBy>Sourabh Mina</cp:lastModifiedBy>
  <cp:revision>2</cp:revision>
  <dcterms:created xsi:type="dcterms:W3CDTF">2022-07-20T10:33:00Z</dcterms:created>
  <dcterms:modified xsi:type="dcterms:W3CDTF">2022-07-20T10:33:00Z</dcterms:modified>
</cp:coreProperties>
</file>