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KY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Safety Engg and Management in Construction Sector</w:t>
              <w:br/>
              <w:t>(diploma-CE-3)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Water Resource Engg.</w:t>
              <w:br/>
              <w:t>(diploma-CE-3)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[L:129] Water Resource Engg. Lab</w:t>
              <w:br/>
              <w:t>(diploma-CE-3-A)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Water Resource Engg.</w:t>
              <w:br/>
              <w:t>(diploma-CE-3)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Construction of Materials</w:t>
              <w:br/>
              <w:t>(diploma-CE-2)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Construction of Materials</w:t>
              <w:br/>
              <w:t>(diploma-CE-2)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[L:129] Estimate costing and Valuation Practices</w:t>
              <w:br/>
              <w:t>(diploma-CE-3-A)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Safety Engg and Management in Construction Sector</w:t>
              <w:br/>
              <w:t>(diploma-CE-3)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