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PbM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[L:104] Engineering Workshop Practics</w:t>
              <w:br/>
              <w:t>(diploma-CST+CE-1-A)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[L:133] Machine Drawing II</w:t>
              <w:br/>
              <w:t>(btech-ME-3-B)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>
              <w:t>[L:130] WorKshop (Gr-1)</w:t>
              <w:br/>
              <w:t>(btech-CEE-1-A)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[L:103] Engineering Ghraphics</w:t>
              <w:br/>
              <w:t>(diploma-EE+ME+FPT-1-B)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[L:103] Engineering Ghraphics</w:t>
              <w:br/>
              <w:t>(diploma-EE+ME+FPT-1-A)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[L:133] Mech. Eng. Drawing Practice</w:t>
              <w:br/>
              <w:t>(diploma-ME-2-A)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[L:130] Manufactoring Process 1 Practice Lab</w:t>
              <w:br/>
              <w:t>(diploma-ME-2-A)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[L:133] Mech. Eng. Drawing Practice</w:t>
              <w:br/>
              <w:t>(diploma-ME-2-A)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[L:130] Manufactoring Process 1 Practice Lab</w:t>
              <w:br/>
              <w:t>(diploma-ME-2-A)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[L:133] Machine Drawing II</w:t>
              <w:br/>
              <w:t>(btech-ME-3-A)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