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PrS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>
              <w:t>[L:130] Practice for Manufacturing(Gr-1)</w:t>
              <w:br/>
              <w:t>(btech-ME-2-A)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[L:103] Engineering Ghraphics</w:t>
              <w:br/>
              <w:t>(diploma-CST+CE-1-A)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>
              <w:t>[L:130] WorKshop (Gr-1)</w:t>
              <w:br/>
              <w:t>(btech-CSE-1-B)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>
              <w:t>[L:130] WorKshop (Gr-1)</w:t>
              <w:br/>
              <w:t>(btech-CSE-1-A)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9233"/>
            <w:gridSpan w:val="6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[L:104] Engineering Workshop Practics</w:t>
              <w:br/>
              <w:t>(diploma-EE+ME+FPT-1-A)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[L:130] Practice for Manufacturing(Gr-1)</w:t>
              <w:br/>
              <w:t>(btech-ME-2-B)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