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SkD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Workshop</w:t>
              <w:br/>
              <w:t>(btech-CSE-1)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Thermodynamics</w:t>
              <w:br/>
              <w:t>(btech-ME-2)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Thermodynamics</w:t>
              <w:br/>
              <w:t>(btech-ME-2)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[L:130] WorKshop (Gr-1)</w:t>
              <w:br/>
              <w:t>(btech-CSE-1-B)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Thermodynamics</w:t>
              <w:br/>
              <w:t>(btech-ME-2)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[L:103] Engineering Ghraphics</w:t>
              <w:br/>
              <w:t>(diploma-EE+ME+FPT-1-A)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Non-Conventional Energy</w:t>
              <w:br/>
              <w:t>(btech-ME-4)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Non-Conventional Energy</w:t>
              <w:br/>
              <w:t>(btech-ME-4)</w:t>
            </w:r>
          </w:p>
        </w:tc>
        <w:tc>
          <w:tcPr>
            <w:tcW w:type="dxa" w:w="12312"/>
            <w:gridSpan w:val="8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Thermodynamics</w:t>
              <w:br/>
              <w:t>(btech-ME-2)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Non-Conventional Energy</w:t>
              <w:br/>
              <w:t>(btech-ME-4)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