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SuB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DSA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Artificial Intelligence</w:t>
              <w:br/>
              <w:t>(btech-EE-4)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[L:121] Computer Programming Lab</w:t>
              <w:br/>
              <w:t>(diploma-CST-2-A)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DSA</w:t>
              <w:br/>
              <w:t>(btech-EE-3)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Numerical Methods Laboratory(Gr-1)</w:t>
              <w:br/>
              <w:t>(btech-EE-2-B)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Artificial Intelligence</w:t>
              <w:br/>
              <w:t>(btech-EE-4)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DSA</w:t>
              <w:br/>
              <w:t>(btech-EE-3)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Operating System Lab</w:t>
              <w:br/>
              <w:t>(btech-CSE-3-A)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Artificial Intelligence</w:t>
              <w:br/>
              <w:t>(btech-EE-4)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Operating System Lab</w:t>
              <w:br/>
              <w:t>(btech-CSE-3-A)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[L:121] Computer Programming Lab</w:t>
              <w:br/>
              <w:t>(diploma-CST-2-A)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