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Artificial Intelligence</w:t>
              <w:br/>
              <w:t>(A13)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DSA</w:t>
              <w:br/>
              <w:t>(A12)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DSA</w:t>
              <w:br/>
              <w:t>(A12)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DSA</w:t>
              <w:br/>
              <w:t>(A12)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Artificial Intelligence</w:t>
              <w:br/>
              <w:t>(A13)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Artificial Intelligence</w:t>
              <w:br/>
              <w:t>(A13)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SuB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