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btech-ME-2-A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4616"/>
            <w:gridSpan w:val="3"/>
          </w:tcPr>
          <w:p>
            <w:pPr>
              <w:jc w:val="center"/>
            </w:pPr>
            <w:r>
              <w:t>[L:130] Practice for Manufacturing(Gr-1) (DD,PrS)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Mechanics (HbM)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Manufacturing Process (DD)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Thermodynamics (SkD)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Biology  (Guest)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Matematics-III (DG)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Electronics Engineering (SrC)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Thermodynamics (SkD)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Mechanics (HbM)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Manufacturing Process (DD)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Thermodynamics (SkD)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Engineering Mechanics (HbM)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Biology  (Guest)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Matematics-III (DG)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Engineering Mechanics (HbM)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Manufacturing Process (DD)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Matematics-III (DG)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Electronics Engineering (SrC)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Biology  (Guest)</w:t>
            </w:r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Thermodynamics (SkD)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Basic Electronics Engineering (SrC)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Manufacturing Process (DD)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Matematics-III (DG)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