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AR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Microcontroller and its Application</w:t>
              <w:br/>
              <w:t>(diploma-EE-3)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Digital Image Processing</w:t>
              <w:br/>
              <w:t>(btech-EE-4)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Analog Electronics</w:t>
              <w:br/>
              <w:t>(btech-EE-2)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[L:111] Mircrocontroller and its Application Lab</w:t>
              <w:br/>
              <w:t>(diploma-EE-3-A)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Microcontroller and its Application</w:t>
              <w:br/>
              <w:t>(diploma-EE-3)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Digital Image Processing</w:t>
              <w:br/>
              <w:t>(btech-EE-4)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Microcontroller and its Application</w:t>
              <w:br/>
              <w:t>(diploma-EE-3)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Analog Electronics</w:t>
              <w:br/>
              <w:t>(btech-EE-2)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Analog Electronics</w:t>
              <w:br/>
              <w:t>(btech-EE-2)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Digital Image Processing</w:t>
              <w:br/>
              <w:t>(btech-EE-4)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Electronics Lab</w:t>
              <w:br/>
              <w:t>(btech-EE-2-B)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Electronics Lab</w:t>
              <w:br/>
              <w:t>(btech-EE-2-A)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